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040CA" w14:textId="77777777" w:rsidR="00FE067E" w:rsidRPr="00677B59" w:rsidRDefault="00CD36CF" w:rsidP="00CC1F3B">
      <w:pPr>
        <w:pStyle w:val="TitlePageOrigin"/>
        <w:rPr>
          <w:color w:val="auto"/>
        </w:rPr>
      </w:pPr>
      <w:r w:rsidRPr="00677B59">
        <w:rPr>
          <w:color w:val="auto"/>
        </w:rPr>
        <w:t>WEST virginia legislature</w:t>
      </w:r>
    </w:p>
    <w:p w14:paraId="2A525B07" w14:textId="6CA6EF9C" w:rsidR="00CD36CF" w:rsidRPr="00677B59" w:rsidRDefault="00CD36CF" w:rsidP="00CC1F3B">
      <w:pPr>
        <w:pStyle w:val="TitlePageSession"/>
        <w:rPr>
          <w:color w:val="auto"/>
        </w:rPr>
      </w:pPr>
      <w:r w:rsidRPr="00677B59">
        <w:rPr>
          <w:color w:val="auto"/>
        </w:rPr>
        <w:t>20</w:t>
      </w:r>
      <w:r w:rsidR="00CB1ADC" w:rsidRPr="00677B59">
        <w:rPr>
          <w:color w:val="auto"/>
        </w:rPr>
        <w:t>2</w:t>
      </w:r>
      <w:r w:rsidR="00C6314B" w:rsidRPr="00677B59">
        <w:rPr>
          <w:color w:val="auto"/>
        </w:rPr>
        <w:t>1</w:t>
      </w:r>
      <w:r w:rsidRPr="00677B59">
        <w:rPr>
          <w:color w:val="auto"/>
        </w:rPr>
        <w:t xml:space="preserve"> regular session</w:t>
      </w:r>
    </w:p>
    <w:p w14:paraId="347AE69F" w14:textId="77777777" w:rsidR="00CD36CF" w:rsidRPr="00677B59" w:rsidRDefault="008F36F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677B59">
            <w:rPr>
              <w:color w:val="auto"/>
            </w:rPr>
            <w:t>Introduced</w:t>
          </w:r>
        </w:sdtContent>
      </w:sdt>
    </w:p>
    <w:p w14:paraId="69EE3BC0" w14:textId="1A97C118" w:rsidR="00CD36CF" w:rsidRPr="00677B59" w:rsidRDefault="008F36F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677B59">
            <w:rPr>
              <w:color w:val="auto"/>
            </w:rPr>
            <w:t>House</w:t>
          </w:r>
        </w:sdtContent>
      </w:sdt>
      <w:r w:rsidR="00303684" w:rsidRPr="00677B59">
        <w:rPr>
          <w:color w:val="auto"/>
        </w:rPr>
        <w:t xml:space="preserve"> </w:t>
      </w:r>
      <w:r w:rsidR="00CD36CF" w:rsidRPr="00677B59">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2033</w:t>
          </w:r>
        </w:sdtContent>
      </w:sdt>
    </w:p>
    <w:p w14:paraId="7377145B" w14:textId="446F79D1" w:rsidR="00CD36CF" w:rsidRPr="00677B59" w:rsidRDefault="00CD36CF" w:rsidP="00CC1F3B">
      <w:pPr>
        <w:pStyle w:val="Sponsors"/>
        <w:rPr>
          <w:color w:val="auto"/>
        </w:rPr>
      </w:pPr>
      <w:r w:rsidRPr="00677B59">
        <w:rPr>
          <w:color w:val="auto"/>
        </w:rPr>
        <w:t xml:space="preserve">By </w:t>
      </w:r>
      <w:sdt>
        <w:sdtPr>
          <w:rPr>
            <w:color w:val="auto"/>
          </w:rPr>
          <w:tag w:val="Sponsors"/>
          <w:id w:val="1589585889"/>
          <w:placeholder>
            <w:docPart w:val="BC6A277E70A54C5D83F0F91084EB54B0"/>
          </w:placeholder>
          <w:text w:multiLine="1"/>
        </w:sdtPr>
        <w:sdtEndPr/>
        <w:sdtContent>
          <w:r w:rsidR="00533F6F" w:rsidRPr="00677B59">
            <w:rPr>
              <w:color w:val="auto"/>
            </w:rPr>
            <w:t>Delegate</w:t>
          </w:r>
          <w:r w:rsidR="000201B6" w:rsidRPr="00677B59">
            <w:rPr>
              <w:color w:val="auto"/>
            </w:rPr>
            <w:t>s</w:t>
          </w:r>
          <w:r w:rsidR="00D577B3" w:rsidRPr="00677B59">
            <w:rPr>
              <w:color w:val="auto"/>
            </w:rPr>
            <w:t xml:space="preserve"> </w:t>
          </w:r>
          <w:r w:rsidR="00B7128D" w:rsidRPr="00677B59">
            <w:rPr>
              <w:color w:val="auto"/>
            </w:rPr>
            <w:t>Hamrick</w:t>
          </w:r>
          <w:r w:rsidR="000201B6" w:rsidRPr="00677B59">
            <w:rPr>
              <w:color w:val="auto"/>
            </w:rPr>
            <w:t xml:space="preserve"> and McGeehan</w:t>
          </w:r>
        </w:sdtContent>
      </w:sdt>
    </w:p>
    <w:p w14:paraId="3A54DE92" w14:textId="45A36C8F" w:rsidR="00E831B3" w:rsidRPr="00677B59" w:rsidRDefault="00CD36CF" w:rsidP="00CC1F3B">
      <w:pPr>
        <w:pStyle w:val="References"/>
        <w:rPr>
          <w:color w:val="auto"/>
        </w:rPr>
      </w:pPr>
      <w:r w:rsidRPr="00677B59">
        <w:rPr>
          <w:color w:val="auto"/>
        </w:rPr>
        <w:t>[</w:t>
      </w:r>
      <w:sdt>
        <w:sdtPr>
          <w:rPr>
            <w:color w:val="auto"/>
          </w:rPr>
          <w:tag w:val="References"/>
          <w:id w:val="-1043047873"/>
          <w:placeholder>
            <w:docPart w:val="460D713500284C7FB4932CF3609CC106"/>
          </w:placeholder>
          <w:text w:multiLine="1"/>
        </w:sdtPr>
        <w:sdtEndPr/>
        <w:sdtContent>
          <w:r w:rsidR="008F36F8">
            <w:rPr>
              <w:color w:val="auto"/>
            </w:rPr>
            <w:t>Introduced February 10, 2021; Referred to the Committee on Education</w:t>
          </w:r>
        </w:sdtContent>
      </w:sdt>
      <w:r w:rsidRPr="00677B59">
        <w:rPr>
          <w:color w:val="auto"/>
        </w:rPr>
        <w:t>]</w:t>
      </w:r>
    </w:p>
    <w:p w14:paraId="72498AAE" w14:textId="1FB02CC2" w:rsidR="00533F6F" w:rsidRPr="00677B59" w:rsidRDefault="0000526A" w:rsidP="00533F6F">
      <w:pPr>
        <w:pStyle w:val="TitleSection"/>
        <w:rPr>
          <w:rFonts w:cs="Arial"/>
          <w:color w:val="auto"/>
        </w:rPr>
      </w:pPr>
      <w:r w:rsidRPr="00677B59">
        <w:rPr>
          <w:color w:val="auto"/>
        </w:rPr>
        <w:lastRenderedPageBreak/>
        <w:t>A BILL</w:t>
      </w:r>
      <w:r w:rsidR="00533F6F" w:rsidRPr="00677B59">
        <w:rPr>
          <w:color w:val="auto"/>
        </w:rPr>
        <w:t xml:space="preserve"> </w:t>
      </w:r>
      <w:r w:rsidR="00533F6F" w:rsidRPr="00677B59">
        <w:rPr>
          <w:rFonts w:cs="Arial"/>
          <w:color w:val="auto"/>
        </w:rPr>
        <w:t>to amend the Code of West Virginia,1931, as amended, by adding thereto a new section, designated §18B-1-1</w:t>
      </w:r>
      <w:r w:rsidR="00C6314B" w:rsidRPr="00677B59">
        <w:rPr>
          <w:rFonts w:cs="Arial"/>
          <w:color w:val="auto"/>
        </w:rPr>
        <w:t>g</w:t>
      </w:r>
      <w:r w:rsidR="00533F6F" w:rsidRPr="00677B59">
        <w:rPr>
          <w:rFonts w:cs="Arial"/>
          <w:color w:val="auto"/>
        </w:rPr>
        <w:t xml:space="preserve">; to amend and reenact §18B-1-2 of said code; and to amend and reenact §18B-1B-6 of said code; all relating to public higher education governance by establishing matrix necessary for an institution of higher education to become exempt from the Higher Education Policy Commission, and identifying Fairmont State University, Shepherd University, and West Liberty University as exempted schools based on the matrix criteria. </w:t>
      </w:r>
    </w:p>
    <w:p w14:paraId="33527C09" w14:textId="77777777" w:rsidR="00303684" w:rsidRPr="00677B59" w:rsidRDefault="00303684" w:rsidP="00CC1F3B">
      <w:pPr>
        <w:pStyle w:val="EnactingClause"/>
        <w:rPr>
          <w:color w:val="auto"/>
        </w:rPr>
        <w:sectPr w:rsidR="00303684" w:rsidRPr="00677B59" w:rsidSect="002E1D6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77B59">
        <w:rPr>
          <w:color w:val="auto"/>
        </w:rPr>
        <w:t>Be it enacted by the Legislature of West Virginia:</w:t>
      </w:r>
    </w:p>
    <w:p w14:paraId="316CB8AE" w14:textId="6AB1A2FB" w:rsidR="00533F6F" w:rsidRPr="00677B59" w:rsidRDefault="00533F6F" w:rsidP="001E370F">
      <w:pPr>
        <w:pStyle w:val="ArticleHeading"/>
        <w:rPr>
          <w:color w:val="auto"/>
        </w:rPr>
      </w:pPr>
      <w:r w:rsidRPr="00677B59">
        <w:rPr>
          <w:color w:val="auto"/>
        </w:rPr>
        <w:t>ARTI</w:t>
      </w:r>
      <w:r w:rsidRPr="00677B59">
        <w:rPr>
          <w:rStyle w:val="ArticleHeadingChar"/>
          <w:color w:val="auto"/>
        </w:rPr>
        <w:t>C</w:t>
      </w:r>
      <w:r w:rsidRPr="00677B59">
        <w:rPr>
          <w:color w:val="auto"/>
        </w:rPr>
        <w:t>LE 1. GOVERNANCE.</w:t>
      </w:r>
    </w:p>
    <w:p w14:paraId="5AF1FEFB" w14:textId="6B0FC420" w:rsidR="00533F6F" w:rsidRPr="00677B59" w:rsidRDefault="00533F6F" w:rsidP="00533F6F">
      <w:pPr>
        <w:pStyle w:val="SectionHeading"/>
        <w:rPr>
          <w:color w:val="auto"/>
          <w:u w:val="single"/>
        </w:rPr>
      </w:pPr>
      <w:r w:rsidRPr="00677B59">
        <w:rPr>
          <w:color w:val="auto"/>
          <w:u w:val="single"/>
        </w:rPr>
        <w:t>§18B-1-1</w:t>
      </w:r>
      <w:r w:rsidR="00C6314B" w:rsidRPr="00677B59">
        <w:rPr>
          <w:color w:val="auto"/>
          <w:u w:val="single"/>
        </w:rPr>
        <w:t>G</w:t>
      </w:r>
      <w:r w:rsidRPr="00677B59">
        <w:rPr>
          <w:color w:val="auto"/>
          <w:u w:val="single"/>
        </w:rPr>
        <w:t>. Exempted Schools.</w:t>
      </w:r>
    </w:p>
    <w:p w14:paraId="68C36155" w14:textId="093710F4" w:rsidR="00533F6F" w:rsidRPr="00677B59" w:rsidRDefault="00533F6F" w:rsidP="00214427">
      <w:pPr>
        <w:pStyle w:val="SectionBody"/>
        <w:rPr>
          <w:i/>
          <w:color w:val="auto"/>
          <w:u w:val="single"/>
        </w:rPr>
      </w:pPr>
      <w:r w:rsidRPr="00677B59">
        <w:rPr>
          <w:color w:val="auto"/>
          <w:u w:val="single"/>
        </w:rPr>
        <w:t>(a) The Legislature finds that exempted status has been an effective means of achieving enhanced successes at Marshall University, West Virginia University and at the West Virginia School of Osteopathic Medicine. The Legislature further finds that desired benefits of efficiencies and incentivizing of needed entrepreneurialism can similarly be achieved, enhancing the effectiveness of governing boards in fulfilling the state goals of this chapter, through the accountability and autonomy associated with exempted status for one or more of the state colleges and universities, if certain criteria are met.</w:t>
      </w:r>
    </w:p>
    <w:p w14:paraId="2A79ED92" w14:textId="554376DC" w:rsidR="00533F6F" w:rsidRPr="00677B59" w:rsidRDefault="00533F6F" w:rsidP="00214427">
      <w:pPr>
        <w:pStyle w:val="SectionBody"/>
        <w:rPr>
          <w:i/>
          <w:color w:val="auto"/>
          <w:u w:val="single"/>
        </w:rPr>
      </w:pPr>
      <w:r w:rsidRPr="00677B59">
        <w:rPr>
          <w:color w:val="auto"/>
          <w:u w:val="single"/>
        </w:rPr>
        <w:t>(b) The Legislature finds that leading higher education authorities in the nation identify common, key performance indicators as an important measure of institutional effectiveness, including</w:t>
      </w:r>
      <w:r w:rsidR="00CB4D20" w:rsidRPr="00677B59">
        <w:rPr>
          <w:color w:val="auto"/>
          <w:u w:val="single"/>
        </w:rPr>
        <w:t>,</w:t>
      </w:r>
      <w:r w:rsidRPr="00677B59">
        <w:rPr>
          <w:color w:val="auto"/>
          <w:u w:val="single"/>
        </w:rPr>
        <w:t xml:space="preserve"> but not limited to</w:t>
      </w:r>
      <w:r w:rsidR="00036024" w:rsidRPr="00677B59">
        <w:rPr>
          <w:color w:val="auto"/>
          <w:u w:val="single"/>
        </w:rPr>
        <w:t>,</w:t>
      </w:r>
      <w:r w:rsidRPr="00677B59">
        <w:rPr>
          <w:color w:val="auto"/>
          <w:u w:val="single"/>
        </w:rPr>
        <w:t xml:space="preserve"> enrollment benchmarks, fiscal benchmarks, and student success benchmarks.</w:t>
      </w:r>
    </w:p>
    <w:p w14:paraId="229BBEE6" w14:textId="4110322A" w:rsidR="00533F6F" w:rsidRPr="00677B59" w:rsidRDefault="00533F6F" w:rsidP="00214427">
      <w:pPr>
        <w:pStyle w:val="SectionBody"/>
        <w:rPr>
          <w:i/>
          <w:color w:val="auto"/>
          <w:u w:val="single"/>
        </w:rPr>
      </w:pPr>
      <w:r w:rsidRPr="00677B59">
        <w:rPr>
          <w:color w:val="auto"/>
          <w:u w:val="single"/>
        </w:rPr>
        <w:t>(c) The following definitions apply to terms, used in §18B-1-1</w:t>
      </w:r>
      <w:r w:rsidR="00C6314B" w:rsidRPr="00677B59">
        <w:rPr>
          <w:color w:val="auto"/>
          <w:u w:val="single"/>
        </w:rPr>
        <w:t>g</w:t>
      </w:r>
      <w:r w:rsidRPr="00677B59">
        <w:rPr>
          <w:color w:val="auto"/>
          <w:u w:val="single"/>
        </w:rPr>
        <w:t xml:space="preserve"> of this code, which are not otherwise defined in Chapter 18B of this code:</w:t>
      </w:r>
    </w:p>
    <w:p w14:paraId="4BF7549F" w14:textId="45D3A649" w:rsidR="00533F6F" w:rsidRPr="00677B59" w:rsidRDefault="00533F6F" w:rsidP="00214427">
      <w:pPr>
        <w:pStyle w:val="SectionBody"/>
        <w:rPr>
          <w:i/>
          <w:color w:val="auto"/>
          <w:u w:val="single"/>
        </w:rPr>
      </w:pPr>
      <w:r w:rsidRPr="00677B59">
        <w:rPr>
          <w:color w:val="auto"/>
          <w:u w:val="single"/>
        </w:rPr>
        <w:t>(1) “Days of cash reserved” means the audited end-of-fiscal-year cash balance, multiplied by</w:t>
      </w:r>
      <w:r w:rsidR="006F5877" w:rsidRPr="00677B59">
        <w:rPr>
          <w:color w:val="auto"/>
          <w:u w:val="single"/>
        </w:rPr>
        <w:t xml:space="preserve"> </w:t>
      </w:r>
      <w:r w:rsidRPr="00677B59">
        <w:rPr>
          <w:color w:val="auto"/>
          <w:u w:val="single"/>
        </w:rPr>
        <w:t xml:space="preserve">365, and then divided by the audited total expenses less depreciation, and less OPEB and pension liability expenses. </w:t>
      </w:r>
    </w:p>
    <w:p w14:paraId="6A763425" w14:textId="6E5D8252" w:rsidR="00533F6F" w:rsidRPr="00677B59" w:rsidRDefault="00533F6F" w:rsidP="00214427">
      <w:pPr>
        <w:pStyle w:val="SectionBody"/>
        <w:rPr>
          <w:i/>
          <w:color w:val="auto"/>
          <w:u w:val="single"/>
        </w:rPr>
      </w:pPr>
      <w:r w:rsidRPr="00677B59">
        <w:rPr>
          <w:color w:val="auto"/>
          <w:u w:val="single"/>
        </w:rPr>
        <w:t>(2) “Full time equivalent enrollment” means the total number of student credit hours in the fall term, as of the official date of measurement established by the commission, divided by</w:t>
      </w:r>
      <w:r w:rsidR="006F5877" w:rsidRPr="00677B59">
        <w:rPr>
          <w:color w:val="auto"/>
          <w:u w:val="single"/>
        </w:rPr>
        <w:t xml:space="preserve"> </w:t>
      </w:r>
      <w:r w:rsidRPr="00677B59">
        <w:rPr>
          <w:color w:val="auto"/>
          <w:u w:val="single"/>
        </w:rPr>
        <w:t>15 for undergraduate students and divided by</w:t>
      </w:r>
      <w:r w:rsidR="006F5877" w:rsidRPr="00677B59">
        <w:rPr>
          <w:color w:val="auto"/>
          <w:u w:val="single"/>
        </w:rPr>
        <w:t xml:space="preserve"> </w:t>
      </w:r>
      <w:r w:rsidRPr="00677B59">
        <w:rPr>
          <w:color w:val="auto"/>
          <w:u w:val="single"/>
        </w:rPr>
        <w:t xml:space="preserve">12 for graduate students. </w:t>
      </w:r>
    </w:p>
    <w:p w14:paraId="53BB6E38" w14:textId="1B660D7D" w:rsidR="00533F6F" w:rsidRPr="00677B59" w:rsidRDefault="00533F6F" w:rsidP="00214427">
      <w:pPr>
        <w:pStyle w:val="SectionBody"/>
        <w:rPr>
          <w:i/>
          <w:color w:val="auto"/>
          <w:u w:val="single"/>
        </w:rPr>
      </w:pPr>
      <w:r w:rsidRPr="00677B59">
        <w:rPr>
          <w:color w:val="auto"/>
          <w:u w:val="single"/>
        </w:rPr>
        <w:t xml:space="preserve">(3) “Graduation rates” means the proportion of first time in college students who obtain a bachelor’s degree within six years, as further defined by and reported to the US Department of Education. </w:t>
      </w:r>
    </w:p>
    <w:p w14:paraId="58804112" w14:textId="581EFA2F" w:rsidR="00533F6F" w:rsidRPr="00677B59" w:rsidRDefault="00533F6F" w:rsidP="00214427">
      <w:pPr>
        <w:pStyle w:val="SectionBody"/>
        <w:rPr>
          <w:i/>
          <w:color w:val="auto"/>
          <w:u w:val="single"/>
        </w:rPr>
      </w:pPr>
      <w:r w:rsidRPr="00677B59">
        <w:rPr>
          <w:color w:val="auto"/>
          <w:u w:val="single"/>
        </w:rPr>
        <w:t>(4) “Operating expenses” means audited annual total operating expenses.</w:t>
      </w:r>
    </w:p>
    <w:p w14:paraId="4B4D2A80" w14:textId="4CD14785" w:rsidR="00533F6F" w:rsidRPr="00677B59" w:rsidRDefault="00533F6F" w:rsidP="00214427">
      <w:pPr>
        <w:pStyle w:val="SectionBody"/>
        <w:rPr>
          <w:i/>
          <w:color w:val="auto"/>
          <w:u w:val="single"/>
        </w:rPr>
      </w:pPr>
      <w:r w:rsidRPr="00677B59">
        <w:rPr>
          <w:color w:val="auto"/>
          <w:u w:val="single"/>
        </w:rPr>
        <w:t>(5) “Retention rates” means the proportion of first-time, fall term, full-time freshmen students who are in continuing enrollment in the fall term of the next succeeding year.</w:t>
      </w:r>
    </w:p>
    <w:p w14:paraId="6A645DF8" w14:textId="1AD5A981" w:rsidR="00533F6F" w:rsidRPr="00677B59" w:rsidRDefault="00533F6F" w:rsidP="00214427">
      <w:pPr>
        <w:pStyle w:val="SectionBody"/>
        <w:rPr>
          <w:i/>
          <w:color w:val="auto"/>
          <w:u w:val="single"/>
        </w:rPr>
      </w:pPr>
      <w:r w:rsidRPr="00677B59">
        <w:rPr>
          <w:color w:val="auto"/>
          <w:u w:val="single"/>
        </w:rPr>
        <w:t>(d)</w:t>
      </w:r>
      <w:r w:rsidR="0036772F" w:rsidRPr="00677B59">
        <w:rPr>
          <w:color w:val="auto"/>
          <w:u w:val="single"/>
        </w:rPr>
        <w:t xml:space="preserve"> </w:t>
      </w:r>
      <w:r w:rsidRPr="00677B59">
        <w:rPr>
          <w:color w:val="auto"/>
          <w:u w:val="single"/>
        </w:rPr>
        <w:t>The establishment of exempted status or the removal from exempted status of a state institution of higher education is solely the province of the Legislature, by legislative action. The Legislature will draw guidance as to exempted status for institutions consistent with the provisions of §18B-1-1</w:t>
      </w:r>
      <w:r w:rsidR="00C6314B" w:rsidRPr="00677B59">
        <w:rPr>
          <w:color w:val="auto"/>
          <w:u w:val="single"/>
        </w:rPr>
        <w:t>g</w:t>
      </w:r>
      <w:r w:rsidRPr="00677B59">
        <w:rPr>
          <w:color w:val="auto"/>
          <w:u w:val="single"/>
        </w:rPr>
        <w:t xml:space="preserve"> of this code.</w:t>
      </w:r>
    </w:p>
    <w:p w14:paraId="2775DB65" w14:textId="78F7D171" w:rsidR="00533F6F" w:rsidRPr="00677B59" w:rsidRDefault="00533F6F" w:rsidP="00214427">
      <w:pPr>
        <w:pStyle w:val="SectionBody"/>
        <w:rPr>
          <w:i/>
          <w:color w:val="auto"/>
          <w:u w:val="single"/>
        </w:rPr>
      </w:pPr>
      <w:r w:rsidRPr="00677B59">
        <w:rPr>
          <w:color w:val="auto"/>
          <w:u w:val="single"/>
        </w:rPr>
        <w:t>(e)</w:t>
      </w:r>
      <w:r w:rsidR="0036772F" w:rsidRPr="00677B59">
        <w:rPr>
          <w:color w:val="auto"/>
          <w:u w:val="single"/>
        </w:rPr>
        <w:t xml:space="preserve"> </w:t>
      </w:r>
      <w:r w:rsidRPr="00677B59">
        <w:rPr>
          <w:color w:val="auto"/>
          <w:u w:val="single"/>
        </w:rPr>
        <w:t>As a foundation for eligibility to be considered for exempted status by the Legislature, the following conditions apply:</w:t>
      </w:r>
    </w:p>
    <w:p w14:paraId="6F6E8589" w14:textId="2003046E" w:rsidR="00533F6F" w:rsidRPr="00677B59" w:rsidRDefault="00533F6F" w:rsidP="00214427">
      <w:pPr>
        <w:pStyle w:val="SectionBody"/>
        <w:rPr>
          <w:i/>
          <w:color w:val="auto"/>
          <w:u w:val="single"/>
        </w:rPr>
      </w:pPr>
      <w:r w:rsidRPr="00677B59">
        <w:rPr>
          <w:color w:val="auto"/>
          <w:u w:val="single"/>
        </w:rPr>
        <w:t>(1)</w:t>
      </w:r>
      <w:r w:rsidR="0036772F" w:rsidRPr="00677B59">
        <w:rPr>
          <w:color w:val="auto"/>
          <w:u w:val="single"/>
        </w:rPr>
        <w:t xml:space="preserve"> </w:t>
      </w:r>
      <w:r w:rsidRPr="00677B59">
        <w:rPr>
          <w:color w:val="auto"/>
          <w:u w:val="single"/>
        </w:rPr>
        <w:t>Community and technical colleges are not eligible for exempted status;</w:t>
      </w:r>
    </w:p>
    <w:p w14:paraId="7E05BC6C" w14:textId="4F05D5A2" w:rsidR="00533F6F" w:rsidRPr="00677B59" w:rsidRDefault="00533F6F" w:rsidP="00214427">
      <w:pPr>
        <w:pStyle w:val="SectionBody"/>
        <w:rPr>
          <w:i/>
          <w:color w:val="auto"/>
          <w:u w:val="single"/>
        </w:rPr>
      </w:pPr>
      <w:r w:rsidRPr="00677B59">
        <w:rPr>
          <w:color w:val="auto"/>
          <w:u w:val="single"/>
        </w:rPr>
        <w:t>(2)</w:t>
      </w:r>
      <w:r w:rsidR="0036772F" w:rsidRPr="00677B59">
        <w:rPr>
          <w:color w:val="auto"/>
          <w:u w:val="single"/>
        </w:rPr>
        <w:t xml:space="preserve"> </w:t>
      </w:r>
      <w:r w:rsidRPr="00677B59">
        <w:rPr>
          <w:color w:val="auto"/>
          <w:u w:val="single"/>
        </w:rPr>
        <w:t xml:space="preserve">The West Virginia School of Osteopathic Medicine is an institution of unique characteristics and its continuing inclusion of exempted status </w:t>
      </w:r>
      <w:r w:rsidR="0036772F" w:rsidRPr="00677B59">
        <w:rPr>
          <w:color w:val="auto"/>
          <w:u w:val="single"/>
        </w:rPr>
        <w:t>is</w:t>
      </w:r>
      <w:r w:rsidRPr="00677B59">
        <w:rPr>
          <w:color w:val="auto"/>
          <w:u w:val="single"/>
        </w:rPr>
        <w:t xml:space="preserve"> not subject to the data benchmarking or eligibility criteria provided for in §18B-1-1</w:t>
      </w:r>
      <w:r w:rsidR="00C6314B" w:rsidRPr="00677B59">
        <w:rPr>
          <w:color w:val="auto"/>
          <w:u w:val="single"/>
        </w:rPr>
        <w:t>g</w:t>
      </w:r>
      <w:r w:rsidRPr="00677B59">
        <w:rPr>
          <w:color w:val="auto"/>
          <w:u w:val="single"/>
        </w:rPr>
        <w:t xml:space="preserve"> of this code; </w:t>
      </w:r>
    </w:p>
    <w:p w14:paraId="3D1A6B8D" w14:textId="6EFB18EC" w:rsidR="00533F6F" w:rsidRPr="00677B59" w:rsidRDefault="00533F6F" w:rsidP="00214427">
      <w:pPr>
        <w:pStyle w:val="SectionBody"/>
        <w:rPr>
          <w:i/>
          <w:color w:val="auto"/>
          <w:u w:val="single"/>
        </w:rPr>
      </w:pPr>
      <w:r w:rsidRPr="00677B59">
        <w:rPr>
          <w:color w:val="auto"/>
          <w:u w:val="single"/>
        </w:rPr>
        <w:t>(3)</w:t>
      </w:r>
      <w:r w:rsidR="0036772F" w:rsidRPr="00677B59">
        <w:rPr>
          <w:color w:val="auto"/>
          <w:u w:val="single"/>
        </w:rPr>
        <w:t xml:space="preserve"> </w:t>
      </w:r>
      <w:r w:rsidRPr="00677B59">
        <w:rPr>
          <w:color w:val="auto"/>
          <w:u w:val="single"/>
        </w:rPr>
        <w:t>A university with total full time equivalent enrollment exceeding 10,000 is eligible for exempted status, notwithstanding the provisions of §18B-1-1</w:t>
      </w:r>
      <w:r w:rsidR="00C6314B" w:rsidRPr="00677B59">
        <w:rPr>
          <w:color w:val="auto"/>
          <w:u w:val="single"/>
        </w:rPr>
        <w:t>g</w:t>
      </w:r>
      <w:r w:rsidRPr="00677B59">
        <w:rPr>
          <w:color w:val="auto"/>
          <w:u w:val="single"/>
        </w:rPr>
        <w:t xml:space="preserve"> of this code;</w:t>
      </w:r>
    </w:p>
    <w:p w14:paraId="399CE4DA" w14:textId="7CC5D356" w:rsidR="00533F6F" w:rsidRPr="00677B59" w:rsidRDefault="00533F6F" w:rsidP="00214427">
      <w:pPr>
        <w:pStyle w:val="SectionBody"/>
        <w:rPr>
          <w:i/>
          <w:color w:val="auto"/>
          <w:u w:val="single"/>
        </w:rPr>
      </w:pPr>
      <w:r w:rsidRPr="00677B59">
        <w:rPr>
          <w:color w:val="auto"/>
          <w:u w:val="single"/>
        </w:rPr>
        <w:t>(f)</w:t>
      </w:r>
      <w:r w:rsidR="0036772F" w:rsidRPr="00677B59">
        <w:rPr>
          <w:color w:val="auto"/>
          <w:u w:val="single"/>
        </w:rPr>
        <w:t xml:space="preserve"> </w:t>
      </w:r>
      <w:r w:rsidRPr="00677B59">
        <w:rPr>
          <w:color w:val="auto"/>
          <w:u w:val="single"/>
        </w:rPr>
        <w:t>Eligibility for inclusion by the Legislature in exempted status is indicated by achievement and maintenance of no less than four of the following data benchmarks:</w:t>
      </w:r>
    </w:p>
    <w:p w14:paraId="530456DC" w14:textId="76A1C6A4" w:rsidR="00533F6F" w:rsidRPr="00677B59" w:rsidRDefault="00533F6F" w:rsidP="00214427">
      <w:pPr>
        <w:pStyle w:val="SectionBody"/>
        <w:rPr>
          <w:i/>
          <w:color w:val="auto"/>
          <w:u w:val="single"/>
        </w:rPr>
      </w:pPr>
      <w:r w:rsidRPr="00677B59">
        <w:rPr>
          <w:color w:val="auto"/>
          <w:u w:val="single"/>
        </w:rPr>
        <w:t>(1)</w:t>
      </w:r>
      <w:r w:rsidR="0036772F" w:rsidRPr="00677B59">
        <w:rPr>
          <w:color w:val="auto"/>
          <w:u w:val="single"/>
        </w:rPr>
        <w:t xml:space="preserve"> </w:t>
      </w:r>
      <w:r w:rsidRPr="00677B59">
        <w:rPr>
          <w:color w:val="auto"/>
          <w:u w:val="single"/>
        </w:rPr>
        <w:t>Total full time equivalent enrollment: a three year average of not less than 2,000 FTE;</w:t>
      </w:r>
    </w:p>
    <w:p w14:paraId="688523B1" w14:textId="3D804A53" w:rsidR="00533F6F" w:rsidRPr="00677B59" w:rsidRDefault="00533F6F" w:rsidP="00214427">
      <w:pPr>
        <w:pStyle w:val="SectionBody"/>
        <w:rPr>
          <w:i/>
          <w:color w:val="auto"/>
          <w:u w:val="single"/>
        </w:rPr>
      </w:pPr>
      <w:r w:rsidRPr="00677B59">
        <w:rPr>
          <w:color w:val="auto"/>
          <w:u w:val="single"/>
        </w:rPr>
        <w:t>(2)</w:t>
      </w:r>
      <w:r w:rsidR="0036772F" w:rsidRPr="00677B59">
        <w:rPr>
          <w:color w:val="auto"/>
          <w:u w:val="single"/>
        </w:rPr>
        <w:t xml:space="preserve"> </w:t>
      </w:r>
      <w:r w:rsidRPr="00677B59">
        <w:rPr>
          <w:color w:val="auto"/>
          <w:u w:val="single"/>
        </w:rPr>
        <w:t>Days of cash reserved: a three year average of not less than</w:t>
      </w:r>
      <w:r w:rsidR="002744F9" w:rsidRPr="00677B59">
        <w:rPr>
          <w:color w:val="auto"/>
          <w:u w:val="single"/>
        </w:rPr>
        <w:t xml:space="preserve"> </w:t>
      </w:r>
      <w:r w:rsidR="002D6593" w:rsidRPr="00677B59">
        <w:rPr>
          <w:color w:val="auto"/>
          <w:u w:val="single"/>
        </w:rPr>
        <w:t xml:space="preserve">50 </w:t>
      </w:r>
      <w:r w:rsidRPr="00677B59">
        <w:rPr>
          <w:color w:val="auto"/>
          <w:u w:val="single"/>
        </w:rPr>
        <w:t>days, for an institution of total annual operating expenses less than $150</w:t>
      </w:r>
      <w:r w:rsidR="0058521D" w:rsidRPr="00677B59">
        <w:rPr>
          <w:color w:val="auto"/>
          <w:u w:val="single"/>
        </w:rPr>
        <w:t xml:space="preserve"> million</w:t>
      </w:r>
      <w:r w:rsidRPr="00677B59">
        <w:rPr>
          <w:color w:val="auto"/>
          <w:u w:val="single"/>
        </w:rPr>
        <w:t xml:space="preserve">, or a three year average of not less than </w:t>
      </w:r>
      <w:r w:rsidR="002D6593" w:rsidRPr="00677B59">
        <w:rPr>
          <w:color w:val="auto"/>
          <w:u w:val="single"/>
        </w:rPr>
        <w:t xml:space="preserve">40 </w:t>
      </w:r>
      <w:r w:rsidRPr="00677B59">
        <w:rPr>
          <w:color w:val="auto"/>
          <w:u w:val="single"/>
        </w:rPr>
        <w:t>days, for an institution of total annual operating expenses of $150</w:t>
      </w:r>
      <w:r w:rsidR="0058521D" w:rsidRPr="00677B59">
        <w:rPr>
          <w:color w:val="auto"/>
          <w:u w:val="single"/>
        </w:rPr>
        <w:t xml:space="preserve"> million </w:t>
      </w:r>
      <w:r w:rsidRPr="00677B59">
        <w:rPr>
          <w:color w:val="auto"/>
          <w:u w:val="single"/>
        </w:rPr>
        <w:t>or more;</w:t>
      </w:r>
    </w:p>
    <w:p w14:paraId="56B71B1C" w14:textId="2B15CAA0" w:rsidR="00533F6F" w:rsidRPr="00677B59" w:rsidRDefault="00533F6F" w:rsidP="00214427">
      <w:pPr>
        <w:pStyle w:val="SectionBody"/>
        <w:rPr>
          <w:i/>
          <w:color w:val="auto"/>
          <w:u w:val="single"/>
        </w:rPr>
      </w:pPr>
      <w:r w:rsidRPr="00677B59">
        <w:rPr>
          <w:color w:val="auto"/>
          <w:u w:val="single"/>
        </w:rPr>
        <w:t>(3)</w:t>
      </w:r>
      <w:r w:rsidR="0036772F" w:rsidRPr="00677B59">
        <w:rPr>
          <w:color w:val="auto"/>
          <w:u w:val="single"/>
        </w:rPr>
        <w:t xml:space="preserve"> </w:t>
      </w:r>
      <w:r w:rsidRPr="00677B59">
        <w:rPr>
          <w:color w:val="auto"/>
          <w:u w:val="single"/>
        </w:rPr>
        <w:t>Operating expenses: a three year average of not less than $35,000,000;</w:t>
      </w:r>
    </w:p>
    <w:p w14:paraId="4997EAE5" w14:textId="5AAA92FB" w:rsidR="00533F6F" w:rsidRPr="00677B59" w:rsidRDefault="00533F6F" w:rsidP="00214427">
      <w:pPr>
        <w:pStyle w:val="SectionBody"/>
        <w:rPr>
          <w:i/>
          <w:color w:val="auto"/>
          <w:u w:val="single"/>
        </w:rPr>
      </w:pPr>
      <w:r w:rsidRPr="00677B59">
        <w:rPr>
          <w:color w:val="auto"/>
          <w:u w:val="single"/>
        </w:rPr>
        <w:t>(4)</w:t>
      </w:r>
      <w:r w:rsidR="0036772F" w:rsidRPr="00677B59">
        <w:rPr>
          <w:color w:val="auto"/>
          <w:u w:val="single"/>
        </w:rPr>
        <w:t xml:space="preserve"> </w:t>
      </w:r>
      <w:r w:rsidRPr="00677B59">
        <w:rPr>
          <w:color w:val="auto"/>
          <w:u w:val="single"/>
        </w:rPr>
        <w:t>Graduation rates: a three year average of not less than 30</w:t>
      </w:r>
      <w:r w:rsidR="000201B6" w:rsidRPr="00677B59">
        <w:rPr>
          <w:color w:val="auto"/>
          <w:u w:val="single"/>
        </w:rPr>
        <w:t xml:space="preserve"> percent</w:t>
      </w:r>
      <w:r w:rsidRPr="00677B59">
        <w:rPr>
          <w:color w:val="auto"/>
          <w:u w:val="single"/>
        </w:rPr>
        <w:t>;</w:t>
      </w:r>
    </w:p>
    <w:p w14:paraId="641B3858" w14:textId="6861EA89" w:rsidR="00533F6F" w:rsidRPr="00677B59" w:rsidRDefault="00533F6F" w:rsidP="00214427">
      <w:pPr>
        <w:pStyle w:val="SectionBody"/>
        <w:rPr>
          <w:i/>
          <w:color w:val="auto"/>
          <w:u w:val="single"/>
        </w:rPr>
      </w:pPr>
      <w:r w:rsidRPr="00677B59">
        <w:rPr>
          <w:color w:val="auto"/>
          <w:u w:val="single"/>
        </w:rPr>
        <w:t>(5)</w:t>
      </w:r>
      <w:r w:rsidR="0036772F" w:rsidRPr="00677B59">
        <w:rPr>
          <w:color w:val="auto"/>
          <w:u w:val="single"/>
        </w:rPr>
        <w:t xml:space="preserve"> </w:t>
      </w:r>
      <w:r w:rsidRPr="00677B59">
        <w:rPr>
          <w:color w:val="auto"/>
          <w:u w:val="single"/>
        </w:rPr>
        <w:t>Retention rates: a three year average of not less than 60</w:t>
      </w:r>
      <w:r w:rsidR="000201B6" w:rsidRPr="00677B59">
        <w:rPr>
          <w:color w:val="auto"/>
          <w:u w:val="single"/>
        </w:rPr>
        <w:t xml:space="preserve"> percent</w:t>
      </w:r>
      <w:r w:rsidRPr="00677B59">
        <w:rPr>
          <w:color w:val="auto"/>
          <w:u w:val="single"/>
        </w:rPr>
        <w:t>.</w:t>
      </w:r>
    </w:p>
    <w:p w14:paraId="034D6A0E" w14:textId="375D031B" w:rsidR="00533F6F" w:rsidRPr="00677B59" w:rsidRDefault="00533F6F" w:rsidP="00214427">
      <w:pPr>
        <w:pStyle w:val="SectionBody"/>
        <w:rPr>
          <w:i/>
          <w:color w:val="auto"/>
          <w:u w:val="single"/>
        </w:rPr>
      </w:pPr>
      <w:r w:rsidRPr="00677B59">
        <w:rPr>
          <w:color w:val="auto"/>
          <w:u w:val="single"/>
        </w:rPr>
        <w:t>(g)</w:t>
      </w:r>
      <w:r w:rsidR="0036772F" w:rsidRPr="00677B59">
        <w:rPr>
          <w:color w:val="auto"/>
          <w:u w:val="single"/>
        </w:rPr>
        <w:t xml:space="preserve"> </w:t>
      </w:r>
      <w:r w:rsidRPr="00677B59">
        <w:rPr>
          <w:color w:val="auto"/>
          <w:u w:val="single"/>
        </w:rPr>
        <w:t xml:space="preserve">The Legislature finds that the following are indicated for exempted schools status and shall be exempted schools as of the effective date of this </w:t>
      </w:r>
      <w:r w:rsidR="0036772F" w:rsidRPr="00677B59">
        <w:rPr>
          <w:color w:val="auto"/>
          <w:u w:val="single"/>
        </w:rPr>
        <w:t>section</w:t>
      </w:r>
      <w:r w:rsidRPr="00677B59">
        <w:rPr>
          <w:color w:val="auto"/>
          <w:u w:val="single"/>
        </w:rPr>
        <w:t>: Fairmont State University; Marshall University; Shepherd University; West Liberty University; the West Virginia School of Osteopathy; and West Virginia University, including West Virginia University Potomac State College, and West Virginia University Institute of Technology.</w:t>
      </w:r>
    </w:p>
    <w:p w14:paraId="4BEA45A5" w14:textId="5C83810B" w:rsidR="00533F6F" w:rsidRPr="00677B59" w:rsidRDefault="00533F6F" w:rsidP="00214427">
      <w:pPr>
        <w:pStyle w:val="SectionBody"/>
        <w:rPr>
          <w:i/>
          <w:color w:val="auto"/>
          <w:u w:val="single"/>
        </w:rPr>
      </w:pPr>
      <w:r w:rsidRPr="00677B59">
        <w:rPr>
          <w:color w:val="auto"/>
          <w:u w:val="single"/>
        </w:rPr>
        <w:t>(h)</w:t>
      </w:r>
      <w:r w:rsidR="0036772F" w:rsidRPr="00677B59">
        <w:rPr>
          <w:color w:val="auto"/>
          <w:u w:val="single"/>
        </w:rPr>
        <w:t xml:space="preserve"> </w:t>
      </w:r>
      <w:r w:rsidRPr="00677B59">
        <w:rPr>
          <w:color w:val="auto"/>
          <w:u w:val="single"/>
        </w:rPr>
        <w:t>Not later than the January</w:t>
      </w:r>
      <w:r w:rsidR="0036772F" w:rsidRPr="00677B59">
        <w:rPr>
          <w:color w:val="auto"/>
          <w:u w:val="single"/>
        </w:rPr>
        <w:t xml:space="preserve"> legislative</w:t>
      </w:r>
      <w:r w:rsidRPr="00677B59">
        <w:rPr>
          <w:color w:val="auto"/>
          <w:u w:val="single"/>
        </w:rPr>
        <w:t xml:space="preserve"> interim</w:t>
      </w:r>
      <w:r w:rsidR="0036772F" w:rsidRPr="00677B59">
        <w:rPr>
          <w:color w:val="auto"/>
          <w:u w:val="single"/>
        </w:rPr>
        <w:t xml:space="preserve"> meetings</w:t>
      </w:r>
      <w:r w:rsidRPr="00677B59">
        <w:rPr>
          <w:color w:val="auto"/>
          <w:u w:val="single"/>
        </w:rPr>
        <w:t xml:space="preserve"> of each year, the commission shall submit a report to the legislative oversight commission on education accountability relating to the exempted schools eligibility criteria established by §18B-1-</w:t>
      </w:r>
      <w:r w:rsidR="00C6314B" w:rsidRPr="00677B59">
        <w:rPr>
          <w:color w:val="auto"/>
          <w:u w:val="single"/>
        </w:rPr>
        <w:t>1</w:t>
      </w:r>
      <w:r w:rsidR="00FB2CAB" w:rsidRPr="00677B59">
        <w:rPr>
          <w:color w:val="auto"/>
          <w:u w:val="single"/>
        </w:rPr>
        <w:t xml:space="preserve"> of this code</w:t>
      </w:r>
      <w:r w:rsidRPr="00677B59">
        <w:rPr>
          <w:color w:val="auto"/>
          <w:u w:val="single"/>
        </w:rPr>
        <w:t>, providing the data for each of the three preceding years, as available, and the three year average thereof, for each of the exempted schools and for each of the state colleges and universities. The commission will share the report contemporaneously with the institutions.</w:t>
      </w:r>
    </w:p>
    <w:p w14:paraId="757EAB60" w14:textId="27B96B6F" w:rsidR="00533F6F" w:rsidRPr="00677B59" w:rsidRDefault="00533F6F" w:rsidP="00214427">
      <w:pPr>
        <w:pStyle w:val="SectionBody"/>
        <w:rPr>
          <w:i/>
          <w:color w:val="auto"/>
          <w:u w:val="single"/>
        </w:rPr>
      </w:pPr>
      <w:r w:rsidRPr="00677B59">
        <w:rPr>
          <w:color w:val="auto"/>
          <w:u w:val="single"/>
        </w:rPr>
        <w:t>(i)</w:t>
      </w:r>
      <w:r w:rsidR="0036772F" w:rsidRPr="00677B59">
        <w:rPr>
          <w:color w:val="auto"/>
          <w:u w:val="single"/>
        </w:rPr>
        <w:t xml:space="preserve"> </w:t>
      </w:r>
      <w:r w:rsidRPr="00677B59">
        <w:rPr>
          <w:color w:val="auto"/>
          <w:u w:val="single"/>
        </w:rPr>
        <w:t xml:space="preserve">Any failure of an exempted school to maintain three year averages in no less than four of the listed criteria above the indicated levels in any two consecutive years from the date of exemption </w:t>
      </w:r>
      <w:r w:rsidR="0036772F" w:rsidRPr="00677B59">
        <w:rPr>
          <w:color w:val="auto"/>
          <w:u w:val="single"/>
        </w:rPr>
        <w:t>shall</w:t>
      </w:r>
      <w:r w:rsidRPr="00677B59">
        <w:rPr>
          <w:color w:val="auto"/>
          <w:u w:val="single"/>
        </w:rPr>
        <w:t xml:space="preserve"> be evaluated by the legislative oversight commission on education accountability.  A school maintains exempted status until a further act of the Legislature, if any.</w:t>
      </w:r>
    </w:p>
    <w:p w14:paraId="390BD56E" w14:textId="4A518C78" w:rsidR="0036772F" w:rsidRPr="00677B59" w:rsidRDefault="0036772F" w:rsidP="0036772F">
      <w:pPr>
        <w:pStyle w:val="SectionHeading"/>
        <w:rPr>
          <w:color w:val="auto"/>
        </w:rPr>
      </w:pPr>
      <w:r w:rsidRPr="00677B59">
        <w:rPr>
          <w:color w:val="auto"/>
        </w:rPr>
        <w:t>§18B-1-2. Definitions.</w:t>
      </w:r>
    </w:p>
    <w:p w14:paraId="6D293271" w14:textId="77777777" w:rsidR="0036772F" w:rsidRPr="00677B59" w:rsidRDefault="0036772F" w:rsidP="0036772F">
      <w:pPr>
        <w:pStyle w:val="SectionBody"/>
        <w:rPr>
          <w:color w:val="auto"/>
        </w:rPr>
        <w:sectPr w:rsidR="0036772F" w:rsidRPr="00677B59" w:rsidSect="002E1D60">
          <w:type w:val="continuous"/>
          <w:pgSz w:w="12240" w:h="15840" w:code="1"/>
          <w:pgMar w:top="1440" w:right="1440" w:bottom="1440" w:left="1440" w:header="720" w:footer="720" w:gutter="0"/>
          <w:lnNumType w:countBy="1" w:restart="newSection"/>
          <w:cols w:space="720"/>
          <w:docGrid w:linePitch="360"/>
        </w:sectPr>
      </w:pPr>
    </w:p>
    <w:p w14:paraId="3B2B34B4" w14:textId="744290E7" w:rsidR="0036772F" w:rsidRPr="00677B59" w:rsidRDefault="0036772F" w:rsidP="001E370F">
      <w:pPr>
        <w:pStyle w:val="SectionBody"/>
        <w:rPr>
          <w:color w:val="auto"/>
        </w:rPr>
      </w:pPr>
      <w:r w:rsidRPr="00677B59">
        <w:rPr>
          <w:color w:val="auto"/>
        </w:rPr>
        <w:t xml:space="preserve">The following words when used in this chapter and chapter </w:t>
      </w:r>
      <w:r w:rsidR="00430725" w:rsidRPr="00677B59">
        <w:rPr>
          <w:color w:val="auto"/>
        </w:rPr>
        <w:t>18C</w:t>
      </w:r>
      <w:r w:rsidRPr="00677B59">
        <w:rPr>
          <w:color w:val="auto"/>
        </w:rPr>
        <w:t xml:space="preserve"> of this code have the meanings ascribed to them unless the context clearly indicates a different meaning:</w:t>
      </w:r>
    </w:p>
    <w:p w14:paraId="0391BD4E" w14:textId="77777777" w:rsidR="0036772F" w:rsidRPr="00677B59" w:rsidRDefault="0036772F" w:rsidP="001E370F">
      <w:pPr>
        <w:pStyle w:val="SectionBody"/>
        <w:rPr>
          <w:color w:val="auto"/>
        </w:rPr>
      </w:pPr>
      <w:r w:rsidRPr="00677B59">
        <w:rPr>
          <w:color w:val="auto"/>
        </w:rPr>
        <w:t>(1) “Administratively linked community and technical college” means a state institution of higher education delivering community and technical college education and programs which has maintained a contractual agreement to receive essential services from another accredited state institution of higher education prior to July 1, 2008;</w:t>
      </w:r>
    </w:p>
    <w:p w14:paraId="0917F9A2" w14:textId="48462926" w:rsidR="0036772F" w:rsidRPr="00677B59" w:rsidRDefault="0036772F" w:rsidP="001E370F">
      <w:pPr>
        <w:pStyle w:val="SectionBody"/>
        <w:rPr>
          <w:color w:val="auto"/>
        </w:rPr>
      </w:pPr>
      <w:r w:rsidRPr="00677B59">
        <w:rPr>
          <w:color w:val="auto"/>
        </w:rPr>
        <w:t xml:space="preserve">(2) “Advanced technology center” means a facility established under the direction of an independent community and technical college or the council for the purpose of implementing and delivering education and training programs for high-skill, high-performance </w:t>
      </w:r>
      <w:r w:rsidR="00430725" w:rsidRPr="00677B59">
        <w:rPr>
          <w:color w:val="auto"/>
        </w:rPr>
        <w:t>21st</w:t>
      </w:r>
      <w:r w:rsidRPr="00677B59">
        <w:rPr>
          <w:color w:val="auto"/>
        </w:rPr>
        <w:t xml:space="preserve"> Century workplaces;</w:t>
      </w:r>
    </w:p>
    <w:p w14:paraId="77D07A57" w14:textId="1DC2E306" w:rsidR="0036772F" w:rsidRPr="00677B59" w:rsidRDefault="0036772F" w:rsidP="001E370F">
      <w:pPr>
        <w:pStyle w:val="SectionBody"/>
        <w:rPr>
          <w:color w:val="auto"/>
        </w:rPr>
      </w:pPr>
      <w:r w:rsidRPr="00677B59">
        <w:rPr>
          <w:color w:val="auto"/>
        </w:rPr>
        <w:t xml:space="preserve">(3) “Approve” or “approval”, when used in reference to action by the </w:t>
      </w:r>
      <w:r w:rsidR="002744F9" w:rsidRPr="00677B59">
        <w:rPr>
          <w:color w:val="auto"/>
        </w:rPr>
        <w:t>c</w:t>
      </w:r>
      <w:r w:rsidRPr="00677B59">
        <w:rPr>
          <w:color w:val="auto"/>
        </w:rPr>
        <w:t xml:space="preserve">ommission or the </w:t>
      </w:r>
      <w:r w:rsidR="002744F9" w:rsidRPr="00677B59">
        <w:rPr>
          <w:color w:val="auto"/>
        </w:rPr>
        <w:t>c</w:t>
      </w:r>
      <w:r w:rsidRPr="00677B59">
        <w:rPr>
          <w:color w:val="auto"/>
        </w:rPr>
        <w:t xml:space="preserve">ouncil, means action in which the governance rationale of a governing board under its jurisdiction is given due consideration, and the action of the </w:t>
      </w:r>
      <w:r w:rsidR="002744F9" w:rsidRPr="00677B59">
        <w:rPr>
          <w:color w:val="auto"/>
        </w:rPr>
        <w:t>c</w:t>
      </w:r>
      <w:r w:rsidRPr="00677B59">
        <w:rPr>
          <w:color w:val="auto"/>
        </w:rPr>
        <w:t>ommission is to additionally establish whether the proposed institutional action is consistent with law and established policy and is an appropriate advancement of the public interest;</w:t>
      </w:r>
    </w:p>
    <w:p w14:paraId="13F2482E" w14:textId="77777777" w:rsidR="0036772F" w:rsidRPr="00677B59" w:rsidRDefault="0036772F" w:rsidP="001E370F">
      <w:pPr>
        <w:pStyle w:val="SectionBody"/>
        <w:rPr>
          <w:color w:val="auto"/>
        </w:rPr>
      </w:pPr>
      <w:r w:rsidRPr="00677B59">
        <w:rPr>
          <w:color w:val="auto"/>
        </w:rPr>
        <w:t>(4) “Board of visitors” means the advisory board previously appointed for the Marshall University Graduate College and the advisory board previously appointed for West Virginia University Institute of Technology, which provide guidance to the Marshall University Graduate College and West Virginia University Institute of Technology, respectively;</w:t>
      </w:r>
    </w:p>
    <w:p w14:paraId="50C7C7D4" w14:textId="77777777" w:rsidR="0036772F" w:rsidRPr="00677B59" w:rsidRDefault="0036772F" w:rsidP="001E370F">
      <w:pPr>
        <w:pStyle w:val="SectionBody"/>
        <w:rPr>
          <w:color w:val="auto"/>
        </w:rPr>
      </w:pPr>
      <w:r w:rsidRPr="00677B59">
        <w:rPr>
          <w:color w:val="auto"/>
        </w:rPr>
        <w:t>(5) “Broker” or “brokering” means serving as an agent on behalf of students, employers, communities or responsibility areas to obtain education services not offered at that institution. These services include courses, degree programs or other services contracted through an agreement with a provider of education services either in-state or out-of-state;</w:t>
      </w:r>
    </w:p>
    <w:p w14:paraId="1B49F5EC" w14:textId="77777777" w:rsidR="0036772F" w:rsidRPr="00677B59" w:rsidRDefault="0036772F" w:rsidP="001E370F">
      <w:pPr>
        <w:pStyle w:val="SectionBody"/>
        <w:rPr>
          <w:color w:val="auto"/>
        </w:rPr>
      </w:pPr>
      <w:r w:rsidRPr="00677B59">
        <w:rPr>
          <w:color w:val="auto"/>
        </w:rPr>
        <w:t>(6) “Chancellor” means the Chancellor for Higher Education where the context refers to a function of the Higher Education Policy Commission. “Chancellor” means the Chancellor for Community and Technical College Education where the context refers to a function of the West Virginia Council for Community and Technical College Education;</w:t>
      </w:r>
    </w:p>
    <w:p w14:paraId="7F6C1368" w14:textId="77777777" w:rsidR="0036772F" w:rsidRPr="00677B59" w:rsidRDefault="0036772F" w:rsidP="001E370F">
      <w:pPr>
        <w:pStyle w:val="SectionBody"/>
        <w:rPr>
          <w:color w:val="auto"/>
        </w:rPr>
      </w:pPr>
      <w:r w:rsidRPr="00677B59">
        <w:rPr>
          <w:color w:val="auto"/>
        </w:rPr>
        <w:t>(7) “Chancellor for Community and Technical College Education” means the chief executive officer of the West Virginia Council for Community and Technical College Education employed pursuant to section three, article two-b of this chapter;</w:t>
      </w:r>
    </w:p>
    <w:p w14:paraId="70317138" w14:textId="77777777" w:rsidR="0036772F" w:rsidRPr="00677B59" w:rsidRDefault="0036772F" w:rsidP="001E370F">
      <w:pPr>
        <w:pStyle w:val="SectionBody"/>
        <w:rPr>
          <w:color w:val="auto"/>
        </w:rPr>
      </w:pPr>
      <w:r w:rsidRPr="00677B59">
        <w:rPr>
          <w:color w:val="auto"/>
        </w:rPr>
        <w:t>(8) “Chancellor for Higher Education” means the chief executive officer of the Higher Education Policy Commission employed pursuant to section five, article one-b of this chapter;</w:t>
      </w:r>
    </w:p>
    <w:p w14:paraId="33D155AC" w14:textId="77777777" w:rsidR="0036772F" w:rsidRPr="00677B59" w:rsidRDefault="0036772F" w:rsidP="001E370F">
      <w:pPr>
        <w:pStyle w:val="SectionBody"/>
        <w:rPr>
          <w:color w:val="auto"/>
        </w:rPr>
      </w:pPr>
      <w:r w:rsidRPr="00677B59">
        <w:rPr>
          <w:color w:val="auto"/>
        </w:rPr>
        <w:t>(9) “Collaboration” means entering into an agreement with one or more providers of education services in order to enhance the scope, quality or efficiency of education services;</w:t>
      </w:r>
    </w:p>
    <w:p w14:paraId="00D089B8" w14:textId="77777777" w:rsidR="0036772F" w:rsidRPr="00677B59" w:rsidRDefault="0036772F" w:rsidP="001E370F">
      <w:pPr>
        <w:pStyle w:val="SectionBody"/>
        <w:rPr>
          <w:color w:val="auto"/>
        </w:rPr>
      </w:pPr>
      <w:r w:rsidRPr="00677B59">
        <w:rPr>
          <w:color w:val="auto"/>
        </w:rPr>
        <w:t xml:space="preserve">(10) “Community and technical college”, in the singular or plural, means the free-standing community and technical colleges and other state institutions of higher education which deliver community and technical college education. This definition includes Blue Ridge Community and Technical College, </w:t>
      </w:r>
      <w:r w:rsidRPr="00677B59">
        <w:rPr>
          <w:strike/>
          <w:color w:val="auto"/>
        </w:rPr>
        <w:t>Bridgemont</w:t>
      </w:r>
      <w:r w:rsidRPr="00677B59">
        <w:rPr>
          <w:color w:val="auto"/>
        </w:rPr>
        <w:t xml:space="preserve"> </w:t>
      </w:r>
      <w:r w:rsidRPr="00677B59">
        <w:rPr>
          <w:color w:val="auto"/>
          <w:u w:val="single"/>
        </w:rPr>
        <w:t>BridgeValley</w:t>
      </w:r>
      <w:r w:rsidRPr="00677B59">
        <w:rPr>
          <w:color w:val="auto"/>
        </w:rPr>
        <w:t xml:space="preserve"> Community and Technical College, Eastern West Virginia Community and Technical College, </w:t>
      </w:r>
      <w:r w:rsidRPr="00677B59">
        <w:rPr>
          <w:strike/>
          <w:color w:val="auto"/>
        </w:rPr>
        <w:t>Kanawha Valley Community and Technical College</w:t>
      </w:r>
      <w:r w:rsidRPr="00677B59">
        <w:rPr>
          <w:color w:val="auto"/>
        </w:rPr>
        <w:t xml:space="preserve"> Mountwest Community and Technical College, New River Community and Technical College, Pierpont Community and Technical College, Southern West Virginia Community and Technical College, West Virginia Northern Community and Technical College and West Virginia University at Parkersburg;</w:t>
      </w:r>
    </w:p>
    <w:p w14:paraId="5B401057" w14:textId="77777777" w:rsidR="0036772F" w:rsidRPr="00677B59" w:rsidRDefault="0036772F" w:rsidP="001E370F">
      <w:pPr>
        <w:pStyle w:val="SectionBody"/>
        <w:rPr>
          <w:color w:val="auto"/>
        </w:rPr>
      </w:pPr>
      <w:r w:rsidRPr="00677B59">
        <w:rPr>
          <w:color w:val="auto"/>
        </w:rPr>
        <w:t>(11) “Community and technical college education” means the programs, faculty, administration and funding associated with the delivery of community and technical college education programs;</w:t>
      </w:r>
    </w:p>
    <w:p w14:paraId="43BFB1CC" w14:textId="77777777" w:rsidR="0036772F" w:rsidRPr="00677B59" w:rsidRDefault="0036772F" w:rsidP="001E370F">
      <w:pPr>
        <w:pStyle w:val="SectionBody"/>
        <w:rPr>
          <w:color w:val="auto"/>
        </w:rPr>
      </w:pPr>
      <w:r w:rsidRPr="00677B59">
        <w:rPr>
          <w:color w:val="auto"/>
        </w:rPr>
        <w:t>(12) “Community and technical college education program” means any college-level course or program beyond the high school level provided through a public institution of higher education resulting in or which may result in a two-year associate degree award including an associate of arts, an associate of science and an associate of applied science; certificate programs and skill sets; developmental education; continuing education; collegiate credit and noncredit workforce development programs; and transfer and baccalaureate parallel programs. All programs are under the jurisdiction of the council. Any reference to “post-secondary vocational education programs” means community and technical college education programs as defined in this subsection;</w:t>
      </w:r>
    </w:p>
    <w:p w14:paraId="2C14BC66" w14:textId="7AD824F2" w:rsidR="0036772F" w:rsidRPr="00677B59" w:rsidRDefault="0036772F" w:rsidP="001E370F">
      <w:pPr>
        <w:pStyle w:val="SectionBody"/>
        <w:rPr>
          <w:color w:val="auto"/>
        </w:rPr>
      </w:pPr>
      <w:r w:rsidRPr="00677B59">
        <w:rPr>
          <w:color w:val="auto"/>
        </w:rPr>
        <w:t xml:space="preserve">(13) “Confirm” or “confirmation”, when used in reference to action by the </w:t>
      </w:r>
      <w:r w:rsidR="001B08B8" w:rsidRPr="00677B59">
        <w:rPr>
          <w:color w:val="auto"/>
        </w:rPr>
        <w:t>c</w:t>
      </w:r>
      <w:r w:rsidRPr="00677B59">
        <w:rPr>
          <w:color w:val="auto"/>
        </w:rPr>
        <w:t xml:space="preserve">ommission, means action in which substantial deference is allocated to the governing authority of a governing board under its jurisdiction and the action of the </w:t>
      </w:r>
      <w:r w:rsidR="001B08B8" w:rsidRPr="00677B59">
        <w:rPr>
          <w:color w:val="auto"/>
        </w:rPr>
        <w:t>c</w:t>
      </w:r>
      <w:r w:rsidRPr="00677B59">
        <w:rPr>
          <w:color w:val="auto"/>
        </w:rPr>
        <w:t>ommission is to review whether the proposed institutional action is consistent with law and established policy;</w:t>
      </w:r>
    </w:p>
    <w:p w14:paraId="328C4E00" w14:textId="77777777" w:rsidR="0036772F" w:rsidRPr="00677B59" w:rsidRDefault="0036772F" w:rsidP="001E370F">
      <w:pPr>
        <w:pStyle w:val="SectionBody"/>
        <w:rPr>
          <w:color w:val="auto"/>
        </w:rPr>
      </w:pPr>
      <w:r w:rsidRPr="00677B59">
        <w:rPr>
          <w:color w:val="auto"/>
        </w:rPr>
        <w:t>(14) “Council” means the West Virginia Council for Community and Technical College Education created by article two-b of this chapter;</w:t>
      </w:r>
    </w:p>
    <w:p w14:paraId="4B9931A3" w14:textId="77777777" w:rsidR="0036772F" w:rsidRPr="00677B59" w:rsidRDefault="0036772F" w:rsidP="001E370F">
      <w:pPr>
        <w:pStyle w:val="SectionBody"/>
        <w:rPr>
          <w:color w:val="auto"/>
        </w:rPr>
      </w:pPr>
      <w:r w:rsidRPr="00677B59">
        <w:rPr>
          <w:color w:val="auto"/>
        </w:rPr>
        <w:t>(15) “Dual credit course” or “dual enrollment course” means a credit-bearing college-level course offered in a high school by a state institution of higher education for high school students in which the students are concurrently enrolled and receiving credit at the secondary level.</w:t>
      </w:r>
    </w:p>
    <w:p w14:paraId="4F1219AC" w14:textId="77777777" w:rsidR="0036772F" w:rsidRPr="00677B59" w:rsidRDefault="0036772F" w:rsidP="001E370F">
      <w:pPr>
        <w:pStyle w:val="SectionBody"/>
        <w:rPr>
          <w:color w:val="auto"/>
        </w:rPr>
      </w:pPr>
      <w:r w:rsidRPr="00677B59">
        <w:rPr>
          <w:color w:val="auto"/>
        </w:rPr>
        <w:t>(16) “Essential conditions” means those conditions which shall be met by community and technical colleges as provided in section three, article three-c of this chapter;</w:t>
      </w:r>
    </w:p>
    <w:p w14:paraId="046FC510" w14:textId="77777777" w:rsidR="0036772F" w:rsidRPr="00677B59" w:rsidRDefault="0036772F" w:rsidP="001E370F">
      <w:pPr>
        <w:pStyle w:val="SectionBody"/>
        <w:rPr>
          <w:color w:val="auto"/>
        </w:rPr>
      </w:pPr>
      <w:r w:rsidRPr="00677B59">
        <w:rPr>
          <w:color w:val="auto"/>
        </w:rPr>
        <w:t xml:space="preserve">(17) “Exempted schools” means West Virginia University, including West Virginia University Potomac State College, and West Virginia University Institute of Technology, Marshall University; </w:t>
      </w:r>
      <w:r w:rsidRPr="00677B59">
        <w:rPr>
          <w:color w:val="auto"/>
          <w:u w:val="single"/>
        </w:rPr>
        <w:t>Fairmont State University; Shepherd University; West Liberty University;</w:t>
      </w:r>
      <w:r w:rsidRPr="00677B59">
        <w:rPr>
          <w:color w:val="auto"/>
        </w:rPr>
        <w:t xml:space="preserve"> and the West Virginia School of Osteopathic Medicine;</w:t>
      </w:r>
    </w:p>
    <w:p w14:paraId="4EE7A7AA" w14:textId="77777777" w:rsidR="0036772F" w:rsidRPr="00677B59" w:rsidRDefault="0036772F" w:rsidP="001E370F">
      <w:pPr>
        <w:pStyle w:val="SectionBody"/>
        <w:rPr>
          <w:color w:val="auto"/>
        </w:rPr>
      </w:pPr>
      <w:r w:rsidRPr="00677B59">
        <w:rPr>
          <w:color w:val="auto"/>
        </w:rPr>
        <w:t>(18) “Free-standing community and technical colleges” means Southern West Virginia Community and Technical College, West Virginia Northern Community and Technical College, and Eastern West Virginia Community and Technical College, which may not be operated as branches or off-campus locations of any other state institution of higher education;</w:t>
      </w:r>
    </w:p>
    <w:p w14:paraId="28180F15" w14:textId="77777777" w:rsidR="0036772F" w:rsidRPr="00677B59" w:rsidRDefault="0036772F" w:rsidP="001E370F">
      <w:pPr>
        <w:pStyle w:val="SectionBody"/>
        <w:rPr>
          <w:color w:val="auto"/>
        </w:rPr>
      </w:pPr>
      <w:r w:rsidRPr="00677B59">
        <w:rPr>
          <w:color w:val="auto"/>
        </w:rPr>
        <w:t>(19) “Governing boards” or “boards” means the institutional boards of Governors created by section one, article two-a of this chapter;</w:t>
      </w:r>
    </w:p>
    <w:p w14:paraId="3E0768CD" w14:textId="77777777" w:rsidR="0036772F" w:rsidRPr="00677B59" w:rsidRDefault="0036772F" w:rsidP="001E370F">
      <w:pPr>
        <w:pStyle w:val="SectionBody"/>
        <w:rPr>
          <w:color w:val="auto"/>
        </w:rPr>
      </w:pPr>
      <w:r w:rsidRPr="00677B59">
        <w:rPr>
          <w:color w:val="auto"/>
        </w:rPr>
        <w:t>(20) “Higher Education Policy Commission”, “Policy Commission” or “Commission” means the commission created by section one, article one-b of this chapter;</w:t>
      </w:r>
    </w:p>
    <w:p w14:paraId="3D4C67F3" w14:textId="77777777" w:rsidR="0036772F" w:rsidRPr="00677B59" w:rsidRDefault="0036772F" w:rsidP="001E370F">
      <w:pPr>
        <w:pStyle w:val="SectionBody"/>
        <w:rPr>
          <w:color w:val="auto"/>
        </w:rPr>
      </w:pPr>
      <w:r w:rsidRPr="00677B59">
        <w:rPr>
          <w:color w:val="auto"/>
        </w:rPr>
        <w:t xml:space="preserve">(21) “Independent community and technical college” means a state institution of higher education under the jurisdiction of the council which is independently accredited, is governed by its own independent governing board, and may not be operated as a branch or off-campus location of any other state institution of higher education. This definition includes Blue Ridge Community and Technical College, </w:t>
      </w:r>
      <w:r w:rsidRPr="00677B59">
        <w:rPr>
          <w:strike/>
          <w:color w:val="auto"/>
        </w:rPr>
        <w:t>Bridgemont</w:t>
      </w:r>
      <w:r w:rsidRPr="00677B59">
        <w:rPr>
          <w:color w:val="auto"/>
        </w:rPr>
        <w:t xml:space="preserve"> </w:t>
      </w:r>
      <w:r w:rsidRPr="00677B59">
        <w:rPr>
          <w:color w:val="auto"/>
          <w:u w:val="single"/>
        </w:rPr>
        <w:t>BridgeValley</w:t>
      </w:r>
      <w:r w:rsidRPr="00677B59">
        <w:rPr>
          <w:color w:val="auto"/>
        </w:rPr>
        <w:t xml:space="preserve"> Community and Technical College, Eastern West Virginia Community and Technical College, Kanawha Valley Community and Technical College, Mountwest Community and Technical College, New River Community and Technical College, Pierpont Community and Technical College, Southern West Virginia Community and Technical College, West Virginia Northern Community and Technical College; and West Virginia University at Parkersburg</w:t>
      </w:r>
      <w:r w:rsidRPr="00677B59">
        <w:rPr>
          <w:color w:val="auto"/>
          <w:u w:val="single"/>
        </w:rPr>
        <w:t>.</w:t>
      </w:r>
    </w:p>
    <w:p w14:paraId="373CA933" w14:textId="7ADD01AA" w:rsidR="0036772F" w:rsidRPr="00677B59" w:rsidRDefault="0036772F" w:rsidP="001E370F">
      <w:pPr>
        <w:pStyle w:val="SectionBody"/>
        <w:rPr>
          <w:color w:val="auto"/>
        </w:rPr>
      </w:pPr>
      <w:r w:rsidRPr="00677B59">
        <w:rPr>
          <w:strike/>
          <w:color w:val="auto"/>
        </w:rPr>
        <w:t>(22)</w:t>
      </w:r>
      <w:r w:rsidRPr="00677B59">
        <w:rPr>
          <w:color w:val="auto"/>
        </w:rPr>
        <w:t xml:space="preserve"> </w:t>
      </w:r>
      <w:r w:rsidRPr="00677B59">
        <w:rPr>
          <w:strike/>
          <w:color w:val="auto"/>
        </w:rPr>
        <w:t>“Institutional compact” means the compact developed by a state institution of higher education, consistent with the public policy agenda for higher education</w:t>
      </w:r>
    </w:p>
    <w:p w14:paraId="2D33CDCA" w14:textId="4B3FC979" w:rsidR="0036772F" w:rsidRPr="00677B59" w:rsidRDefault="0036772F" w:rsidP="001E370F">
      <w:pPr>
        <w:pStyle w:val="SectionBody"/>
        <w:rPr>
          <w:color w:val="auto"/>
        </w:rPr>
      </w:pPr>
      <w:r w:rsidRPr="00677B59">
        <w:rPr>
          <w:color w:val="auto"/>
        </w:rPr>
        <w:t>(</w:t>
      </w:r>
      <w:r w:rsidRPr="00677B59">
        <w:rPr>
          <w:strike/>
          <w:color w:val="auto"/>
        </w:rPr>
        <w:t>2</w:t>
      </w:r>
      <w:r w:rsidR="0040670D" w:rsidRPr="00677B59">
        <w:rPr>
          <w:strike/>
          <w:color w:val="auto"/>
          <w:u w:val="single"/>
        </w:rPr>
        <w:t>3</w:t>
      </w:r>
      <w:r w:rsidRPr="00677B59">
        <w:rPr>
          <w:color w:val="auto"/>
        </w:rPr>
        <w:t xml:space="preserve">) </w:t>
      </w:r>
      <w:r w:rsidR="0040670D" w:rsidRPr="00677B59">
        <w:rPr>
          <w:color w:val="auto"/>
          <w:u w:val="single"/>
        </w:rPr>
        <w:t>(22</w:t>
      </w:r>
      <w:r w:rsidR="0040670D" w:rsidRPr="00677B59">
        <w:rPr>
          <w:color w:val="auto"/>
        </w:rPr>
        <w:t xml:space="preserve">) </w:t>
      </w:r>
      <w:r w:rsidRPr="00677B59">
        <w:rPr>
          <w:color w:val="auto"/>
        </w:rPr>
        <w:t>“Institutional operating budget” or “operating budget” means for any fiscal year an institution’s total unrestricted education and general funding from all sources, including, but not limited to, tuition and fees and legislative appropriation, and any adjustments to that funding as approved by the commission or council based on comparisons with peer institutions or to reflect consistent components of peer operating budgets;</w:t>
      </w:r>
    </w:p>
    <w:p w14:paraId="376A8411" w14:textId="20939115" w:rsidR="0036772F" w:rsidRPr="00677B59" w:rsidRDefault="0036772F" w:rsidP="001E370F">
      <w:pPr>
        <w:pStyle w:val="SectionBody"/>
        <w:rPr>
          <w:color w:val="auto"/>
        </w:rPr>
      </w:pPr>
      <w:r w:rsidRPr="00677B59">
        <w:rPr>
          <w:color w:val="auto"/>
        </w:rPr>
        <w:t>(</w:t>
      </w:r>
      <w:r w:rsidRPr="00677B59">
        <w:rPr>
          <w:strike/>
          <w:color w:val="auto"/>
        </w:rPr>
        <w:t>2</w:t>
      </w:r>
      <w:r w:rsidR="0040670D" w:rsidRPr="00677B59">
        <w:rPr>
          <w:color w:val="auto"/>
        </w:rPr>
        <w:t>4</w:t>
      </w:r>
      <w:r w:rsidRPr="00677B59">
        <w:rPr>
          <w:color w:val="auto"/>
        </w:rPr>
        <w:t xml:space="preserve">) </w:t>
      </w:r>
      <w:r w:rsidR="0040670D" w:rsidRPr="00677B59">
        <w:rPr>
          <w:color w:val="auto"/>
          <w:u w:val="single"/>
        </w:rPr>
        <w:t>(23</w:t>
      </w:r>
      <w:r w:rsidR="0040670D" w:rsidRPr="00677B59">
        <w:rPr>
          <w:color w:val="auto"/>
        </w:rPr>
        <w:t xml:space="preserve">) </w:t>
      </w:r>
      <w:r w:rsidRPr="00677B59">
        <w:rPr>
          <w:color w:val="auto"/>
        </w:rPr>
        <w:t>“Rule” or “rules” means a regulation, standard, policy or interpretation of general application and future effect;</w:t>
      </w:r>
    </w:p>
    <w:p w14:paraId="0C59572C" w14:textId="2EE2BC38" w:rsidR="0036772F" w:rsidRPr="00677B59" w:rsidRDefault="0036772F" w:rsidP="001E370F">
      <w:pPr>
        <w:pStyle w:val="SectionBody"/>
        <w:rPr>
          <w:color w:val="auto"/>
        </w:rPr>
      </w:pPr>
      <w:r w:rsidRPr="00677B59">
        <w:rPr>
          <w:color w:val="auto"/>
        </w:rPr>
        <w:t>(</w:t>
      </w:r>
      <w:r w:rsidRPr="00677B59">
        <w:rPr>
          <w:strike/>
          <w:color w:val="auto"/>
        </w:rPr>
        <w:t>25</w:t>
      </w:r>
      <w:r w:rsidRPr="00677B59">
        <w:rPr>
          <w:color w:val="auto"/>
        </w:rPr>
        <w:t xml:space="preserve">) </w:t>
      </w:r>
      <w:r w:rsidR="0040670D" w:rsidRPr="00677B59">
        <w:rPr>
          <w:color w:val="auto"/>
        </w:rPr>
        <w:t>(</w:t>
      </w:r>
      <w:r w:rsidR="0040670D" w:rsidRPr="00677B59">
        <w:rPr>
          <w:color w:val="auto"/>
          <w:u w:val="single"/>
        </w:rPr>
        <w:t>24</w:t>
      </w:r>
      <w:r w:rsidR="0040670D" w:rsidRPr="00677B59">
        <w:rPr>
          <w:color w:val="auto"/>
        </w:rPr>
        <w:t xml:space="preserve">) </w:t>
      </w:r>
      <w:r w:rsidRPr="00677B59">
        <w:rPr>
          <w:color w:val="auto"/>
        </w:rPr>
        <w:t>“Sponsoring institution” means a state institution of higher education that maintained an administrative link to a community and technical college providing essential services prior to July 1, 2008. This definition includes institutions whose governing boards had under their jurisdiction a community and technical college, regional campus or a division delivering community and technical college education and programs;</w:t>
      </w:r>
    </w:p>
    <w:p w14:paraId="5A71E20A" w14:textId="46C5DEAE" w:rsidR="0036772F" w:rsidRPr="00677B59" w:rsidRDefault="0036772F" w:rsidP="001E370F">
      <w:pPr>
        <w:pStyle w:val="SectionBody"/>
        <w:rPr>
          <w:color w:val="auto"/>
        </w:rPr>
      </w:pPr>
      <w:r w:rsidRPr="00677B59">
        <w:rPr>
          <w:color w:val="auto"/>
        </w:rPr>
        <w:t>(</w:t>
      </w:r>
      <w:r w:rsidRPr="00677B59">
        <w:rPr>
          <w:strike/>
          <w:color w:val="auto"/>
        </w:rPr>
        <w:t>26</w:t>
      </w:r>
      <w:r w:rsidRPr="00677B59">
        <w:rPr>
          <w:color w:val="auto"/>
        </w:rPr>
        <w:t xml:space="preserve">) </w:t>
      </w:r>
      <w:r w:rsidR="0040670D" w:rsidRPr="00677B59">
        <w:rPr>
          <w:color w:val="auto"/>
        </w:rPr>
        <w:t>(</w:t>
      </w:r>
      <w:r w:rsidR="0040670D" w:rsidRPr="00677B59">
        <w:rPr>
          <w:color w:val="auto"/>
          <w:u w:val="single"/>
        </w:rPr>
        <w:t>25</w:t>
      </w:r>
      <w:r w:rsidR="0040670D" w:rsidRPr="00677B59">
        <w:rPr>
          <w:color w:val="auto"/>
        </w:rPr>
        <w:t xml:space="preserve">) </w:t>
      </w:r>
      <w:r w:rsidRPr="00677B59">
        <w:rPr>
          <w:color w:val="auto"/>
        </w:rPr>
        <w:t>“State college and university” means Bluefield State College, Concord University,</w:t>
      </w:r>
      <w:r w:rsidRPr="00677B59">
        <w:rPr>
          <w:strike/>
          <w:color w:val="auto"/>
        </w:rPr>
        <w:t xml:space="preserve"> Fairmont State University,</w:t>
      </w:r>
      <w:r w:rsidRPr="00677B59">
        <w:rPr>
          <w:color w:val="auto"/>
        </w:rPr>
        <w:t xml:space="preserve"> Glenville State College, </w:t>
      </w:r>
      <w:r w:rsidRPr="00677B59">
        <w:rPr>
          <w:strike/>
          <w:color w:val="auto"/>
        </w:rPr>
        <w:t>Shepherd University, West Liberty University</w:t>
      </w:r>
      <w:r w:rsidRPr="00677B59">
        <w:rPr>
          <w:color w:val="auto"/>
        </w:rPr>
        <w:t xml:space="preserve"> or West Virginia State University;</w:t>
      </w:r>
    </w:p>
    <w:p w14:paraId="5DF9762B" w14:textId="48628CF6" w:rsidR="0036772F" w:rsidRPr="00677B59" w:rsidRDefault="0036772F" w:rsidP="006D6D2D">
      <w:pPr>
        <w:pStyle w:val="SectionBody"/>
        <w:rPr>
          <w:color w:val="auto"/>
        </w:rPr>
      </w:pPr>
      <w:r w:rsidRPr="00677B59">
        <w:rPr>
          <w:color w:val="auto"/>
          <w:u w:val="single"/>
        </w:rPr>
        <w:t>(</w:t>
      </w:r>
      <w:r w:rsidRPr="00677B59">
        <w:rPr>
          <w:strike/>
          <w:color w:val="auto"/>
          <w:u w:val="single"/>
        </w:rPr>
        <w:t>27</w:t>
      </w:r>
      <w:r w:rsidRPr="00677B59">
        <w:rPr>
          <w:color w:val="auto"/>
          <w:u w:val="single"/>
        </w:rPr>
        <w:t>)</w:t>
      </w:r>
      <w:r w:rsidRPr="00677B59">
        <w:rPr>
          <w:color w:val="auto"/>
        </w:rPr>
        <w:t xml:space="preserve"> </w:t>
      </w:r>
      <w:r w:rsidR="0040670D" w:rsidRPr="00677B59">
        <w:rPr>
          <w:color w:val="auto"/>
        </w:rPr>
        <w:t>(</w:t>
      </w:r>
      <w:r w:rsidR="0040670D" w:rsidRPr="00677B59">
        <w:rPr>
          <w:color w:val="auto"/>
          <w:u w:val="single"/>
        </w:rPr>
        <w:t>26</w:t>
      </w:r>
      <w:r w:rsidR="0040670D" w:rsidRPr="00677B59">
        <w:rPr>
          <w:color w:val="auto"/>
        </w:rPr>
        <w:t xml:space="preserve">) </w:t>
      </w:r>
      <w:r w:rsidRPr="00677B59">
        <w:rPr>
          <w:color w:val="auto"/>
        </w:rPr>
        <w:t>“State institution of higher education” means any university, college or community and technical college under the jurisdiction of a governing board as that term is defined in this section;</w:t>
      </w:r>
    </w:p>
    <w:p w14:paraId="463735F9" w14:textId="58BE6A57" w:rsidR="0036772F" w:rsidRPr="00677B59" w:rsidRDefault="0036772F" w:rsidP="006D6D2D">
      <w:pPr>
        <w:pStyle w:val="SectionBody"/>
        <w:rPr>
          <w:color w:val="auto"/>
        </w:rPr>
      </w:pPr>
      <w:r w:rsidRPr="00677B59">
        <w:rPr>
          <w:color w:val="auto"/>
        </w:rPr>
        <w:t>(</w:t>
      </w:r>
      <w:r w:rsidRPr="00677B59">
        <w:rPr>
          <w:strike/>
          <w:color w:val="auto"/>
        </w:rPr>
        <w:t>28</w:t>
      </w:r>
      <w:r w:rsidRPr="00677B59">
        <w:rPr>
          <w:color w:val="auto"/>
        </w:rPr>
        <w:t xml:space="preserve">) </w:t>
      </w:r>
      <w:r w:rsidR="0040670D" w:rsidRPr="00677B59">
        <w:rPr>
          <w:color w:val="auto"/>
        </w:rPr>
        <w:t>(</w:t>
      </w:r>
      <w:r w:rsidR="0040670D" w:rsidRPr="00677B59">
        <w:rPr>
          <w:color w:val="auto"/>
          <w:u w:val="single"/>
        </w:rPr>
        <w:t>27</w:t>
      </w:r>
      <w:r w:rsidR="0040670D" w:rsidRPr="00677B59">
        <w:rPr>
          <w:color w:val="auto"/>
        </w:rPr>
        <w:t xml:space="preserve">) </w:t>
      </w:r>
      <w:r w:rsidRPr="00677B59">
        <w:rPr>
          <w:color w:val="auto"/>
        </w:rPr>
        <w:t>“Statewide network of independently accredited community and technical colleges” or “community and technical college network” means the state institutions of higher education under the jurisdiction of the West Virginia Council for Community and Technical College Education which are independently accredited, each governed by its own independent governing board, and each having a core mission of providing affordable access to and delivering high quality community and technical education in every region of the state; and</w:t>
      </w:r>
    </w:p>
    <w:p w14:paraId="74C25478" w14:textId="11C49BB2" w:rsidR="002E1D60" w:rsidRPr="00677B59" w:rsidRDefault="0036772F" w:rsidP="006D6D2D">
      <w:pPr>
        <w:pStyle w:val="SectionBody"/>
        <w:rPr>
          <w:color w:val="auto"/>
        </w:rPr>
        <w:sectPr w:rsidR="002E1D60" w:rsidRPr="00677B59" w:rsidSect="002E1D60">
          <w:type w:val="continuous"/>
          <w:pgSz w:w="12240" w:h="15840"/>
          <w:pgMar w:top="1440" w:right="1440" w:bottom="1440" w:left="1440" w:header="720" w:footer="720" w:gutter="0"/>
          <w:lnNumType w:countBy="1" w:restart="newSection"/>
          <w:cols w:space="720"/>
          <w:noEndnote/>
          <w:docGrid w:linePitch="299"/>
        </w:sectPr>
      </w:pPr>
      <w:r w:rsidRPr="00677B59">
        <w:rPr>
          <w:color w:val="auto"/>
        </w:rPr>
        <w:t>(</w:t>
      </w:r>
      <w:r w:rsidRPr="00677B59">
        <w:rPr>
          <w:strike/>
          <w:color w:val="auto"/>
        </w:rPr>
        <w:t>29</w:t>
      </w:r>
      <w:r w:rsidRPr="00677B59">
        <w:rPr>
          <w:color w:val="auto"/>
        </w:rPr>
        <w:t xml:space="preserve">) </w:t>
      </w:r>
      <w:r w:rsidR="0040670D" w:rsidRPr="00677B59">
        <w:rPr>
          <w:color w:val="auto"/>
          <w:u w:val="single"/>
        </w:rPr>
        <w:t>(28</w:t>
      </w:r>
      <w:r w:rsidR="0040670D" w:rsidRPr="00677B59">
        <w:rPr>
          <w:color w:val="auto"/>
        </w:rPr>
        <w:t xml:space="preserve">) </w:t>
      </w:r>
      <w:r w:rsidRPr="00677B59">
        <w:rPr>
          <w:color w:val="auto"/>
        </w:rPr>
        <w:t xml:space="preserve">“Vice Chancellor for Administration” means the person employed in accordance with section two, article four of this chapter. Any reference in this chapter or chapter </w:t>
      </w:r>
      <w:r w:rsidR="008718E5" w:rsidRPr="00677B59">
        <w:rPr>
          <w:color w:val="auto"/>
        </w:rPr>
        <w:t>18C</w:t>
      </w:r>
      <w:r w:rsidRPr="00677B59">
        <w:rPr>
          <w:color w:val="auto"/>
        </w:rPr>
        <w:t xml:space="preserve"> of this code to “Senior Administrator” means Vice Chancellor for Administration.</w:t>
      </w:r>
    </w:p>
    <w:p w14:paraId="1494C8E1" w14:textId="77777777" w:rsidR="002E1D60" w:rsidRPr="00677B59" w:rsidRDefault="002E1D60" w:rsidP="004179A2">
      <w:pPr>
        <w:pStyle w:val="ArticleHeading"/>
        <w:rPr>
          <w:color w:val="auto"/>
        </w:rPr>
        <w:sectPr w:rsidR="002E1D60" w:rsidRPr="00677B59" w:rsidSect="002E1D60">
          <w:type w:val="continuous"/>
          <w:pgSz w:w="12240" w:h="15840"/>
          <w:pgMar w:top="1440" w:right="1440" w:bottom="1440" w:left="1440" w:header="720" w:footer="720" w:gutter="0"/>
          <w:cols w:space="720"/>
          <w:noEndnote/>
          <w:docGrid w:linePitch="299"/>
        </w:sectPr>
      </w:pPr>
      <w:r w:rsidRPr="00677B59">
        <w:rPr>
          <w:color w:val="auto"/>
        </w:rPr>
        <w:t>ARTICLE 1B. HIGHER EDUCATION POLICY COMMISSION.</w:t>
      </w:r>
    </w:p>
    <w:p w14:paraId="239937BA" w14:textId="77777777" w:rsidR="0040670D" w:rsidRPr="00677B59" w:rsidRDefault="0040670D" w:rsidP="006D6D2D">
      <w:pPr>
        <w:pStyle w:val="SectionHeading"/>
        <w:rPr>
          <w:color w:val="auto"/>
        </w:rPr>
      </w:pPr>
      <w:r w:rsidRPr="00677B59">
        <w:rPr>
          <w:color w:val="auto"/>
        </w:rPr>
        <w:t>§18B-1B-6. Appointment of institutional presidents; evaluation.</w:t>
      </w:r>
    </w:p>
    <w:p w14:paraId="2F6E2621" w14:textId="77777777" w:rsidR="0040670D" w:rsidRPr="00677B59" w:rsidRDefault="0040670D" w:rsidP="006D6D2D">
      <w:pPr>
        <w:pStyle w:val="SectionHeading"/>
        <w:rPr>
          <w:color w:val="auto"/>
        </w:rPr>
        <w:sectPr w:rsidR="0040670D" w:rsidRPr="00677B59" w:rsidSect="002E1D60">
          <w:type w:val="continuous"/>
          <w:pgSz w:w="12240" w:h="15840" w:code="1"/>
          <w:pgMar w:top="1440" w:right="1440" w:bottom="1440" w:left="1440" w:header="720" w:footer="720" w:gutter="0"/>
          <w:lnNumType w:countBy="1" w:restart="newSection"/>
          <w:cols w:space="720"/>
          <w:docGrid w:linePitch="360"/>
        </w:sectPr>
      </w:pPr>
    </w:p>
    <w:p w14:paraId="39D6CEC6" w14:textId="14C9CD67" w:rsidR="0040670D" w:rsidRPr="00677B59" w:rsidRDefault="0040670D" w:rsidP="006D6D2D">
      <w:pPr>
        <w:pStyle w:val="SectionBody"/>
        <w:rPr>
          <w:color w:val="auto"/>
        </w:rPr>
      </w:pPr>
      <w:r w:rsidRPr="00677B59">
        <w:rPr>
          <w:color w:val="auto"/>
        </w:rPr>
        <w:t xml:space="preserve">(a) </w:t>
      </w:r>
      <w:r w:rsidRPr="00677B59">
        <w:rPr>
          <w:i/>
          <w:iCs/>
          <w:color w:val="auto"/>
        </w:rPr>
        <w:t>Appointment of institutional presidents.</w:t>
      </w:r>
      <w:r w:rsidRPr="00677B59">
        <w:rPr>
          <w:color w:val="auto"/>
        </w:rPr>
        <w:t xml:space="preserve"> — Appointment of presidents of the state institutions of higher education, except the exempted schools, shall be made as follows:</w:t>
      </w:r>
    </w:p>
    <w:p w14:paraId="00C76237" w14:textId="77777777" w:rsidR="0040670D" w:rsidRPr="00677B59" w:rsidRDefault="0040670D" w:rsidP="006D6D2D">
      <w:pPr>
        <w:pStyle w:val="SectionBody"/>
        <w:rPr>
          <w:color w:val="auto"/>
        </w:rPr>
      </w:pPr>
      <w:r w:rsidRPr="00677B59">
        <w:rPr>
          <w:color w:val="auto"/>
        </w:rPr>
        <w:t>(1) The initial contract term for a president may not exceed two years. At the end of the initial contract period, and subject to the provisions of subsection (c) of this section, the governing board may offer the president a contract of longer duration, but not to exceed five years.</w:t>
      </w:r>
    </w:p>
    <w:p w14:paraId="7C0F9B1D" w14:textId="77777777" w:rsidR="0040670D" w:rsidRPr="00677B59" w:rsidRDefault="0040670D" w:rsidP="006D6D2D">
      <w:pPr>
        <w:pStyle w:val="SectionBody"/>
        <w:rPr>
          <w:color w:val="auto"/>
        </w:rPr>
      </w:pPr>
      <w:r w:rsidRPr="00677B59">
        <w:rPr>
          <w:color w:val="auto"/>
        </w:rPr>
        <w:t>(2) The president of a state institution of higher education serves at the will and pleasure of the appointing governing board.</w:t>
      </w:r>
    </w:p>
    <w:p w14:paraId="7DBE9E25" w14:textId="45BEE89B" w:rsidR="0040670D" w:rsidRPr="00677B59" w:rsidRDefault="0040670D" w:rsidP="006D6D2D">
      <w:pPr>
        <w:pStyle w:val="SectionBody"/>
        <w:rPr>
          <w:color w:val="auto"/>
        </w:rPr>
      </w:pPr>
      <w:r w:rsidRPr="00677B59">
        <w:rPr>
          <w:color w:val="auto"/>
        </w:rPr>
        <w:t xml:space="preserve">(3) Subject to the confirmation of the commission, the governing boards of the following institutions, appoint a president: Bluefield State College, Concord University, </w:t>
      </w:r>
      <w:r w:rsidRPr="00677B59">
        <w:rPr>
          <w:strike/>
          <w:color w:val="auto"/>
        </w:rPr>
        <w:t>Fairmont State University</w:t>
      </w:r>
      <w:r w:rsidRPr="00677B59">
        <w:rPr>
          <w:color w:val="auto"/>
        </w:rPr>
        <w:t xml:space="preserve">, Glenville State College, </w:t>
      </w:r>
      <w:r w:rsidRPr="00677B59">
        <w:rPr>
          <w:strike/>
          <w:color w:val="auto"/>
        </w:rPr>
        <w:t>Shepherd University</w:t>
      </w:r>
      <w:r w:rsidRPr="00677B59">
        <w:rPr>
          <w:color w:val="auto"/>
        </w:rPr>
        <w:t xml:space="preserve">, </w:t>
      </w:r>
      <w:r w:rsidRPr="00677B59">
        <w:rPr>
          <w:strike/>
          <w:color w:val="auto"/>
        </w:rPr>
        <w:t>West Liberty University</w:t>
      </w:r>
      <w:r w:rsidRPr="00677B59">
        <w:rPr>
          <w:color w:val="auto"/>
        </w:rPr>
        <w:t xml:space="preserve"> and West Virginia State University. The exempted schools may appoint a president without the confirmation or approval of the </w:t>
      </w:r>
      <w:r w:rsidR="004E7B4A" w:rsidRPr="00677B59">
        <w:rPr>
          <w:color w:val="auto"/>
        </w:rPr>
        <w:t>c</w:t>
      </w:r>
      <w:r w:rsidRPr="00677B59">
        <w:rPr>
          <w:color w:val="auto"/>
        </w:rPr>
        <w:t>ommission.</w:t>
      </w:r>
    </w:p>
    <w:p w14:paraId="14C5EB81" w14:textId="77777777" w:rsidR="0040670D" w:rsidRPr="00677B59" w:rsidRDefault="0040670D" w:rsidP="006D6D2D">
      <w:pPr>
        <w:pStyle w:val="SectionBody"/>
        <w:rPr>
          <w:color w:val="auto"/>
        </w:rPr>
      </w:pPr>
      <w:r w:rsidRPr="00677B59">
        <w:rPr>
          <w:color w:val="auto"/>
        </w:rPr>
        <w:t>(4) Subject to the approval of the council, the governing board of the community and technical college appoints a president for Blue Ridge Community and Technical College, Bridge Valley Community and Technical College, Eastern West Virginia Community and Technical College, Mountwest Community and Technical College, New River Community and Technical College, Pierpont Community and Technical College, Southern West Virginia Community and Technical College, West Virginia Northern Community and Technical College, and West Virginia University at Parkersburg;</w:t>
      </w:r>
    </w:p>
    <w:p w14:paraId="07E8634C" w14:textId="77777777" w:rsidR="0040670D" w:rsidRPr="00677B59" w:rsidRDefault="0040670D" w:rsidP="00CC3F17">
      <w:pPr>
        <w:pStyle w:val="SectionBody"/>
        <w:rPr>
          <w:color w:val="auto"/>
        </w:rPr>
      </w:pPr>
      <w:r w:rsidRPr="00677B59">
        <w:rPr>
          <w:color w:val="auto"/>
        </w:rPr>
        <w:t>(b)</w:t>
      </w:r>
      <w:r w:rsidRPr="00677B59">
        <w:rPr>
          <w:i/>
          <w:iCs/>
          <w:color w:val="auto"/>
        </w:rPr>
        <w:t xml:space="preserve"> Other appointments.</w:t>
      </w:r>
      <w:r w:rsidRPr="00677B59">
        <w:rPr>
          <w:color w:val="auto"/>
        </w:rPr>
        <w:t xml:space="preserve"> — The President of West Virginia University appoints a campus president to be the administrative head of Potomac State College of West Virginia University; and a campus president to be the administrative head of West Virginia University Institute of Technology; </w:t>
      </w:r>
    </w:p>
    <w:p w14:paraId="79360D42" w14:textId="77777777" w:rsidR="0040670D" w:rsidRPr="00677B59" w:rsidRDefault="0040670D" w:rsidP="00CC3F17">
      <w:pPr>
        <w:pStyle w:val="SectionBody"/>
        <w:rPr>
          <w:color w:val="auto"/>
        </w:rPr>
      </w:pPr>
      <w:r w:rsidRPr="00677B59">
        <w:rPr>
          <w:color w:val="auto"/>
        </w:rPr>
        <w:t xml:space="preserve">(c) </w:t>
      </w:r>
      <w:r w:rsidRPr="00677B59">
        <w:rPr>
          <w:i/>
          <w:iCs/>
          <w:color w:val="auto"/>
        </w:rPr>
        <w:t>Evaluation of presidents.</w:t>
      </w:r>
      <w:r w:rsidRPr="00677B59">
        <w:rPr>
          <w:color w:val="auto"/>
        </w:rPr>
        <w:t xml:space="preserve"> —</w:t>
      </w:r>
    </w:p>
    <w:p w14:paraId="29A79517" w14:textId="77777777" w:rsidR="0040670D" w:rsidRPr="00677B59" w:rsidRDefault="0040670D" w:rsidP="00CC3F17">
      <w:pPr>
        <w:pStyle w:val="SectionBody"/>
        <w:rPr>
          <w:color w:val="auto"/>
        </w:rPr>
      </w:pPr>
      <w:r w:rsidRPr="00677B59">
        <w:rPr>
          <w:color w:val="auto"/>
        </w:rPr>
        <w:t>(1) The appointing governing board shall conduct written performance evaluations of the institution’s president. Evaluations shall be done at the end of the initial contract period and in every third year of employment as president thereafter, recognizing unique characteristics of the institution and using institutional personnel, boards of advisors as appropriate, staff of the appropriate governing board and persons knowledgeable in higher education matters who are not otherwise employed by a governing board. A part of the evaluation shall be a determination of the success of the institution in meeting the requirements of its institutional compact and in achieving the goals, objectives and priorities established in articles one and one-d of this chapter.</w:t>
      </w:r>
    </w:p>
    <w:p w14:paraId="1D0F4D6D" w14:textId="77777777" w:rsidR="0040670D" w:rsidRPr="00677B59" w:rsidRDefault="0040670D" w:rsidP="00CC3F17">
      <w:pPr>
        <w:pStyle w:val="SectionBody"/>
        <w:rPr>
          <w:color w:val="auto"/>
        </w:rPr>
      </w:pPr>
      <w:r w:rsidRPr="00677B59">
        <w:rPr>
          <w:color w:val="auto"/>
        </w:rPr>
        <w:t>(2) After reviewing the evaluations, the governing board shall make a determination by majority vote of its members on continuing employment and the compensation level for the president in accordance with subsection (a) of this section.  </w:t>
      </w:r>
    </w:p>
    <w:p w14:paraId="6F1A1FAB" w14:textId="4151147A" w:rsidR="0040670D" w:rsidRPr="00677B59" w:rsidRDefault="0040670D" w:rsidP="00CC3F17">
      <w:pPr>
        <w:pStyle w:val="SectionBody"/>
        <w:rPr>
          <w:color w:val="auto"/>
        </w:rPr>
      </w:pPr>
      <w:r w:rsidRPr="00677B59">
        <w:rPr>
          <w:color w:val="auto"/>
        </w:rPr>
        <w:t xml:space="preserve">(d) The legislative rules of the commission and council promulgated in accordance with section six, article one of this chapter and </w:t>
      </w:r>
      <w:r w:rsidR="00084DF9" w:rsidRPr="00677B59">
        <w:rPr>
          <w:color w:val="auto"/>
        </w:rPr>
        <w:t xml:space="preserve">§29A-3A-1 </w:t>
      </w:r>
      <w:r w:rsidR="00084DF9" w:rsidRPr="00677B59">
        <w:rPr>
          <w:i/>
          <w:iCs/>
          <w:color w:val="auto"/>
        </w:rPr>
        <w:t>et seq</w:t>
      </w:r>
      <w:r w:rsidR="00084DF9" w:rsidRPr="00677B59">
        <w:rPr>
          <w:color w:val="auto"/>
        </w:rPr>
        <w:t xml:space="preserve">. </w:t>
      </w:r>
      <w:r w:rsidRPr="00677B59">
        <w:rPr>
          <w:color w:val="auto"/>
        </w:rPr>
        <w:t>of this code which are in effect on January 1, 2014, continue in effect unless amended or repealed. The rules provide guidance for the governing boards, but are not applicable to the exempted schools, in filling vacancies in the office of president in accordance with this chapter and shall include, but are not limited to, clarifying the powers, duties and roles of the governing boards, commission, council and chancellors in the presidential appointment process.</w:t>
      </w:r>
    </w:p>
    <w:p w14:paraId="5AA599E4" w14:textId="32F5B94A" w:rsidR="00533F6F" w:rsidRPr="00677B59" w:rsidRDefault="00533F6F" w:rsidP="006F67CD">
      <w:pPr>
        <w:pStyle w:val="ArticleHeading"/>
        <w:rPr>
          <w:rFonts w:ascii="Javanese Text" w:hAnsi="Javanese Text" w:cs="Javanese Text"/>
          <w:color w:val="auto"/>
        </w:rPr>
        <w:sectPr w:rsidR="00533F6F" w:rsidRPr="00677B59" w:rsidSect="002E1D60">
          <w:type w:val="continuous"/>
          <w:pgSz w:w="12240" w:h="15840" w:code="1"/>
          <w:pgMar w:top="1440" w:right="1440" w:bottom="1440" w:left="1440" w:header="720" w:footer="720" w:gutter="0"/>
          <w:lnNumType w:countBy="1" w:restart="newSection"/>
          <w:cols w:space="720"/>
          <w:docGrid w:linePitch="360"/>
        </w:sectPr>
      </w:pPr>
    </w:p>
    <w:p w14:paraId="3CFBCACC" w14:textId="77777777" w:rsidR="00C33014" w:rsidRPr="00677B59" w:rsidRDefault="00C33014" w:rsidP="00CC1F3B">
      <w:pPr>
        <w:pStyle w:val="Note"/>
        <w:rPr>
          <w:color w:val="auto"/>
        </w:rPr>
      </w:pPr>
    </w:p>
    <w:p w14:paraId="229FC842" w14:textId="18BE9B39" w:rsidR="006865E9" w:rsidRPr="00677B59" w:rsidRDefault="00CF1DCA" w:rsidP="0040670D">
      <w:pPr>
        <w:pStyle w:val="Note"/>
        <w:rPr>
          <w:color w:val="auto"/>
        </w:rPr>
      </w:pPr>
      <w:r w:rsidRPr="00677B59">
        <w:rPr>
          <w:color w:val="auto"/>
        </w:rPr>
        <w:t>NOTE: The</w:t>
      </w:r>
      <w:r w:rsidR="006865E9" w:rsidRPr="00677B59">
        <w:rPr>
          <w:color w:val="auto"/>
        </w:rPr>
        <w:t xml:space="preserve"> purpose of this bill is to </w:t>
      </w:r>
      <w:r w:rsidR="0040670D" w:rsidRPr="00677B59">
        <w:rPr>
          <w:color w:val="auto"/>
        </w:rPr>
        <w:t xml:space="preserve">establish a matrix necessary for an institution of higher education to become exempt from the Higher Education Policy Commission, and identifying Fairmont State University, Shepherd University, and West Liberty University as exempted schools based on the matrix criteria. </w:t>
      </w:r>
    </w:p>
    <w:p w14:paraId="66D23EC7" w14:textId="77777777" w:rsidR="006865E9" w:rsidRPr="00677B59" w:rsidRDefault="00AE48A0" w:rsidP="00CC1F3B">
      <w:pPr>
        <w:pStyle w:val="Note"/>
        <w:rPr>
          <w:color w:val="auto"/>
        </w:rPr>
      </w:pPr>
      <w:r w:rsidRPr="00677B59">
        <w:rPr>
          <w:color w:val="auto"/>
        </w:rPr>
        <w:t>Strike-throughs indicate language that would be stricken from a heading or the present law and underscoring indicates new language that would be added.</w:t>
      </w:r>
    </w:p>
    <w:sectPr w:rsidR="006865E9" w:rsidRPr="00677B59" w:rsidSect="002E1D6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7C1F6" w14:textId="77777777" w:rsidR="005A3DAE" w:rsidRPr="00B844FE" w:rsidRDefault="005A3DAE" w:rsidP="00B844FE">
      <w:r>
        <w:separator/>
      </w:r>
    </w:p>
  </w:endnote>
  <w:endnote w:type="continuationSeparator" w:id="0">
    <w:p w14:paraId="5D1973E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E0C6F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30DF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4C76A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A3614" w14:textId="77777777" w:rsidR="005A3DAE" w:rsidRPr="00B844FE" w:rsidRDefault="005A3DAE" w:rsidP="00B844FE">
      <w:r>
        <w:separator/>
      </w:r>
    </w:p>
  </w:footnote>
  <w:footnote w:type="continuationSeparator" w:id="0">
    <w:p w14:paraId="1D72B94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4C212" w14:textId="77777777" w:rsidR="002A0269" w:rsidRPr="00B844FE" w:rsidRDefault="008F36F8">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262A0" w14:textId="2ED0503B" w:rsidR="00C33014" w:rsidRPr="00C33014" w:rsidRDefault="00AE48A0" w:rsidP="000573A9">
    <w:pPr>
      <w:pStyle w:val="HeaderStyle"/>
    </w:pPr>
    <w:r>
      <w:t>I</w:t>
    </w:r>
    <w:r w:rsidR="001A66B7">
      <w:t xml:space="preserve">ntr </w:t>
    </w:r>
    <w:sdt>
      <w:sdtPr>
        <w:tag w:val="BNumWH"/>
        <w:id w:val="138549797"/>
        <w:placeholder>
          <w:docPart w:val="ADE7371B947649CDB0AAD25A6348ADB4"/>
        </w:placeholder>
        <w:showingPlcHdr/>
        <w:text/>
      </w:sdtPr>
      <w:sdtEndPr/>
      <w:sdtContent/>
    </w:sdt>
    <w:r w:rsidR="007A5259">
      <w:t xml:space="preserve"> </w:t>
    </w:r>
    <w:r w:rsidR="001E370F">
      <w:t>HB</w:t>
    </w:r>
    <w:r w:rsidR="00C33014" w:rsidRPr="002A0269">
      <w:ptab w:relativeTo="margin" w:alignment="center" w:leader="none"/>
    </w:r>
    <w:r w:rsidR="00C33014">
      <w:tab/>
    </w:r>
    <w:sdt>
      <w:sdtPr>
        <w:alias w:val="CBD Number"/>
        <w:tag w:val="CBD Number"/>
        <w:id w:val="1176923086"/>
        <w:lock w:val="sdtLocked"/>
        <w:text/>
      </w:sdtPr>
      <w:sdtEndPr/>
      <w:sdtContent>
        <w:r w:rsidR="00533F6F">
          <w:t>202</w:t>
        </w:r>
        <w:r w:rsidR="00C6314B">
          <w:t>1R1330</w:t>
        </w:r>
      </w:sdtContent>
    </w:sdt>
  </w:p>
  <w:p w14:paraId="36AE9BA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D36EB" w14:textId="7452BC2C" w:rsidR="002A0269" w:rsidRPr="002A0269" w:rsidRDefault="008F36F8" w:rsidP="00CC1F3B">
    <w:pPr>
      <w:pStyle w:val="HeaderStyle"/>
    </w:pPr>
    <w:sdt>
      <w:sdtPr>
        <w:tag w:val="BNumWH"/>
        <w:id w:val="-1890952866"/>
        <w:placeholder>
          <w:docPart w:val="2EE940B0A5A44E8889F9D2652B79406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B7128D">
          <w:t>202</w:t>
        </w:r>
        <w:r w:rsidR="00C6314B">
          <w:t>1R1330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01B6"/>
    <w:rsid w:val="00036024"/>
    <w:rsid w:val="000573A9"/>
    <w:rsid w:val="00084DF9"/>
    <w:rsid w:val="00085D22"/>
    <w:rsid w:val="000C5C77"/>
    <w:rsid w:val="000E3912"/>
    <w:rsid w:val="0010070F"/>
    <w:rsid w:val="0015112E"/>
    <w:rsid w:val="001552E7"/>
    <w:rsid w:val="001566B4"/>
    <w:rsid w:val="001A66B7"/>
    <w:rsid w:val="001B08B8"/>
    <w:rsid w:val="001C279E"/>
    <w:rsid w:val="001D459E"/>
    <w:rsid w:val="001E370F"/>
    <w:rsid w:val="00214427"/>
    <w:rsid w:val="0027011C"/>
    <w:rsid w:val="00274200"/>
    <w:rsid w:val="002744F9"/>
    <w:rsid w:val="00275740"/>
    <w:rsid w:val="002A0269"/>
    <w:rsid w:val="002D6593"/>
    <w:rsid w:val="002E1D60"/>
    <w:rsid w:val="00303684"/>
    <w:rsid w:val="003143F5"/>
    <w:rsid w:val="00314854"/>
    <w:rsid w:val="0036772F"/>
    <w:rsid w:val="00394191"/>
    <w:rsid w:val="003C51CD"/>
    <w:rsid w:val="0040670D"/>
    <w:rsid w:val="004179A2"/>
    <w:rsid w:val="00430725"/>
    <w:rsid w:val="004368E0"/>
    <w:rsid w:val="004C13DD"/>
    <w:rsid w:val="004D0FF2"/>
    <w:rsid w:val="004E3441"/>
    <w:rsid w:val="004E7B4A"/>
    <w:rsid w:val="00500579"/>
    <w:rsid w:val="00533F6F"/>
    <w:rsid w:val="00576B35"/>
    <w:rsid w:val="0058521D"/>
    <w:rsid w:val="005A3DAE"/>
    <w:rsid w:val="005A5366"/>
    <w:rsid w:val="006369EB"/>
    <w:rsid w:val="00637E73"/>
    <w:rsid w:val="00645907"/>
    <w:rsid w:val="00677B59"/>
    <w:rsid w:val="006865E9"/>
    <w:rsid w:val="00691F3E"/>
    <w:rsid w:val="00694BFB"/>
    <w:rsid w:val="006A106B"/>
    <w:rsid w:val="006C523D"/>
    <w:rsid w:val="006D4036"/>
    <w:rsid w:val="006D6D2D"/>
    <w:rsid w:val="006D7AA4"/>
    <w:rsid w:val="006E4754"/>
    <w:rsid w:val="006F5877"/>
    <w:rsid w:val="007A5259"/>
    <w:rsid w:val="007A7081"/>
    <w:rsid w:val="007C786B"/>
    <w:rsid w:val="007F1CF5"/>
    <w:rsid w:val="00834EDE"/>
    <w:rsid w:val="008718E5"/>
    <w:rsid w:val="008736AA"/>
    <w:rsid w:val="008D275D"/>
    <w:rsid w:val="008F36F8"/>
    <w:rsid w:val="00980327"/>
    <w:rsid w:val="00986478"/>
    <w:rsid w:val="009B5557"/>
    <w:rsid w:val="009F1067"/>
    <w:rsid w:val="009F3DCD"/>
    <w:rsid w:val="00A31E01"/>
    <w:rsid w:val="00A527AD"/>
    <w:rsid w:val="00A718CF"/>
    <w:rsid w:val="00AA46B6"/>
    <w:rsid w:val="00AE48A0"/>
    <w:rsid w:val="00AE4FB4"/>
    <w:rsid w:val="00AE61BE"/>
    <w:rsid w:val="00B16F25"/>
    <w:rsid w:val="00B24422"/>
    <w:rsid w:val="00B61661"/>
    <w:rsid w:val="00B6480E"/>
    <w:rsid w:val="00B66B81"/>
    <w:rsid w:val="00B7128D"/>
    <w:rsid w:val="00B80C20"/>
    <w:rsid w:val="00B844FE"/>
    <w:rsid w:val="00B86B4F"/>
    <w:rsid w:val="00BA1F84"/>
    <w:rsid w:val="00BC562B"/>
    <w:rsid w:val="00C06D64"/>
    <w:rsid w:val="00C33014"/>
    <w:rsid w:val="00C33434"/>
    <w:rsid w:val="00C34869"/>
    <w:rsid w:val="00C42EB6"/>
    <w:rsid w:val="00C6314B"/>
    <w:rsid w:val="00C85096"/>
    <w:rsid w:val="00CB1ADC"/>
    <w:rsid w:val="00CB20EF"/>
    <w:rsid w:val="00CB4D20"/>
    <w:rsid w:val="00CC1F3B"/>
    <w:rsid w:val="00CC3F17"/>
    <w:rsid w:val="00CD12CB"/>
    <w:rsid w:val="00CD36CF"/>
    <w:rsid w:val="00CF1DCA"/>
    <w:rsid w:val="00D577B3"/>
    <w:rsid w:val="00D579FC"/>
    <w:rsid w:val="00D63B95"/>
    <w:rsid w:val="00D81C16"/>
    <w:rsid w:val="00DA7F4C"/>
    <w:rsid w:val="00DE526B"/>
    <w:rsid w:val="00DF199D"/>
    <w:rsid w:val="00E01542"/>
    <w:rsid w:val="00E365F1"/>
    <w:rsid w:val="00E62F48"/>
    <w:rsid w:val="00E77DC1"/>
    <w:rsid w:val="00E831B3"/>
    <w:rsid w:val="00E95FBC"/>
    <w:rsid w:val="00EE70CB"/>
    <w:rsid w:val="00EF7B47"/>
    <w:rsid w:val="00F30F5A"/>
    <w:rsid w:val="00F41CA2"/>
    <w:rsid w:val="00F443C0"/>
    <w:rsid w:val="00F62EFB"/>
    <w:rsid w:val="00F939A4"/>
    <w:rsid w:val="00FA7B09"/>
    <w:rsid w:val="00FB2CA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E31976"/>
  <w15:chartTrackingRefBased/>
  <w15:docId w15:val="{FFB07E92-F2F8-489E-956C-73DD3AFA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3F6F"/>
    <w:rPr>
      <w:rFonts w:eastAsia="Calibri"/>
      <w:b/>
      <w:caps/>
      <w:color w:val="000000"/>
      <w:sz w:val="24"/>
    </w:rPr>
  </w:style>
  <w:style w:type="character" w:customStyle="1" w:styleId="SectionHeadingChar">
    <w:name w:val="Section Heading Char"/>
    <w:link w:val="SectionHeading"/>
    <w:rsid w:val="00533F6F"/>
    <w:rPr>
      <w:rFonts w:eastAsia="Calibri"/>
      <w:b/>
      <w:color w:val="000000"/>
    </w:rPr>
  </w:style>
  <w:style w:type="paragraph" w:styleId="BalloonText">
    <w:name w:val="Balloon Text"/>
    <w:basedOn w:val="Normal"/>
    <w:link w:val="BalloonTextChar"/>
    <w:uiPriority w:val="99"/>
    <w:semiHidden/>
    <w:unhideWhenUsed/>
    <w:locked/>
    <w:rsid w:val="00D577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CB2F0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CB2F0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CB2F0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CB2F06"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CB2F06" w:rsidRDefault="00075561">
          <w:pPr>
            <w:pStyle w:val="460D713500284C7FB4932CF3609CC106"/>
          </w:pPr>
          <w:r>
            <w:rPr>
              <w:rStyle w:val="PlaceholderText"/>
            </w:rPr>
            <w:t>Enter References</w:t>
          </w:r>
        </w:p>
      </w:docPartBody>
    </w:docPart>
    <w:docPart>
      <w:docPartPr>
        <w:name w:val="ADE7371B947649CDB0AAD25A6348ADB4"/>
        <w:category>
          <w:name w:val="General"/>
          <w:gallery w:val="placeholder"/>
        </w:category>
        <w:types>
          <w:type w:val="bbPlcHdr"/>
        </w:types>
        <w:behaviors>
          <w:behavior w:val="content"/>
        </w:behaviors>
        <w:guid w:val="{51010D83-DE1D-4095-8B43-C33869152BB2}"/>
      </w:docPartPr>
      <w:docPartBody>
        <w:p w:rsidR="006419DA" w:rsidRDefault="006419DA"/>
      </w:docPartBody>
    </w:docPart>
    <w:docPart>
      <w:docPartPr>
        <w:name w:val="2EE940B0A5A44E8889F9D2652B794060"/>
        <w:category>
          <w:name w:val="General"/>
          <w:gallery w:val="placeholder"/>
        </w:category>
        <w:types>
          <w:type w:val="bbPlcHdr"/>
        </w:types>
        <w:behaviors>
          <w:behavior w:val="content"/>
        </w:behaviors>
        <w:guid w:val="{3ED7EA59-C3B4-4DF8-ABBB-8FEA586CC413}"/>
      </w:docPartPr>
      <w:docPartBody>
        <w:p w:rsidR="006419DA" w:rsidRDefault="006419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419DA"/>
    <w:rsid w:val="00CB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A0C7-6190-4EDF-8A53-268B52CB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2020-02-10T15:33:00Z</cp:lastPrinted>
  <dcterms:created xsi:type="dcterms:W3CDTF">2021-02-05T15:51:00Z</dcterms:created>
  <dcterms:modified xsi:type="dcterms:W3CDTF">2021-02-05T15:51:00Z</dcterms:modified>
</cp:coreProperties>
</file>