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5A4C5E" w:rsidRDefault="003C6034" w:rsidP="00CC1F3B">
      <w:pPr>
        <w:pStyle w:val="TitlePageOrigin"/>
        <w:rPr>
          <w:color w:val="auto"/>
        </w:rPr>
      </w:pPr>
      <w:r w:rsidRPr="005A4C5E">
        <w:rPr>
          <w:caps w:val="0"/>
          <w:color w:val="auto"/>
        </w:rPr>
        <w:t>WEST VIRGINIA LEGISLATURE</w:t>
      </w:r>
    </w:p>
    <w:p w14:paraId="2B880566" w14:textId="16629287" w:rsidR="00CD36CF" w:rsidRPr="005A4C5E" w:rsidRDefault="00CD36CF" w:rsidP="00CC1F3B">
      <w:pPr>
        <w:pStyle w:val="TitlePageSession"/>
        <w:rPr>
          <w:color w:val="auto"/>
        </w:rPr>
      </w:pPr>
      <w:r w:rsidRPr="005A4C5E">
        <w:rPr>
          <w:color w:val="auto"/>
        </w:rPr>
        <w:t>20</w:t>
      </w:r>
      <w:r w:rsidR="00EC5E63" w:rsidRPr="005A4C5E">
        <w:rPr>
          <w:color w:val="auto"/>
        </w:rPr>
        <w:t>2</w:t>
      </w:r>
      <w:r w:rsidR="00B71E6F" w:rsidRPr="005A4C5E">
        <w:rPr>
          <w:color w:val="auto"/>
        </w:rPr>
        <w:t>3</w:t>
      </w:r>
      <w:r w:rsidRPr="005A4C5E">
        <w:rPr>
          <w:color w:val="auto"/>
        </w:rPr>
        <w:t xml:space="preserve"> </w:t>
      </w:r>
      <w:r w:rsidR="001247CC" w:rsidRPr="005A4C5E">
        <w:rPr>
          <w:caps w:val="0"/>
          <w:color w:val="auto"/>
        </w:rPr>
        <w:t xml:space="preserve">FIRST EXTRAORDINARY </w:t>
      </w:r>
      <w:r w:rsidR="003C6034" w:rsidRPr="005A4C5E">
        <w:rPr>
          <w:caps w:val="0"/>
          <w:color w:val="auto"/>
        </w:rPr>
        <w:t>SESSION</w:t>
      </w:r>
    </w:p>
    <w:p w14:paraId="1C43D9F9" w14:textId="77777777" w:rsidR="00CD36CF" w:rsidRPr="005A4C5E" w:rsidRDefault="00866C28"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5A4C5E">
            <w:rPr>
              <w:color w:val="auto"/>
            </w:rPr>
            <w:t>Introduced</w:t>
          </w:r>
        </w:sdtContent>
      </w:sdt>
    </w:p>
    <w:p w14:paraId="720DD69B" w14:textId="08085EEA" w:rsidR="00CD36CF" w:rsidRPr="005A4C5E" w:rsidRDefault="00866C28"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A179D4" w:rsidRPr="005A4C5E">
            <w:rPr>
              <w:color w:val="auto"/>
            </w:rPr>
            <w:t>House</w:t>
          </w:r>
        </w:sdtContent>
      </w:sdt>
      <w:r w:rsidR="00303684" w:rsidRPr="005A4C5E">
        <w:rPr>
          <w:color w:val="auto"/>
        </w:rPr>
        <w:t xml:space="preserve"> </w:t>
      </w:r>
      <w:r w:rsidR="00CD36CF" w:rsidRPr="005A4C5E">
        <w:rPr>
          <w:color w:val="auto"/>
        </w:rPr>
        <w:t xml:space="preserve">Bill </w:t>
      </w:r>
      <w:sdt>
        <w:sdtPr>
          <w:rPr>
            <w:color w:val="auto"/>
          </w:rPr>
          <w:tag w:val="BNum"/>
          <w:id w:val="1645317809"/>
          <w:lock w:val="sdtLocked"/>
          <w:placeholder>
            <w:docPart w:val="F1A540EB3CB44D779B9139D560498C50"/>
          </w:placeholder>
          <w:text/>
        </w:sdtPr>
        <w:sdtEndPr/>
        <w:sdtContent>
          <w:r w:rsidR="00AC3425">
            <w:rPr>
              <w:color w:val="auto"/>
            </w:rPr>
            <w:t>111</w:t>
          </w:r>
        </w:sdtContent>
      </w:sdt>
    </w:p>
    <w:p w14:paraId="17EEFE82" w14:textId="4C85CF40" w:rsidR="00CD36CF" w:rsidRPr="005A4C5E" w:rsidRDefault="00CD36CF" w:rsidP="00CC1F3B">
      <w:pPr>
        <w:pStyle w:val="Sponsors"/>
        <w:rPr>
          <w:color w:val="auto"/>
        </w:rPr>
      </w:pPr>
      <w:r w:rsidRPr="005A4C5E">
        <w:rPr>
          <w:color w:val="auto"/>
        </w:rPr>
        <w:t xml:space="preserve">By </w:t>
      </w:r>
      <w:sdt>
        <w:sdtPr>
          <w:rPr>
            <w:color w:val="auto"/>
          </w:rPr>
          <w:tag w:val="Sponsors"/>
          <w:id w:val="1589585889"/>
          <w:placeholder>
            <w:docPart w:val="C2B2DA62FBA64612A98FE25BF3FD84BE"/>
          </w:placeholder>
          <w:text w:multiLine="1"/>
        </w:sdtPr>
        <w:sdtEndPr/>
        <w:sdtContent>
          <w:r w:rsidR="00A179D4" w:rsidRPr="005A4C5E">
            <w:rPr>
              <w:color w:val="auto"/>
            </w:rPr>
            <w:t xml:space="preserve">Delegates </w:t>
          </w:r>
          <w:r w:rsidR="005D614B">
            <w:rPr>
              <w:color w:val="auto"/>
            </w:rPr>
            <w:t>Kelly</w:t>
          </w:r>
          <w:r w:rsidR="00A179D4" w:rsidRPr="005A4C5E">
            <w:rPr>
              <w:color w:val="auto"/>
            </w:rPr>
            <w:t xml:space="preserve"> and Skaff</w:t>
          </w:r>
        </w:sdtContent>
      </w:sdt>
    </w:p>
    <w:p w14:paraId="1677FFD2" w14:textId="739F5852" w:rsidR="001247CC" w:rsidRPr="005A4C5E" w:rsidRDefault="00D23A2B" w:rsidP="001247CC">
      <w:pPr>
        <w:pStyle w:val="References"/>
        <w:rPr>
          <w:color w:val="auto"/>
        </w:rPr>
      </w:pPr>
      <w:r>
        <w:rPr>
          <w:color w:val="auto"/>
        </w:rPr>
        <w:t>(</w:t>
      </w:r>
      <w:r w:rsidR="001247CC" w:rsidRPr="00D23A2B">
        <w:rPr>
          <w:smallCaps/>
          <w:color w:val="auto"/>
        </w:rPr>
        <w:t>By Request of the Executive</w:t>
      </w:r>
      <w:r>
        <w:rPr>
          <w:smallCaps/>
          <w:color w:val="auto"/>
        </w:rPr>
        <w:t>)</w:t>
      </w:r>
    </w:p>
    <w:p w14:paraId="655C61CD" w14:textId="77777777" w:rsidR="00D23A2B" w:rsidRDefault="00CD36CF" w:rsidP="00CC1F3B">
      <w:pPr>
        <w:pStyle w:val="References"/>
        <w:rPr>
          <w:color w:val="auto"/>
        </w:rPr>
        <w:sectPr w:rsidR="00D23A2B" w:rsidSect="00253E1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cols w:space="720"/>
          <w:titlePg/>
          <w:docGrid w:linePitch="360"/>
        </w:sectPr>
      </w:pPr>
      <w:r w:rsidRPr="005A4C5E">
        <w:rPr>
          <w:color w:val="auto"/>
        </w:rPr>
        <w:t>[</w:t>
      </w:r>
      <w:sdt>
        <w:sdtPr>
          <w:rPr>
            <w:color w:val="auto"/>
          </w:rPr>
          <w:tag w:val="References"/>
          <w:id w:val="-1043047873"/>
          <w:placeholder>
            <w:docPart w:val="44374541FCF447B2991C866286BAC5BC"/>
          </w:placeholder>
          <w:text w:multiLine="1"/>
        </w:sdtPr>
        <w:sdtEndPr/>
        <w:sdtContent>
          <w:r w:rsidR="00093AB0" w:rsidRPr="005A4C5E">
            <w:rPr>
              <w:color w:val="auto"/>
            </w:rPr>
            <w:t xml:space="preserve">Introduced </w:t>
          </w:r>
          <w:r w:rsidR="000505BC">
            <w:rPr>
              <w:color w:val="auto"/>
            </w:rPr>
            <w:t>August 6, 2023</w:t>
          </w:r>
          <w:r w:rsidR="00093AB0" w:rsidRPr="005A4C5E">
            <w:rPr>
              <w:color w:val="auto"/>
            </w:rPr>
            <w:t>; referred</w:t>
          </w:r>
          <w:r w:rsidR="00093AB0" w:rsidRPr="005A4C5E">
            <w:rPr>
              <w:color w:val="auto"/>
            </w:rPr>
            <w:br/>
            <w:t>to the Committee on the</w:t>
          </w:r>
          <w:r w:rsidR="000505BC">
            <w:rPr>
              <w:color w:val="auto"/>
            </w:rPr>
            <w:t xml:space="preserve"> Judiciary</w:t>
          </w:r>
        </w:sdtContent>
      </w:sdt>
      <w:r w:rsidRPr="005A4C5E">
        <w:rPr>
          <w:color w:val="auto"/>
        </w:rPr>
        <w:t>]</w:t>
      </w:r>
    </w:p>
    <w:p w14:paraId="46A680FE" w14:textId="430C39E6" w:rsidR="00E831B3" w:rsidRPr="005A4C5E" w:rsidRDefault="00E831B3" w:rsidP="00CC1F3B">
      <w:pPr>
        <w:pStyle w:val="References"/>
        <w:rPr>
          <w:color w:val="auto"/>
        </w:rPr>
      </w:pPr>
    </w:p>
    <w:p w14:paraId="7CAF59DA" w14:textId="569E7C0A" w:rsidR="00303684" w:rsidRPr="005A4C5E" w:rsidRDefault="689C7E67" w:rsidP="00D23A2B">
      <w:pPr>
        <w:pStyle w:val="TitleSection"/>
        <w:rPr>
          <w:color w:val="auto"/>
        </w:rPr>
      </w:pPr>
      <w:r w:rsidRPr="005A4C5E">
        <w:rPr>
          <w:color w:val="auto"/>
        </w:rPr>
        <w:lastRenderedPageBreak/>
        <w:t>A BILL to amend and reenact §15A-3-4 of the Code of West Virginia, 1931, as amended, relating to the powers and duties of the Commissioner of the Division of Corrections and Rehabilitation; authorizing commissioner to require certain agreements with employees for reimbursement of training costs under certain conditions; clarifying that transportation of inmates for court appearances is subject to rules of the Supreme Court of Appeals; and authorizing the commissioner to cooperate with the Supreme Court of Appeals in developing a comprehensive transportation plan.</w:t>
      </w:r>
    </w:p>
    <w:p w14:paraId="2D8A7897" w14:textId="27E13B40" w:rsidR="00AE1DD7" w:rsidRPr="005A4C5E" w:rsidRDefault="00303684" w:rsidP="00D23A2B">
      <w:pPr>
        <w:pStyle w:val="EnactingClause"/>
        <w:rPr>
          <w:rFonts w:cs="Arial"/>
          <w:b/>
          <w:caps/>
          <w:color w:val="auto"/>
          <w:sz w:val="28"/>
        </w:rPr>
        <w:sectPr w:rsidR="00AE1DD7" w:rsidRPr="005A4C5E" w:rsidSect="00D23A2B">
          <w:pgSz w:w="12240" w:h="15840" w:code="1"/>
          <w:pgMar w:top="1440" w:right="1440" w:bottom="1440" w:left="1440" w:header="720" w:footer="720" w:gutter="0"/>
          <w:lnNumType w:countBy="1" w:restart="newSection"/>
          <w:pgNumType w:start="0"/>
          <w:cols w:space="720"/>
          <w:titlePg/>
          <w:docGrid w:linePitch="360"/>
        </w:sectPr>
      </w:pPr>
      <w:r w:rsidRPr="005A4C5E">
        <w:rPr>
          <w:color w:val="auto"/>
        </w:rPr>
        <w:t>Be it enacted by the Legislature of West Virginia:</w:t>
      </w:r>
      <w:r w:rsidR="001247CC" w:rsidRPr="005A4C5E">
        <w:rPr>
          <w:rFonts w:cs="Arial"/>
          <w:b/>
          <w:caps/>
          <w:color w:val="auto"/>
          <w:sz w:val="28"/>
        </w:rPr>
        <w:t xml:space="preserve"> </w:t>
      </w:r>
    </w:p>
    <w:p w14:paraId="3A32FE1F" w14:textId="77777777" w:rsidR="001247CC" w:rsidRPr="005A4C5E" w:rsidRDefault="00AE1DD7" w:rsidP="00D23A2B">
      <w:pPr>
        <w:pStyle w:val="ArticleHeading"/>
        <w:widowControl/>
        <w:rPr>
          <w:color w:val="auto"/>
        </w:rPr>
        <w:sectPr w:rsidR="001247CC" w:rsidRPr="005A4C5E" w:rsidSect="00EC2A03">
          <w:type w:val="continuous"/>
          <w:pgSz w:w="12240" w:h="15840" w:code="1"/>
          <w:pgMar w:top="1440" w:right="1440" w:bottom="1440" w:left="1440" w:header="720" w:footer="720" w:gutter="0"/>
          <w:lnNumType w:countBy="1" w:restart="newSection"/>
          <w:cols w:space="720"/>
          <w:titlePg/>
          <w:docGrid w:linePitch="360"/>
        </w:sectPr>
      </w:pPr>
      <w:r w:rsidRPr="005A4C5E">
        <w:rPr>
          <w:color w:val="auto"/>
        </w:rPr>
        <w:t>ARTICLE 3. Division of Corrections and rehabilitation.</w:t>
      </w:r>
    </w:p>
    <w:p w14:paraId="4B492B1B" w14:textId="77777777" w:rsidR="001247CC" w:rsidRPr="005A4C5E" w:rsidRDefault="00AE1DD7" w:rsidP="00D23A2B">
      <w:pPr>
        <w:pStyle w:val="SectionHeading"/>
        <w:widowControl/>
        <w:rPr>
          <w:color w:val="auto"/>
        </w:rPr>
        <w:sectPr w:rsidR="001247CC" w:rsidRPr="005A4C5E" w:rsidSect="00EC2A03">
          <w:type w:val="continuous"/>
          <w:pgSz w:w="12240" w:h="15840" w:code="1"/>
          <w:pgMar w:top="1440" w:right="1440" w:bottom="1440" w:left="1440" w:header="720" w:footer="720" w:gutter="0"/>
          <w:lnNumType w:countBy="1" w:restart="newSection"/>
          <w:cols w:space="720"/>
          <w:titlePg/>
          <w:docGrid w:linePitch="360"/>
        </w:sectPr>
      </w:pPr>
      <w:r w:rsidRPr="005A4C5E">
        <w:rPr>
          <w:color w:val="auto"/>
        </w:rPr>
        <w:t>§15A-3-4. Powers and duties of commissioner generally.</w:t>
      </w:r>
    </w:p>
    <w:p w14:paraId="761CDEA7" w14:textId="57864EB9" w:rsidR="00AE1DD7" w:rsidRPr="005A4C5E" w:rsidRDefault="00AE1DD7" w:rsidP="00D23A2B">
      <w:pPr>
        <w:pStyle w:val="SectionBody"/>
        <w:widowControl/>
        <w:rPr>
          <w:color w:val="auto"/>
        </w:rPr>
      </w:pPr>
      <w:r w:rsidRPr="005A4C5E">
        <w:rPr>
          <w:color w:val="auto"/>
        </w:rPr>
        <w:t xml:space="preserve">(a) The commissioner, </w:t>
      </w:r>
      <w:proofErr w:type="gramStart"/>
      <w:r w:rsidRPr="005A4C5E">
        <w:rPr>
          <w:color w:val="auto"/>
        </w:rPr>
        <w:t>in order to</w:t>
      </w:r>
      <w:proofErr w:type="gramEnd"/>
      <w:r w:rsidRPr="005A4C5E">
        <w:rPr>
          <w:color w:val="auto"/>
        </w:rPr>
        <w:t xml:space="preserve"> carry out the purposes and intent of this chapter, shall:</w:t>
      </w:r>
    </w:p>
    <w:p w14:paraId="4C96A0CE" w14:textId="77777777" w:rsidR="00AE1DD7" w:rsidRPr="005A4C5E" w:rsidRDefault="00AE1DD7" w:rsidP="00D23A2B">
      <w:pPr>
        <w:pStyle w:val="SectionBody"/>
        <w:widowControl/>
        <w:rPr>
          <w:color w:val="auto"/>
        </w:rPr>
      </w:pPr>
      <w:r w:rsidRPr="005A4C5E">
        <w:rPr>
          <w:color w:val="auto"/>
        </w:rPr>
        <w:t>(1) Exercise general supervision over the administration of the institutions under the jurisdiction of the division;</w:t>
      </w:r>
    </w:p>
    <w:p w14:paraId="49A3EDA8" w14:textId="77777777" w:rsidR="00AE1DD7" w:rsidRPr="005A4C5E" w:rsidRDefault="00AE1DD7" w:rsidP="00D23A2B">
      <w:pPr>
        <w:pStyle w:val="SectionBody"/>
        <w:widowControl/>
        <w:rPr>
          <w:color w:val="auto"/>
        </w:rPr>
      </w:pPr>
      <w:r w:rsidRPr="005A4C5E">
        <w:rPr>
          <w:color w:val="auto"/>
        </w:rPr>
        <w:t>(2) Establish separate subdivisions, including a Bureau of Prisons and Jails, a Bureau of Juvenile Services, and a Bureau of Community Corrections, each to be headed by assistant commissioners, and other subdivisions as he or she deems advisable, which may be headed by one of the assistant commissioners, or by deputy directors. Nothing herein shall prohibit the commissioner from appointing the same person to head more than one subdivision;</w:t>
      </w:r>
    </w:p>
    <w:p w14:paraId="30E1124F" w14:textId="77777777" w:rsidR="00AE1DD7" w:rsidRPr="005A4C5E" w:rsidRDefault="00AE1DD7" w:rsidP="00D23A2B">
      <w:pPr>
        <w:pStyle w:val="SectionBody"/>
        <w:widowControl/>
        <w:rPr>
          <w:color w:val="auto"/>
        </w:rPr>
      </w:pPr>
      <w:r w:rsidRPr="005A4C5E">
        <w:rPr>
          <w:color w:val="auto"/>
        </w:rPr>
        <w:t>(3) Establish rules, policies, and regulations in writing governing all subdivisions and institutions within the division;</w:t>
      </w:r>
    </w:p>
    <w:p w14:paraId="2612FE09" w14:textId="3CF64EC6" w:rsidR="00701FC3" w:rsidRPr="005A4C5E" w:rsidRDefault="1FC9682B" w:rsidP="00D23A2B">
      <w:pPr>
        <w:pStyle w:val="SectionBody"/>
        <w:widowControl/>
        <w:rPr>
          <w:color w:val="auto"/>
        </w:rPr>
      </w:pPr>
      <w:r w:rsidRPr="005A4C5E">
        <w:rPr>
          <w:color w:val="auto"/>
        </w:rPr>
        <w:t xml:space="preserve">(4) Establish an appropriate training program for personnel of the division: </w:t>
      </w:r>
      <w:r w:rsidRPr="00D23A2B">
        <w:rPr>
          <w:i/>
          <w:iCs/>
          <w:color w:val="auto"/>
          <w:u w:val="single"/>
        </w:rPr>
        <w:t>Provided</w:t>
      </w:r>
      <w:r w:rsidRPr="005A4C5E">
        <w:rPr>
          <w:color w:val="auto"/>
          <w:u w:val="single"/>
        </w:rPr>
        <w:t>, That the commissioner may require an individual to agree in writing to reimburse all or a portion of the training costs incurred if he or she completes the training program but does not remain a division employee for 12 consecutive months after completion of the training program;</w:t>
      </w:r>
    </w:p>
    <w:p w14:paraId="15B657C2" w14:textId="77777777" w:rsidR="00AE1DD7" w:rsidRPr="005A4C5E" w:rsidRDefault="00AE1DD7" w:rsidP="00D23A2B">
      <w:pPr>
        <w:pStyle w:val="SectionBody"/>
        <w:widowControl/>
        <w:rPr>
          <w:color w:val="auto"/>
        </w:rPr>
      </w:pPr>
      <w:r w:rsidRPr="005A4C5E">
        <w:rPr>
          <w:color w:val="auto"/>
        </w:rPr>
        <w:t>(5) Classify the institutions of the division, varying according to the factors as security features, program, age, and sex of inmates, physical stature or size, character of inmates;</w:t>
      </w:r>
    </w:p>
    <w:p w14:paraId="0F515E42" w14:textId="77777777" w:rsidR="00AE1DD7" w:rsidRPr="005A4C5E" w:rsidRDefault="00AE1DD7" w:rsidP="00D23A2B">
      <w:pPr>
        <w:pStyle w:val="SectionBody"/>
        <w:widowControl/>
        <w:rPr>
          <w:color w:val="auto"/>
        </w:rPr>
      </w:pPr>
      <w:r w:rsidRPr="005A4C5E">
        <w:rPr>
          <w:color w:val="auto"/>
        </w:rPr>
        <w:t>(6) Establish a system of classification of inmates and residents, through a reception and examination procedure;</w:t>
      </w:r>
    </w:p>
    <w:p w14:paraId="3F99C6F8" w14:textId="77777777" w:rsidR="00AE1DD7" w:rsidRPr="005A4C5E" w:rsidRDefault="00AE1DD7" w:rsidP="00D23A2B">
      <w:pPr>
        <w:pStyle w:val="SectionBody"/>
        <w:widowControl/>
        <w:rPr>
          <w:color w:val="auto"/>
        </w:rPr>
      </w:pPr>
      <w:r w:rsidRPr="005A4C5E">
        <w:rPr>
          <w:color w:val="auto"/>
        </w:rPr>
        <w:t>(7) Cooperate with the Department of Education in providing for the education of inmates and residents in all institutions within the division, as provided in §18-2-13f of this code and any other provision of this code;</w:t>
      </w:r>
    </w:p>
    <w:p w14:paraId="0972EC64" w14:textId="77777777" w:rsidR="00AE1DD7" w:rsidRPr="005A4C5E" w:rsidRDefault="00AE1DD7" w:rsidP="00D23A2B">
      <w:pPr>
        <w:pStyle w:val="SectionBody"/>
        <w:widowControl/>
        <w:rPr>
          <w:color w:val="auto"/>
        </w:rPr>
      </w:pPr>
      <w:r w:rsidRPr="005A4C5E">
        <w:rPr>
          <w:color w:val="auto"/>
        </w:rPr>
        <w:t>(8) Supervise the treatment, custody, and discipline of all inmates and residents and the maintenance of the institutions and their industries;</w:t>
      </w:r>
    </w:p>
    <w:p w14:paraId="18E37912" w14:textId="77777777" w:rsidR="00AE1DD7" w:rsidRPr="005A4C5E" w:rsidRDefault="00AE1DD7" w:rsidP="00D23A2B">
      <w:pPr>
        <w:pStyle w:val="SectionBody"/>
        <w:widowControl/>
        <w:rPr>
          <w:color w:val="auto"/>
        </w:rPr>
      </w:pPr>
      <w:r w:rsidRPr="005A4C5E">
        <w:rPr>
          <w:color w:val="auto"/>
        </w:rPr>
        <w:t xml:space="preserve">(9) Establish a system of compensation for inmates and residents of the institutions of the state who perform good and satisfactory work either within the industrial program or in the servicing and maintenance of the institutions or any other institutions or camps within the state. The commissioner, or his or her designee, may establish a graduated scale of compensation to be paid to inmates and residents in accordance with their skill in industry; </w:t>
      </w:r>
      <w:r w:rsidRPr="005A4C5E">
        <w:rPr>
          <w:strike/>
          <w:color w:val="auto"/>
        </w:rPr>
        <w:t>and</w:t>
      </w:r>
    </w:p>
    <w:p w14:paraId="0A6E1C20" w14:textId="0B7C1CD8" w:rsidR="00975521" w:rsidRPr="005A4C5E" w:rsidRDefault="689C7E67" w:rsidP="00D23A2B">
      <w:pPr>
        <w:pStyle w:val="SectionBody"/>
        <w:widowControl/>
        <w:rPr>
          <w:color w:val="auto"/>
        </w:rPr>
      </w:pPr>
      <w:r w:rsidRPr="005A4C5E">
        <w:rPr>
          <w:color w:val="auto"/>
        </w:rPr>
        <w:t xml:space="preserve">(10) Subject to the provisions in §25-1A-5 of this code </w:t>
      </w:r>
      <w:r w:rsidRPr="005A4C5E">
        <w:rPr>
          <w:color w:val="auto"/>
          <w:u w:val="single"/>
        </w:rPr>
        <w:t>and except as provided by rules promulgated by the Supreme Court of Appeals,</w:t>
      </w:r>
      <w:r w:rsidRPr="005A4C5E">
        <w:rPr>
          <w:color w:val="auto"/>
        </w:rPr>
        <w:t xml:space="preserve"> provide for the transportation of inmates between the jails and local holding facilities for court appearances; </w:t>
      </w:r>
      <w:r w:rsidRPr="005A4C5E">
        <w:rPr>
          <w:color w:val="auto"/>
          <w:u w:val="single"/>
        </w:rPr>
        <w:t>and</w:t>
      </w:r>
    </w:p>
    <w:p w14:paraId="69A8589D" w14:textId="55417DCB" w:rsidR="00AE1DD7" w:rsidRPr="005A4C5E" w:rsidRDefault="689C7E67" w:rsidP="00D23A2B">
      <w:pPr>
        <w:pStyle w:val="SectionBody"/>
        <w:widowControl/>
        <w:rPr>
          <w:color w:val="auto"/>
          <w:u w:val="single"/>
        </w:rPr>
      </w:pPr>
      <w:r w:rsidRPr="005A4C5E">
        <w:rPr>
          <w:color w:val="auto"/>
          <w:u w:val="single"/>
        </w:rPr>
        <w:t>(11) Cooperate with the Supreme Court of Appeals in developing a statewide comprehensive plan for the safe, effective, and efficient transportation of inmates for court appearances or between facilities as required.</w:t>
      </w:r>
    </w:p>
    <w:p w14:paraId="7A5C7E43" w14:textId="77777777" w:rsidR="00AE1DD7" w:rsidRPr="005A4C5E" w:rsidRDefault="00AE1DD7" w:rsidP="00D23A2B">
      <w:pPr>
        <w:pStyle w:val="SectionBody"/>
        <w:widowControl/>
        <w:rPr>
          <w:color w:val="auto"/>
        </w:rPr>
      </w:pPr>
      <w:r w:rsidRPr="005A4C5E">
        <w:rPr>
          <w:color w:val="auto"/>
        </w:rPr>
        <w:t xml:space="preserve">(b) The commissioner, </w:t>
      </w:r>
      <w:proofErr w:type="gramStart"/>
      <w:r w:rsidRPr="005A4C5E">
        <w:rPr>
          <w:color w:val="auto"/>
        </w:rPr>
        <w:t>in order to</w:t>
      </w:r>
      <w:proofErr w:type="gramEnd"/>
      <w:r w:rsidRPr="005A4C5E">
        <w:rPr>
          <w:color w:val="auto"/>
        </w:rPr>
        <w:t xml:space="preserve"> carry out the purposes and intent of this chapter, may:</w:t>
      </w:r>
    </w:p>
    <w:p w14:paraId="4964BA83" w14:textId="77777777" w:rsidR="00AE1DD7" w:rsidRPr="005A4C5E" w:rsidRDefault="00AE1DD7" w:rsidP="00D23A2B">
      <w:pPr>
        <w:pStyle w:val="SectionBody"/>
        <w:widowControl/>
        <w:rPr>
          <w:color w:val="auto"/>
        </w:rPr>
      </w:pPr>
      <w:r w:rsidRPr="005A4C5E">
        <w:rPr>
          <w:color w:val="auto"/>
        </w:rPr>
        <w:t xml:space="preserve">(1) Appoint a deputy commissioner to assist in the </w:t>
      </w:r>
      <w:proofErr w:type="gramStart"/>
      <w:r w:rsidRPr="005A4C5E">
        <w:rPr>
          <w:color w:val="auto"/>
        </w:rPr>
        <w:t>day to day</w:t>
      </w:r>
      <w:proofErr w:type="gramEnd"/>
      <w:r w:rsidRPr="005A4C5E">
        <w:rPr>
          <w:color w:val="auto"/>
        </w:rPr>
        <w:t xml:space="preserve"> operations of the division;</w:t>
      </w:r>
    </w:p>
    <w:p w14:paraId="38541C44" w14:textId="77777777" w:rsidR="00AE1DD7" w:rsidRPr="005A4C5E" w:rsidRDefault="00AE1DD7" w:rsidP="00D23A2B">
      <w:pPr>
        <w:pStyle w:val="SectionBody"/>
        <w:widowControl/>
        <w:rPr>
          <w:color w:val="auto"/>
        </w:rPr>
      </w:pPr>
      <w:r w:rsidRPr="005A4C5E">
        <w:rPr>
          <w:color w:val="auto"/>
        </w:rPr>
        <w:t>(2) Employ professional and support staff, including, but not limited to, certified public accountants, attorneys, assistants, and other employees as necessary for the efficient operation of the division;</w:t>
      </w:r>
    </w:p>
    <w:p w14:paraId="0DCD2D08" w14:textId="77777777" w:rsidR="00AE1DD7" w:rsidRPr="005A4C5E" w:rsidRDefault="00AE1DD7" w:rsidP="00D23A2B">
      <w:pPr>
        <w:pStyle w:val="SectionBody"/>
        <w:widowControl/>
        <w:rPr>
          <w:color w:val="auto"/>
        </w:rPr>
      </w:pPr>
      <w:r w:rsidRPr="005A4C5E">
        <w:rPr>
          <w:color w:val="auto"/>
        </w:rPr>
        <w:t xml:space="preserve">(3) Acquire, own, hold, and dispose of property, real and personal, </w:t>
      </w:r>
      <w:proofErr w:type="gramStart"/>
      <w:r w:rsidRPr="005A4C5E">
        <w:rPr>
          <w:color w:val="auto"/>
        </w:rPr>
        <w:t>tangible</w:t>
      </w:r>
      <w:proofErr w:type="gramEnd"/>
      <w:r w:rsidRPr="005A4C5E">
        <w:rPr>
          <w:color w:val="auto"/>
        </w:rPr>
        <w:t xml:space="preserve"> and intangible;</w:t>
      </w:r>
    </w:p>
    <w:p w14:paraId="13453498" w14:textId="77777777" w:rsidR="00AE1DD7" w:rsidRPr="005A4C5E" w:rsidRDefault="00AE1DD7" w:rsidP="00D23A2B">
      <w:pPr>
        <w:pStyle w:val="SectionBody"/>
        <w:widowControl/>
        <w:rPr>
          <w:color w:val="auto"/>
        </w:rPr>
      </w:pPr>
      <w:r w:rsidRPr="005A4C5E">
        <w:rPr>
          <w:color w:val="auto"/>
        </w:rPr>
        <w:t>(4) Lease property, whether as a lessee or lessor;</w:t>
      </w:r>
    </w:p>
    <w:p w14:paraId="60FF76E5" w14:textId="77777777" w:rsidR="00AE1DD7" w:rsidRPr="005A4C5E" w:rsidRDefault="00AE1DD7" w:rsidP="00D23A2B">
      <w:pPr>
        <w:pStyle w:val="SectionBody"/>
        <w:widowControl/>
        <w:rPr>
          <w:color w:val="auto"/>
        </w:rPr>
      </w:pPr>
      <w:r w:rsidRPr="005A4C5E">
        <w:rPr>
          <w:color w:val="auto"/>
        </w:rPr>
        <w:t>(5) Conduct examinations and investigations and hear testimony and take proof, under oath or affirmation;</w:t>
      </w:r>
    </w:p>
    <w:p w14:paraId="43811A90" w14:textId="77777777" w:rsidR="00AE1DD7" w:rsidRPr="005A4C5E" w:rsidRDefault="00AE1DD7" w:rsidP="00D23A2B">
      <w:pPr>
        <w:pStyle w:val="SectionBody"/>
        <w:widowControl/>
        <w:rPr>
          <w:color w:val="auto"/>
        </w:rPr>
      </w:pPr>
      <w:r w:rsidRPr="005A4C5E">
        <w:rPr>
          <w:color w:val="auto"/>
        </w:rPr>
        <w:t>(6) Issue subpoenas requiring the attendance of witnesses and the production of books and papers relevant to any hearing before the commissioner, or his or her designee, to conduct any hearing;</w:t>
      </w:r>
    </w:p>
    <w:p w14:paraId="4AE4EB51" w14:textId="77777777" w:rsidR="00AE1DD7" w:rsidRPr="005A4C5E" w:rsidRDefault="00AE1DD7" w:rsidP="00D23A2B">
      <w:pPr>
        <w:pStyle w:val="SectionBody"/>
        <w:widowControl/>
        <w:rPr>
          <w:color w:val="auto"/>
        </w:rPr>
      </w:pPr>
      <w:r w:rsidRPr="005A4C5E">
        <w:rPr>
          <w:color w:val="auto"/>
        </w:rPr>
        <w:t>(7) Apply to the circuit court having venue of the offense to have punished for contempt any witness who refuses to obey a subpoena, refuses to be sworn or affirmed, or refuses to testify, or who commits any contempt after being summoned to appear;</w:t>
      </w:r>
    </w:p>
    <w:p w14:paraId="4B245692" w14:textId="77777777" w:rsidR="00AE1DD7" w:rsidRPr="005A4C5E" w:rsidRDefault="00AE1DD7" w:rsidP="00D23A2B">
      <w:pPr>
        <w:pStyle w:val="SectionBody"/>
        <w:widowControl/>
        <w:rPr>
          <w:color w:val="auto"/>
        </w:rPr>
      </w:pPr>
      <w:r w:rsidRPr="005A4C5E">
        <w:rPr>
          <w:color w:val="auto"/>
        </w:rPr>
        <w:t xml:space="preserve">(8) Sue and be sued, </w:t>
      </w:r>
      <w:proofErr w:type="gramStart"/>
      <w:r w:rsidRPr="005A4C5E">
        <w:rPr>
          <w:color w:val="auto"/>
        </w:rPr>
        <w:t>implead</w:t>
      </w:r>
      <w:proofErr w:type="gramEnd"/>
      <w:r w:rsidRPr="005A4C5E">
        <w:rPr>
          <w:color w:val="auto"/>
        </w:rPr>
        <w:t xml:space="preserve"> and be impleaded, and complain and defend in any court;</w:t>
      </w:r>
    </w:p>
    <w:p w14:paraId="4C19F834" w14:textId="11DF40A5" w:rsidR="00AE1DD7" w:rsidRPr="005A4C5E" w:rsidRDefault="00AE1DD7" w:rsidP="00D23A2B">
      <w:pPr>
        <w:pStyle w:val="SectionBody"/>
        <w:widowControl/>
        <w:rPr>
          <w:color w:val="auto"/>
        </w:rPr>
      </w:pPr>
      <w:r w:rsidRPr="005A4C5E">
        <w:rPr>
          <w:color w:val="auto"/>
        </w:rPr>
        <w:t>(9) Propose rules for legislative approval for the management and regulation of the affairs of the division pursuant to the provisions of §29A-3-1</w:t>
      </w:r>
      <w:r w:rsidR="00D23A2B" w:rsidRPr="00D23A2B">
        <w:rPr>
          <w:i/>
          <w:color w:val="auto"/>
        </w:rPr>
        <w:t xml:space="preserve"> et seq. </w:t>
      </w:r>
      <w:r w:rsidRPr="005A4C5E">
        <w:rPr>
          <w:color w:val="auto"/>
        </w:rPr>
        <w:t>of this code;</w:t>
      </w:r>
    </w:p>
    <w:p w14:paraId="1B53C294" w14:textId="77777777" w:rsidR="00AE1DD7" w:rsidRPr="005A4C5E" w:rsidRDefault="00AE1DD7" w:rsidP="00D23A2B">
      <w:pPr>
        <w:pStyle w:val="SectionBody"/>
        <w:widowControl/>
        <w:rPr>
          <w:color w:val="auto"/>
        </w:rPr>
      </w:pPr>
      <w:r w:rsidRPr="005A4C5E">
        <w:rPr>
          <w:color w:val="auto"/>
        </w:rPr>
        <w:t>(10) Make policies for the management and regulation of the affairs of the divisions;</w:t>
      </w:r>
    </w:p>
    <w:p w14:paraId="775C5984" w14:textId="77777777" w:rsidR="00AE1DD7" w:rsidRPr="005A4C5E" w:rsidRDefault="00AE1DD7" w:rsidP="00D23A2B">
      <w:pPr>
        <w:pStyle w:val="SectionBody"/>
        <w:widowControl/>
        <w:rPr>
          <w:color w:val="auto"/>
        </w:rPr>
      </w:pPr>
      <w:r w:rsidRPr="005A4C5E">
        <w:rPr>
          <w:color w:val="auto"/>
        </w:rPr>
        <w:t xml:space="preserve">(11) Make contracts of every kind and nature and to execute all instruments necessary or convenient for carrying on its business, including contracts with any other governmental agency of this state or of the federal government or with any person, individual, partnership, or corporation to affect any or </w:t>
      </w:r>
      <w:proofErr w:type="gramStart"/>
      <w:r w:rsidRPr="005A4C5E">
        <w:rPr>
          <w:color w:val="auto"/>
        </w:rPr>
        <w:t>all of</w:t>
      </w:r>
      <w:proofErr w:type="gramEnd"/>
      <w:r w:rsidRPr="005A4C5E">
        <w:rPr>
          <w:color w:val="auto"/>
        </w:rPr>
        <w:t xml:space="preserve"> the purposes of this chapter;</w:t>
      </w:r>
    </w:p>
    <w:p w14:paraId="2CE30E2C" w14:textId="77777777" w:rsidR="00AE1DD7" w:rsidRPr="005A4C5E" w:rsidRDefault="00AE1DD7" w:rsidP="00D23A2B">
      <w:pPr>
        <w:pStyle w:val="SectionBody"/>
        <w:widowControl/>
        <w:rPr>
          <w:color w:val="auto"/>
        </w:rPr>
      </w:pPr>
      <w:r w:rsidRPr="005A4C5E">
        <w:rPr>
          <w:color w:val="auto"/>
        </w:rPr>
        <w:t>(12) Accept gifts or grants of property, funds, security interests, money, materials, labor, supplies, or services from the United States of America or from any governmental unit or any person, firm, or corporation, acceptance or disposition of gifts or grants; and</w:t>
      </w:r>
    </w:p>
    <w:p w14:paraId="1DA37325" w14:textId="77777777" w:rsidR="00AE1DD7" w:rsidRPr="005A4C5E" w:rsidRDefault="00AE1DD7" w:rsidP="00D23A2B">
      <w:pPr>
        <w:pStyle w:val="SectionBody"/>
        <w:widowControl/>
        <w:rPr>
          <w:color w:val="auto"/>
        </w:rPr>
      </w:pPr>
      <w:r w:rsidRPr="005A4C5E">
        <w:rPr>
          <w:color w:val="auto"/>
        </w:rPr>
        <w:t xml:space="preserve">(13) Designate a facility as a rehabilitation facility; a rehabilitation facility may utilize recommendations on programming from West Virginia higher education institutions and share statistical data with the same institutions for study on the effectiveness of services provided by the institution. </w:t>
      </w:r>
    </w:p>
    <w:p w14:paraId="22851F05" w14:textId="77777777" w:rsidR="00AE1DD7" w:rsidRPr="005A4C5E" w:rsidRDefault="00AE1DD7" w:rsidP="00D23A2B">
      <w:pPr>
        <w:pStyle w:val="ArticleHeading"/>
        <w:widowControl/>
        <w:rPr>
          <w:color w:val="auto"/>
        </w:rPr>
        <w:sectPr w:rsidR="00AE1DD7" w:rsidRPr="005A4C5E" w:rsidSect="00AE1DD7">
          <w:type w:val="continuous"/>
          <w:pgSz w:w="12240" w:h="15840" w:code="1"/>
          <w:pgMar w:top="1440" w:right="1440" w:bottom="1440" w:left="1440" w:header="720" w:footer="720" w:gutter="0"/>
          <w:lnNumType w:countBy="1" w:restart="newSection"/>
          <w:cols w:space="720"/>
          <w:titlePg/>
          <w:docGrid w:linePitch="360"/>
        </w:sectPr>
      </w:pPr>
    </w:p>
    <w:p w14:paraId="2D4B611F" w14:textId="10E849C8" w:rsidR="006865E9" w:rsidRPr="005A4C5E" w:rsidRDefault="00CF1DCA" w:rsidP="00D23A2B">
      <w:pPr>
        <w:pStyle w:val="Note"/>
        <w:widowControl/>
        <w:rPr>
          <w:color w:val="auto"/>
        </w:rPr>
      </w:pPr>
      <w:r w:rsidRPr="005A4C5E">
        <w:rPr>
          <w:color w:val="auto"/>
        </w:rPr>
        <w:t>NOTE: The</w:t>
      </w:r>
      <w:r w:rsidR="006865E9" w:rsidRPr="005A4C5E">
        <w:rPr>
          <w:color w:val="auto"/>
        </w:rPr>
        <w:t xml:space="preserve"> purpose of this bill is to </w:t>
      </w:r>
      <w:r w:rsidR="00EE4F49" w:rsidRPr="005A4C5E">
        <w:rPr>
          <w:color w:val="auto"/>
        </w:rPr>
        <w:t>authorize agreements for reimbursement for certain training costs and to authorize the division to cooperate with the Supreme Court of Appeals on developing a comprehensive transportation plan.</w:t>
      </w:r>
    </w:p>
    <w:p w14:paraId="3FD9A506" w14:textId="77777777" w:rsidR="006865E9" w:rsidRPr="005A4C5E" w:rsidRDefault="00AE48A0" w:rsidP="00D23A2B">
      <w:pPr>
        <w:pStyle w:val="Note"/>
        <w:widowControl/>
        <w:rPr>
          <w:color w:val="auto"/>
        </w:rPr>
      </w:pPr>
      <w:proofErr w:type="gramStart"/>
      <w:r w:rsidRPr="005A4C5E">
        <w:rPr>
          <w:color w:val="auto"/>
        </w:rPr>
        <w:t>Strike-throughs</w:t>
      </w:r>
      <w:proofErr w:type="gramEnd"/>
      <w:r w:rsidRPr="005A4C5E">
        <w:rPr>
          <w:color w:val="auto"/>
        </w:rPr>
        <w:t xml:space="preserve"> indicate language that would be stricken from a heading or the present law and underscoring indicates new language that would be added.</w:t>
      </w:r>
    </w:p>
    <w:sectPr w:rsidR="006865E9" w:rsidRPr="005A4C5E" w:rsidSect="00AE1DD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BAA16" w14:textId="77777777" w:rsidR="00E45F89" w:rsidRPr="00B844FE" w:rsidRDefault="00E45F89" w:rsidP="00B844FE">
      <w:r>
        <w:separator/>
      </w:r>
    </w:p>
  </w:endnote>
  <w:endnote w:type="continuationSeparator" w:id="0">
    <w:p w14:paraId="5CCF478C" w14:textId="77777777" w:rsidR="00E45F89" w:rsidRPr="00B844FE" w:rsidRDefault="00E45F8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2B48A" w14:textId="77777777" w:rsidR="00E45F89" w:rsidRPr="00B844FE" w:rsidRDefault="00E45F89" w:rsidP="00B844FE">
      <w:r>
        <w:separator/>
      </w:r>
    </w:p>
  </w:footnote>
  <w:footnote w:type="continuationSeparator" w:id="0">
    <w:p w14:paraId="75C2FA67" w14:textId="77777777" w:rsidR="00E45F89" w:rsidRPr="00B844FE" w:rsidRDefault="00E45F8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2CF7F8FC" w:rsidR="002A0269" w:rsidRPr="00B844FE" w:rsidRDefault="00866C28">
    <w:pPr>
      <w:pStyle w:val="Header"/>
    </w:pPr>
    <w:sdt>
      <w:sdtPr>
        <w:id w:val="-684364211"/>
        <w:placeholder>
          <w:docPart w:val="475798A118164D99BFFCB2CEF98520A3"/>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7EA0A" w14:textId="7F423CD8" w:rsidR="00E831B3" w:rsidRPr="00D23A2B" w:rsidRDefault="00D23A2B" w:rsidP="00D23A2B">
    <w:pPr>
      <w:pStyle w:val="Header"/>
    </w:pPr>
    <w:r>
      <w:t>Introduced HB 111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98905394">
    <w:abstractNumId w:val="0"/>
  </w:num>
  <w:num w:numId="2" w16cid:durableId="1551191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05BC"/>
    <w:rsid w:val="000573A9"/>
    <w:rsid w:val="00074587"/>
    <w:rsid w:val="00085D22"/>
    <w:rsid w:val="00093AB0"/>
    <w:rsid w:val="000A2166"/>
    <w:rsid w:val="000C5C77"/>
    <w:rsid w:val="000D58ED"/>
    <w:rsid w:val="000E3912"/>
    <w:rsid w:val="00100308"/>
    <w:rsid w:val="0010070F"/>
    <w:rsid w:val="001247CC"/>
    <w:rsid w:val="0015112E"/>
    <w:rsid w:val="001552E7"/>
    <w:rsid w:val="001566B4"/>
    <w:rsid w:val="00162CA9"/>
    <w:rsid w:val="00163341"/>
    <w:rsid w:val="001734E4"/>
    <w:rsid w:val="001A66B7"/>
    <w:rsid w:val="001C279E"/>
    <w:rsid w:val="001C7DFA"/>
    <w:rsid w:val="001D459E"/>
    <w:rsid w:val="0022348D"/>
    <w:rsid w:val="0027011C"/>
    <w:rsid w:val="00274200"/>
    <w:rsid w:val="00275740"/>
    <w:rsid w:val="002A0269"/>
    <w:rsid w:val="002E3473"/>
    <w:rsid w:val="002F63B8"/>
    <w:rsid w:val="00300B4E"/>
    <w:rsid w:val="00303684"/>
    <w:rsid w:val="003143F5"/>
    <w:rsid w:val="00314854"/>
    <w:rsid w:val="00394191"/>
    <w:rsid w:val="003B5AF5"/>
    <w:rsid w:val="003C51CD"/>
    <w:rsid w:val="003C6034"/>
    <w:rsid w:val="00400B5C"/>
    <w:rsid w:val="004368E0"/>
    <w:rsid w:val="004A7C2A"/>
    <w:rsid w:val="004C13DD"/>
    <w:rsid w:val="004D3ABE"/>
    <w:rsid w:val="004E3441"/>
    <w:rsid w:val="004F5958"/>
    <w:rsid w:val="00500579"/>
    <w:rsid w:val="005158C8"/>
    <w:rsid w:val="005A4C5E"/>
    <w:rsid w:val="005A5366"/>
    <w:rsid w:val="005D614B"/>
    <w:rsid w:val="005E6680"/>
    <w:rsid w:val="006369EB"/>
    <w:rsid w:val="00637E73"/>
    <w:rsid w:val="00647CCD"/>
    <w:rsid w:val="00681540"/>
    <w:rsid w:val="006865E9"/>
    <w:rsid w:val="00686E9A"/>
    <w:rsid w:val="00691F3E"/>
    <w:rsid w:val="00694BFB"/>
    <w:rsid w:val="006A106B"/>
    <w:rsid w:val="006C523D"/>
    <w:rsid w:val="006D4036"/>
    <w:rsid w:val="00701FC3"/>
    <w:rsid w:val="007A5259"/>
    <w:rsid w:val="007A7081"/>
    <w:rsid w:val="007C70AF"/>
    <w:rsid w:val="007F1CF5"/>
    <w:rsid w:val="00816DA5"/>
    <w:rsid w:val="00834EDE"/>
    <w:rsid w:val="00866C28"/>
    <w:rsid w:val="008736AA"/>
    <w:rsid w:val="008D275D"/>
    <w:rsid w:val="00975521"/>
    <w:rsid w:val="00980327"/>
    <w:rsid w:val="00986478"/>
    <w:rsid w:val="009A6607"/>
    <w:rsid w:val="009B5557"/>
    <w:rsid w:val="009F1067"/>
    <w:rsid w:val="00A132E1"/>
    <w:rsid w:val="00A179D4"/>
    <w:rsid w:val="00A31E01"/>
    <w:rsid w:val="00A527AD"/>
    <w:rsid w:val="00A718CF"/>
    <w:rsid w:val="00AC3425"/>
    <w:rsid w:val="00AC5B2E"/>
    <w:rsid w:val="00AE1DD7"/>
    <w:rsid w:val="00AE48A0"/>
    <w:rsid w:val="00AE61BE"/>
    <w:rsid w:val="00B16F25"/>
    <w:rsid w:val="00B24422"/>
    <w:rsid w:val="00B66B81"/>
    <w:rsid w:val="00B71E6F"/>
    <w:rsid w:val="00B80C20"/>
    <w:rsid w:val="00B844FE"/>
    <w:rsid w:val="00B86B4F"/>
    <w:rsid w:val="00BA1F84"/>
    <w:rsid w:val="00BC562B"/>
    <w:rsid w:val="00C216DD"/>
    <w:rsid w:val="00C33014"/>
    <w:rsid w:val="00C33434"/>
    <w:rsid w:val="00C34869"/>
    <w:rsid w:val="00C42EB6"/>
    <w:rsid w:val="00C65FE8"/>
    <w:rsid w:val="00C85096"/>
    <w:rsid w:val="00CB20EF"/>
    <w:rsid w:val="00CC1F3B"/>
    <w:rsid w:val="00CD12CB"/>
    <w:rsid w:val="00CD36CF"/>
    <w:rsid w:val="00CF1DCA"/>
    <w:rsid w:val="00D06E3D"/>
    <w:rsid w:val="00D23A2B"/>
    <w:rsid w:val="00D579FC"/>
    <w:rsid w:val="00D81C16"/>
    <w:rsid w:val="00DE526B"/>
    <w:rsid w:val="00DF199D"/>
    <w:rsid w:val="00E01542"/>
    <w:rsid w:val="00E365F1"/>
    <w:rsid w:val="00E45F89"/>
    <w:rsid w:val="00E53495"/>
    <w:rsid w:val="00E62F48"/>
    <w:rsid w:val="00E831B3"/>
    <w:rsid w:val="00E95FBC"/>
    <w:rsid w:val="00E9641F"/>
    <w:rsid w:val="00EC5E63"/>
    <w:rsid w:val="00EE4F49"/>
    <w:rsid w:val="00EE70CB"/>
    <w:rsid w:val="00F41CA2"/>
    <w:rsid w:val="00F443C0"/>
    <w:rsid w:val="00F62EFB"/>
    <w:rsid w:val="00F866EB"/>
    <w:rsid w:val="00F939A4"/>
    <w:rsid w:val="00FA7B09"/>
    <w:rsid w:val="00FB53C2"/>
    <w:rsid w:val="00FD5B51"/>
    <w:rsid w:val="00FE067E"/>
    <w:rsid w:val="00FE208F"/>
    <w:rsid w:val="1FC9682B"/>
    <w:rsid w:val="689C7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72EA30A3-89C3-43D7-972F-29581C06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247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1247CC"/>
    <w:pPr>
      <w:spacing w:line="240" w:lineRule="auto"/>
    </w:pPr>
  </w:style>
  <w:style w:type="paragraph" w:customStyle="1" w:styleId="SectionHeadingOld">
    <w:name w:val="Section Heading Old"/>
    <w:next w:val="SectionBodyOld"/>
    <w:link w:val="SectionHeadingOldChar"/>
    <w:rsid w:val="001247CC"/>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1247CC"/>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1247CC"/>
    <w:rPr>
      <w:rFonts w:eastAsia="Calibri"/>
      <w:b/>
      <w:color w:val="000000"/>
    </w:rPr>
  </w:style>
  <w:style w:type="paragraph" w:customStyle="1" w:styleId="ChapterHeadingOld">
    <w:name w:val="Chapter Heading Old"/>
    <w:next w:val="ArticleHeadingOld"/>
    <w:link w:val="ChapterHeadingOldChar"/>
    <w:rsid w:val="001247CC"/>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1247CC"/>
    <w:rPr>
      <w:rFonts w:eastAsia="Calibri"/>
      <w:b/>
      <w:caps/>
      <w:color w:val="000000"/>
      <w:sz w:val="24"/>
    </w:rPr>
  </w:style>
  <w:style w:type="paragraph" w:customStyle="1" w:styleId="BillNumberOld">
    <w:name w:val="Bill Number Old"/>
    <w:next w:val="SponsorsOld"/>
    <w:link w:val="BillNumberOldChar"/>
    <w:autoRedefine/>
    <w:rsid w:val="001247CC"/>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1247CC"/>
    <w:rPr>
      <w:rFonts w:eastAsia="Calibri"/>
      <w:b/>
      <w:caps/>
      <w:color w:val="000000"/>
      <w:sz w:val="28"/>
    </w:rPr>
  </w:style>
  <w:style w:type="paragraph" w:customStyle="1" w:styleId="SponsorsOld">
    <w:name w:val="Sponsors Old"/>
    <w:next w:val="ReferencesOld"/>
    <w:link w:val="SponsorsOldChar"/>
    <w:autoRedefine/>
    <w:rsid w:val="001247CC"/>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1247CC"/>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1247CC"/>
    <w:rPr>
      <w:i/>
      <w:iCs/>
      <w:color w:val="404040" w:themeColor="text1" w:themeTint="BF"/>
    </w:rPr>
  </w:style>
  <w:style w:type="paragraph" w:customStyle="1" w:styleId="NoteOld">
    <w:name w:val="Note Old"/>
    <w:basedOn w:val="NoSpacing"/>
    <w:link w:val="NoteOldChar"/>
    <w:autoRedefine/>
    <w:rsid w:val="001247CC"/>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1247CC"/>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1247CC"/>
  </w:style>
  <w:style w:type="character" w:customStyle="1" w:styleId="NoteOldChar">
    <w:name w:val="Note Old Char"/>
    <w:link w:val="NoteOld"/>
    <w:rsid w:val="001247CC"/>
    <w:rPr>
      <w:rFonts w:eastAsia="Calibri"/>
      <w:color w:val="000000"/>
      <w:sz w:val="20"/>
    </w:rPr>
  </w:style>
  <w:style w:type="paragraph" w:customStyle="1" w:styleId="TitleSectionOld">
    <w:name w:val="Title Section Old"/>
    <w:next w:val="EnactingClauseOld"/>
    <w:link w:val="TitleSectionOldChar"/>
    <w:autoRedefine/>
    <w:rsid w:val="001247CC"/>
    <w:pPr>
      <w:pageBreakBefore/>
      <w:ind w:left="720" w:hanging="720"/>
      <w:jc w:val="both"/>
    </w:pPr>
    <w:rPr>
      <w:rFonts w:eastAsia="Calibri"/>
      <w:color w:val="000000"/>
    </w:rPr>
  </w:style>
  <w:style w:type="character" w:customStyle="1" w:styleId="SectionBodyOldChar">
    <w:name w:val="Section Body Old Char"/>
    <w:link w:val="SectionBodyOld"/>
    <w:rsid w:val="001247CC"/>
    <w:rPr>
      <w:rFonts w:eastAsia="Calibri"/>
      <w:color w:val="000000"/>
    </w:rPr>
  </w:style>
  <w:style w:type="paragraph" w:customStyle="1" w:styleId="EnactingSectionOld">
    <w:name w:val="Enacting Section Old"/>
    <w:link w:val="EnactingSectionOldChar"/>
    <w:autoRedefine/>
    <w:rsid w:val="001247CC"/>
    <w:pPr>
      <w:ind w:firstLine="720"/>
      <w:jc w:val="both"/>
    </w:pPr>
    <w:rPr>
      <w:rFonts w:eastAsia="Calibri"/>
      <w:color w:val="000000"/>
    </w:rPr>
  </w:style>
  <w:style w:type="character" w:customStyle="1" w:styleId="TitleSectionOldChar">
    <w:name w:val="Title Section Old Char"/>
    <w:link w:val="TitleSectionOld"/>
    <w:rsid w:val="001247CC"/>
    <w:rPr>
      <w:rFonts w:eastAsia="Calibri"/>
      <w:color w:val="000000"/>
    </w:rPr>
  </w:style>
  <w:style w:type="paragraph" w:customStyle="1" w:styleId="PartHeadingOld">
    <w:name w:val="Part Heading Old"/>
    <w:next w:val="SectionHeadingOld"/>
    <w:link w:val="PartHeadingOldChar"/>
    <w:rsid w:val="001247CC"/>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1247CC"/>
    <w:rPr>
      <w:rFonts w:eastAsia="Calibri"/>
      <w:color w:val="000000"/>
    </w:rPr>
  </w:style>
  <w:style w:type="paragraph" w:styleId="ListParagraph">
    <w:name w:val="List Paragraph"/>
    <w:basedOn w:val="Normal"/>
    <w:uiPriority w:val="34"/>
    <w:locked/>
    <w:rsid w:val="001247CC"/>
    <w:pPr>
      <w:ind w:left="720"/>
      <w:contextualSpacing/>
    </w:pPr>
  </w:style>
  <w:style w:type="character" w:customStyle="1" w:styleId="PartHeadingOldChar">
    <w:name w:val="Part Heading Old Char"/>
    <w:link w:val="PartHeadingOld"/>
    <w:rsid w:val="001247CC"/>
    <w:rPr>
      <w:rFonts w:eastAsia="Calibri"/>
      <w:smallCaps/>
      <w:color w:val="000000"/>
      <w:sz w:val="24"/>
    </w:rPr>
  </w:style>
  <w:style w:type="paragraph" w:customStyle="1" w:styleId="TitlePageOriginOld">
    <w:name w:val="Title Page: Origin Old"/>
    <w:next w:val="TitlePageSessionOld"/>
    <w:link w:val="TitlePageOriginOldChar"/>
    <w:autoRedefine/>
    <w:rsid w:val="001247CC"/>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1247CC"/>
    <w:rPr>
      <w:rFonts w:eastAsia="Calibri"/>
      <w:color w:val="000000"/>
      <w:sz w:val="24"/>
    </w:rPr>
  </w:style>
  <w:style w:type="character" w:styleId="LineNumber">
    <w:name w:val="line number"/>
    <w:basedOn w:val="DefaultParagraphFont"/>
    <w:uiPriority w:val="99"/>
    <w:semiHidden/>
    <w:locked/>
    <w:rsid w:val="001247CC"/>
  </w:style>
  <w:style w:type="paragraph" w:customStyle="1" w:styleId="EnactingClauseOld">
    <w:name w:val="Enacting Clause Old"/>
    <w:next w:val="EnactingSectionOld"/>
    <w:link w:val="EnactingClauseOldChar"/>
    <w:autoRedefine/>
    <w:rsid w:val="001247CC"/>
    <w:pPr>
      <w:suppressLineNumbers/>
    </w:pPr>
    <w:rPr>
      <w:rFonts w:eastAsia="Calibri"/>
      <w:i/>
      <w:color w:val="000000"/>
    </w:rPr>
  </w:style>
  <w:style w:type="character" w:customStyle="1" w:styleId="SponsorsOldChar">
    <w:name w:val="Sponsors Old Char"/>
    <w:basedOn w:val="DefaultParagraphFont"/>
    <w:link w:val="SponsorsOld"/>
    <w:rsid w:val="001247CC"/>
    <w:rPr>
      <w:rFonts w:eastAsia="Calibri"/>
      <w:smallCaps/>
      <w:color w:val="000000"/>
      <w:sz w:val="24"/>
    </w:rPr>
  </w:style>
  <w:style w:type="character" w:customStyle="1" w:styleId="EnactingClauseOldChar">
    <w:name w:val="Enacting Clause Old Char"/>
    <w:basedOn w:val="DefaultParagraphFont"/>
    <w:link w:val="EnactingClauseOld"/>
    <w:rsid w:val="001247CC"/>
    <w:rPr>
      <w:rFonts w:eastAsia="Calibri"/>
      <w:i/>
      <w:color w:val="000000"/>
    </w:rPr>
  </w:style>
  <w:style w:type="paragraph" w:styleId="Salutation">
    <w:name w:val="Salutation"/>
    <w:basedOn w:val="Normal"/>
    <w:next w:val="Normal"/>
    <w:link w:val="SalutationChar"/>
    <w:uiPriority w:val="99"/>
    <w:semiHidden/>
    <w:locked/>
    <w:rsid w:val="001247CC"/>
  </w:style>
  <w:style w:type="character" w:customStyle="1" w:styleId="SalutationChar">
    <w:name w:val="Salutation Char"/>
    <w:basedOn w:val="DefaultParagraphFont"/>
    <w:link w:val="Salutation"/>
    <w:uiPriority w:val="99"/>
    <w:semiHidden/>
    <w:rsid w:val="001247CC"/>
  </w:style>
  <w:style w:type="character" w:customStyle="1" w:styleId="BillNumberOldChar">
    <w:name w:val="Bill Number Old Char"/>
    <w:basedOn w:val="DefaultParagraphFont"/>
    <w:link w:val="BillNumberOld"/>
    <w:rsid w:val="001247CC"/>
    <w:rPr>
      <w:rFonts w:eastAsia="Calibri"/>
      <w:b/>
      <w:color w:val="000000"/>
      <w:sz w:val="44"/>
    </w:rPr>
  </w:style>
  <w:style w:type="paragraph" w:customStyle="1" w:styleId="TitlePageSessionOld">
    <w:name w:val="Title Page: Session Old"/>
    <w:next w:val="TitlePageBillPrefixOld"/>
    <w:link w:val="TitlePageSessionOldChar"/>
    <w:autoRedefine/>
    <w:rsid w:val="001247CC"/>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1247CC"/>
    <w:rPr>
      <w:rFonts w:eastAsia="Calibri"/>
      <w:b/>
      <w:caps/>
      <w:color w:val="000000"/>
      <w:sz w:val="44"/>
    </w:rPr>
  </w:style>
  <w:style w:type="paragraph" w:customStyle="1" w:styleId="TitlePageBillPrefixOld">
    <w:name w:val="Title Page: Bill Prefix Old"/>
    <w:next w:val="BillNumberOld"/>
    <w:link w:val="TitlePageBillPrefixOldChar"/>
    <w:autoRedefine/>
    <w:rsid w:val="001247CC"/>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1247CC"/>
    <w:rPr>
      <w:rFonts w:eastAsia="Calibri"/>
      <w:b/>
      <w:caps/>
      <w:color w:val="000000"/>
      <w:sz w:val="36"/>
    </w:rPr>
  </w:style>
  <w:style w:type="paragraph" w:styleId="Header">
    <w:name w:val="header"/>
    <w:basedOn w:val="Normal"/>
    <w:link w:val="HeaderChar"/>
    <w:uiPriority w:val="99"/>
    <w:semiHidden/>
    <w:rsid w:val="001247CC"/>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1247CC"/>
    <w:rPr>
      <w:rFonts w:eastAsia="Calibri"/>
      <w:b/>
      <w:color w:val="000000"/>
      <w:sz w:val="36"/>
    </w:rPr>
  </w:style>
  <w:style w:type="character" w:customStyle="1" w:styleId="HeaderChar">
    <w:name w:val="Header Char"/>
    <w:basedOn w:val="DefaultParagraphFont"/>
    <w:link w:val="Header"/>
    <w:uiPriority w:val="99"/>
    <w:semiHidden/>
    <w:rsid w:val="001247CC"/>
  </w:style>
  <w:style w:type="paragraph" w:styleId="Footer">
    <w:name w:val="footer"/>
    <w:basedOn w:val="Normal"/>
    <w:link w:val="FooterChar"/>
    <w:uiPriority w:val="99"/>
    <w:rsid w:val="001247CC"/>
    <w:pPr>
      <w:tabs>
        <w:tab w:val="center" w:pos="4680"/>
        <w:tab w:val="right" w:pos="9360"/>
      </w:tabs>
      <w:spacing w:line="240" w:lineRule="auto"/>
    </w:pPr>
  </w:style>
  <w:style w:type="character" w:customStyle="1" w:styleId="FooterChar">
    <w:name w:val="Footer Char"/>
    <w:basedOn w:val="DefaultParagraphFont"/>
    <w:link w:val="Footer"/>
    <w:uiPriority w:val="99"/>
    <w:rsid w:val="001247CC"/>
  </w:style>
  <w:style w:type="character" w:styleId="PlaceholderText">
    <w:name w:val="Placeholder Text"/>
    <w:basedOn w:val="DefaultParagraphFont"/>
    <w:uiPriority w:val="99"/>
    <w:semiHidden/>
    <w:locked/>
    <w:rsid w:val="001247CC"/>
    <w:rPr>
      <w:color w:val="808080"/>
    </w:rPr>
  </w:style>
  <w:style w:type="paragraph" w:customStyle="1" w:styleId="HeaderStyleOld">
    <w:name w:val="Header Style Old"/>
    <w:basedOn w:val="Header"/>
    <w:link w:val="HeaderStyleOldChar"/>
    <w:autoRedefine/>
    <w:rsid w:val="001247CC"/>
    <w:rPr>
      <w:sz w:val="20"/>
      <w:szCs w:val="20"/>
    </w:rPr>
  </w:style>
  <w:style w:type="character" w:customStyle="1" w:styleId="HeaderStyleOldChar">
    <w:name w:val="Header Style Old Char"/>
    <w:basedOn w:val="HeaderChar"/>
    <w:link w:val="HeaderStyleOld"/>
    <w:rsid w:val="001247CC"/>
    <w:rPr>
      <w:sz w:val="20"/>
      <w:szCs w:val="20"/>
    </w:rPr>
  </w:style>
  <w:style w:type="character" w:customStyle="1" w:styleId="Underline">
    <w:name w:val="Underline"/>
    <w:uiPriority w:val="1"/>
    <w:rsid w:val="001247CC"/>
    <w:rPr>
      <w:rFonts w:ascii="Arial" w:hAnsi="Arial"/>
      <w:color w:val="auto"/>
      <w:sz w:val="22"/>
      <w:u w:val="single"/>
    </w:rPr>
  </w:style>
  <w:style w:type="paragraph" w:customStyle="1" w:styleId="ArticleHeading">
    <w:name w:val="Article Heading"/>
    <w:basedOn w:val="ArticleHeadingOld"/>
    <w:link w:val="ArticleHeadingChar"/>
    <w:qFormat/>
    <w:rsid w:val="001247CC"/>
  </w:style>
  <w:style w:type="paragraph" w:customStyle="1" w:styleId="BillNumber">
    <w:name w:val="Bill Number"/>
    <w:basedOn w:val="BillNumberOld"/>
    <w:qFormat/>
    <w:rsid w:val="001247CC"/>
  </w:style>
  <w:style w:type="paragraph" w:customStyle="1" w:styleId="ChapterHeading">
    <w:name w:val="Chapter Heading"/>
    <w:basedOn w:val="ChapterHeadingOld"/>
    <w:next w:val="Normal"/>
    <w:link w:val="ChapterHeadingChar"/>
    <w:qFormat/>
    <w:rsid w:val="001247CC"/>
  </w:style>
  <w:style w:type="paragraph" w:customStyle="1" w:styleId="EnactingClause">
    <w:name w:val="Enacting Clause"/>
    <w:basedOn w:val="EnactingClauseOld"/>
    <w:qFormat/>
    <w:rsid w:val="001247CC"/>
  </w:style>
  <w:style w:type="paragraph" w:customStyle="1" w:styleId="EnactingSection">
    <w:name w:val="Enacting Section"/>
    <w:basedOn w:val="EnactingSectionOld"/>
    <w:qFormat/>
    <w:rsid w:val="001247CC"/>
  </w:style>
  <w:style w:type="paragraph" w:customStyle="1" w:styleId="HeaderStyle">
    <w:name w:val="Header Style"/>
    <w:basedOn w:val="HeaderStyleOld"/>
    <w:qFormat/>
    <w:rsid w:val="001247CC"/>
  </w:style>
  <w:style w:type="paragraph" w:customStyle="1" w:styleId="Note">
    <w:name w:val="Note"/>
    <w:basedOn w:val="NoteOld"/>
    <w:qFormat/>
    <w:rsid w:val="001247CC"/>
  </w:style>
  <w:style w:type="paragraph" w:customStyle="1" w:styleId="PartHeading">
    <w:name w:val="Part Heading"/>
    <w:basedOn w:val="PartHeadingOld"/>
    <w:qFormat/>
    <w:rsid w:val="001247CC"/>
  </w:style>
  <w:style w:type="paragraph" w:customStyle="1" w:styleId="References">
    <w:name w:val="References"/>
    <w:basedOn w:val="ReferencesOld"/>
    <w:qFormat/>
    <w:rsid w:val="001247CC"/>
  </w:style>
  <w:style w:type="paragraph" w:customStyle="1" w:styleId="SectionBody">
    <w:name w:val="Section Body"/>
    <w:basedOn w:val="SectionBodyOld"/>
    <w:link w:val="SectionBodyChar"/>
    <w:qFormat/>
    <w:rsid w:val="001247CC"/>
  </w:style>
  <w:style w:type="paragraph" w:customStyle="1" w:styleId="SectionHeading">
    <w:name w:val="Section Heading"/>
    <w:basedOn w:val="SectionHeadingOld"/>
    <w:link w:val="SectionHeadingChar"/>
    <w:qFormat/>
    <w:rsid w:val="001247CC"/>
  </w:style>
  <w:style w:type="paragraph" w:customStyle="1" w:styleId="Sponsors">
    <w:name w:val="Sponsors"/>
    <w:basedOn w:val="SponsorsOld"/>
    <w:qFormat/>
    <w:rsid w:val="001247CC"/>
  </w:style>
  <w:style w:type="paragraph" w:customStyle="1" w:styleId="TitlePageBillPrefix">
    <w:name w:val="Title Page: Bill Prefix"/>
    <w:basedOn w:val="TitlePageBillPrefixOld"/>
    <w:qFormat/>
    <w:rsid w:val="001247CC"/>
  </w:style>
  <w:style w:type="paragraph" w:customStyle="1" w:styleId="TitlePageOrigin">
    <w:name w:val="Title Page: Origin"/>
    <w:basedOn w:val="TitlePageOriginOld"/>
    <w:qFormat/>
    <w:rsid w:val="001247CC"/>
  </w:style>
  <w:style w:type="paragraph" w:customStyle="1" w:styleId="TitlePageSession">
    <w:name w:val="Title Page: Session"/>
    <w:basedOn w:val="TitlePageSessionOld"/>
    <w:qFormat/>
    <w:rsid w:val="001247CC"/>
  </w:style>
  <w:style w:type="paragraph" w:customStyle="1" w:styleId="TitleSection">
    <w:name w:val="Title Section"/>
    <w:basedOn w:val="TitleSectionOld"/>
    <w:qFormat/>
    <w:rsid w:val="001247CC"/>
  </w:style>
  <w:style w:type="character" w:customStyle="1" w:styleId="Strike-Through">
    <w:name w:val="Strike-Through"/>
    <w:uiPriority w:val="1"/>
    <w:rsid w:val="001247CC"/>
    <w:rPr>
      <w:strike/>
      <w:dstrike w:val="0"/>
      <w:color w:val="auto"/>
    </w:rPr>
  </w:style>
  <w:style w:type="character" w:customStyle="1" w:styleId="ArticleHeadingChar">
    <w:name w:val="Article Heading Char"/>
    <w:link w:val="ArticleHeading"/>
    <w:rsid w:val="00816DA5"/>
    <w:rPr>
      <w:rFonts w:eastAsia="Calibri"/>
      <w:b/>
      <w:caps/>
      <w:color w:val="000000"/>
      <w:sz w:val="24"/>
    </w:rPr>
  </w:style>
  <w:style w:type="character" w:customStyle="1" w:styleId="SectionBodyChar">
    <w:name w:val="Section Body Char"/>
    <w:link w:val="SectionBody"/>
    <w:rsid w:val="00816DA5"/>
    <w:rPr>
      <w:rFonts w:eastAsia="Calibri"/>
      <w:color w:val="000000"/>
    </w:rPr>
  </w:style>
  <w:style w:type="character" w:customStyle="1" w:styleId="SectionHeadingChar">
    <w:name w:val="Section Heading Char"/>
    <w:link w:val="SectionHeading"/>
    <w:rsid w:val="00816DA5"/>
    <w:rPr>
      <w:rFonts w:eastAsia="Calibri"/>
      <w:b/>
      <w:color w:val="000000"/>
    </w:rPr>
  </w:style>
  <w:style w:type="character" w:styleId="CommentReference">
    <w:name w:val="annotation reference"/>
    <w:basedOn w:val="DefaultParagraphFont"/>
    <w:uiPriority w:val="99"/>
    <w:semiHidden/>
    <w:locked/>
    <w:rsid w:val="001C7DFA"/>
    <w:rPr>
      <w:sz w:val="16"/>
      <w:szCs w:val="16"/>
    </w:rPr>
  </w:style>
  <w:style w:type="paragraph" w:styleId="CommentText">
    <w:name w:val="annotation text"/>
    <w:basedOn w:val="Normal"/>
    <w:link w:val="CommentTextChar"/>
    <w:uiPriority w:val="99"/>
    <w:semiHidden/>
    <w:locked/>
    <w:rsid w:val="001C7DFA"/>
    <w:pPr>
      <w:spacing w:line="240" w:lineRule="auto"/>
    </w:pPr>
    <w:rPr>
      <w:sz w:val="20"/>
      <w:szCs w:val="20"/>
    </w:rPr>
  </w:style>
  <w:style w:type="character" w:customStyle="1" w:styleId="CommentTextChar">
    <w:name w:val="Comment Text Char"/>
    <w:basedOn w:val="DefaultParagraphFont"/>
    <w:link w:val="CommentText"/>
    <w:uiPriority w:val="99"/>
    <w:semiHidden/>
    <w:rsid w:val="001C7DFA"/>
    <w:rPr>
      <w:sz w:val="20"/>
      <w:szCs w:val="20"/>
    </w:rPr>
  </w:style>
  <w:style w:type="paragraph" w:styleId="CommentSubject">
    <w:name w:val="annotation subject"/>
    <w:basedOn w:val="CommentText"/>
    <w:next w:val="CommentText"/>
    <w:link w:val="CommentSubjectChar"/>
    <w:uiPriority w:val="99"/>
    <w:semiHidden/>
    <w:locked/>
    <w:rsid w:val="001C7DFA"/>
    <w:rPr>
      <w:b/>
      <w:bCs/>
    </w:rPr>
  </w:style>
  <w:style w:type="character" w:customStyle="1" w:styleId="CommentSubjectChar">
    <w:name w:val="Comment Subject Char"/>
    <w:basedOn w:val="CommentTextChar"/>
    <w:link w:val="CommentSubject"/>
    <w:uiPriority w:val="99"/>
    <w:semiHidden/>
    <w:rsid w:val="001C7DFA"/>
    <w:rPr>
      <w:b/>
      <w:bCs/>
      <w:sz w:val="20"/>
      <w:szCs w:val="20"/>
    </w:rPr>
  </w:style>
  <w:style w:type="character" w:customStyle="1" w:styleId="ChapterHeadingChar">
    <w:name w:val="Chapter Heading Char"/>
    <w:link w:val="ChapterHeading"/>
    <w:rsid w:val="00AE1DD7"/>
    <w:rPr>
      <w:rFonts w:eastAsia="Calibri"/>
      <w:b/>
      <w:caps/>
      <w:color w:val="000000"/>
      <w:sz w:val="28"/>
    </w:rPr>
  </w:style>
  <w:style w:type="paragraph" w:customStyle="1" w:styleId="ChamberTitle">
    <w:name w:val="Chamber Title"/>
    <w:next w:val="Normal"/>
    <w:link w:val="ChamberTitleChar"/>
    <w:rsid w:val="001247CC"/>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1247CC"/>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1A4B82">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1A4B82"/>
    <w:rsid w:val="003D093E"/>
    <w:rsid w:val="00F85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1A4B82"/>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954</Words>
  <Characters>5444</Characters>
  <Application>Microsoft Office Word</Application>
  <DocSecurity>0</DocSecurity>
  <Lines>45</Lines>
  <Paragraphs>12</Paragraphs>
  <ScaleCrop>false</ScaleCrop>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2</cp:revision>
  <cp:lastPrinted>2023-08-08T00:04:00Z</cp:lastPrinted>
  <dcterms:created xsi:type="dcterms:W3CDTF">2023-08-08T00:04:00Z</dcterms:created>
  <dcterms:modified xsi:type="dcterms:W3CDTF">2023-08-08T00:04:00Z</dcterms:modified>
</cp:coreProperties>
</file>