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2D22" w14:textId="77777777" w:rsidR="00FE067E" w:rsidRDefault="003C6034" w:rsidP="00CC1F3B">
      <w:pPr>
        <w:pStyle w:val="TitlePageOrigin"/>
      </w:pPr>
      <w:r>
        <w:rPr>
          <w:caps w:val="0"/>
        </w:rPr>
        <w:t>WEST VIRGINIA LEGISLATURE</w:t>
      </w:r>
    </w:p>
    <w:p w14:paraId="443C3456"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54B0AFEB" w14:textId="77777777" w:rsidR="00CD36CF" w:rsidRDefault="00F042EA" w:rsidP="00CC1F3B">
      <w:pPr>
        <w:pStyle w:val="TitlePageBillPrefix"/>
      </w:pPr>
      <w:sdt>
        <w:sdtPr>
          <w:tag w:val="IntroDate"/>
          <w:id w:val="-1236936958"/>
          <w:placeholder>
            <w:docPart w:val="23AA2B3E1C164037AE0B12DC98676946"/>
          </w:placeholder>
          <w:text/>
        </w:sdtPr>
        <w:sdtEndPr/>
        <w:sdtContent>
          <w:r w:rsidR="00AE48A0">
            <w:t>Introduced</w:t>
          </w:r>
        </w:sdtContent>
      </w:sdt>
    </w:p>
    <w:p w14:paraId="19599AB2" w14:textId="475F85FE" w:rsidR="00CD36CF" w:rsidRDefault="00F042EA" w:rsidP="00CC1F3B">
      <w:pPr>
        <w:pStyle w:val="BillNumber"/>
      </w:pPr>
      <w:sdt>
        <w:sdtPr>
          <w:tag w:val="Chamber"/>
          <w:id w:val="893011969"/>
          <w:lock w:val="sdtLocked"/>
          <w:placeholder>
            <w:docPart w:val="1A87C2B960594A279C096FF45B0A159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0DEF719DD2142EC8DDDAFD09EC18F5A"/>
          </w:placeholder>
          <w:text/>
        </w:sdtPr>
        <w:sdtEndPr/>
        <w:sdtContent>
          <w:r>
            <w:t>2787</w:t>
          </w:r>
        </w:sdtContent>
      </w:sdt>
    </w:p>
    <w:p w14:paraId="1D906DB7" w14:textId="73FF32EE" w:rsidR="00CD36CF" w:rsidRDefault="00CD36CF" w:rsidP="00CC1F3B">
      <w:pPr>
        <w:pStyle w:val="Sponsors"/>
      </w:pPr>
      <w:r>
        <w:t xml:space="preserve">By </w:t>
      </w:r>
      <w:sdt>
        <w:sdtPr>
          <w:tag w:val="Sponsors"/>
          <w:id w:val="1589585889"/>
          <w:placeholder>
            <w:docPart w:val="DB7E763ED78A4D26AEC08462DC78EC1A"/>
          </w:placeholder>
          <w:text w:multiLine="1"/>
        </w:sdtPr>
        <w:sdtEndPr/>
        <w:sdtContent>
          <w:r w:rsidR="004E5109">
            <w:t>Delegate</w:t>
          </w:r>
          <w:r w:rsidR="003A1BC5">
            <w:t xml:space="preserve"> Dillon</w:t>
          </w:r>
        </w:sdtContent>
      </w:sdt>
    </w:p>
    <w:p w14:paraId="48CDD128" w14:textId="555A1AC2" w:rsidR="00E831B3" w:rsidRDefault="00CD36CF" w:rsidP="00CC1F3B">
      <w:pPr>
        <w:pStyle w:val="References"/>
      </w:pPr>
      <w:r>
        <w:t>[</w:t>
      </w:r>
      <w:sdt>
        <w:sdtPr>
          <w:tag w:val="References"/>
          <w:id w:val="-1043047873"/>
          <w:placeholder>
            <w:docPart w:val="B2B1413ED6E74753BD731A73D804D1D4"/>
          </w:placeholder>
          <w:text w:multiLine="1"/>
        </w:sdtPr>
        <w:sdtEndPr/>
        <w:sdtContent>
          <w:r w:rsidR="00F042EA">
            <w:t>Introduced January 18, 2023; Referred to the Committee on Agriculture and Natural Resources then the Judiciary</w:t>
          </w:r>
        </w:sdtContent>
      </w:sdt>
      <w:r>
        <w:t>]</w:t>
      </w:r>
    </w:p>
    <w:p w14:paraId="1ADDD6E8" w14:textId="5F3D88C3" w:rsidR="00303684" w:rsidRDefault="0000526A" w:rsidP="00CC1F3B">
      <w:pPr>
        <w:pStyle w:val="TitleSection"/>
      </w:pPr>
      <w:r>
        <w:lastRenderedPageBreak/>
        <w:t>A BILL</w:t>
      </w:r>
      <w:r w:rsidR="00A62997">
        <w:t xml:space="preserve"> to amend and reenact §19-14-2 and §19-14-5 of the Code of West Virginia, 1931, as amended, all relating to </w:t>
      </w:r>
      <w:r w:rsidR="00205CA5">
        <w:t xml:space="preserve">the West Virginia commercial </w:t>
      </w:r>
      <w:r w:rsidR="00CA7F0C">
        <w:t xml:space="preserve">feed </w:t>
      </w:r>
      <w:r w:rsidR="00205CA5">
        <w:t xml:space="preserve">law; providing that a person </w:t>
      </w:r>
      <w:r w:rsidR="00205CA5" w:rsidRPr="00205CA5">
        <w:t>engaged in selling products or commodities produced exclusively on their own farm is not a distributor</w:t>
      </w:r>
      <w:r w:rsidR="00205CA5">
        <w:t xml:space="preserve"> and </w:t>
      </w:r>
      <w:r w:rsidR="00CA7F0C">
        <w:t xml:space="preserve">is exempt from </w:t>
      </w:r>
      <w:r w:rsidR="00CA7F0C" w:rsidRPr="001D378B">
        <w:t>obtain</w:t>
      </w:r>
      <w:r w:rsidR="00CA7F0C">
        <w:t>ing</w:t>
      </w:r>
      <w:r w:rsidR="00CA7F0C" w:rsidRPr="001D378B">
        <w:t xml:space="preserve"> a Commercial Feed Distributor Permit</w:t>
      </w:r>
      <w:r w:rsidR="00CA7F0C">
        <w:t>.</w:t>
      </w:r>
    </w:p>
    <w:p w14:paraId="4B8A40EC" w14:textId="77777777" w:rsidR="00303684" w:rsidRDefault="00303684" w:rsidP="00CC1F3B">
      <w:pPr>
        <w:pStyle w:val="EnactingClause"/>
      </w:pPr>
      <w:r>
        <w:t>Be it enacted by the Legislature of West Virginia:</w:t>
      </w:r>
    </w:p>
    <w:p w14:paraId="11E971E2" w14:textId="77777777" w:rsidR="003C6034" w:rsidRDefault="003C6034" w:rsidP="00CC1F3B">
      <w:pPr>
        <w:pStyle w:val="EnactingClause"/>
        <w:sectPr w:rsidR="003C6034" w:rsidSect="00EA03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8AE7BA" w14:textId="77777777" w:rsidR="00A62997" w:rsidRDefault="00A62997" w:rsidP="00710B83">
      <w:pPr>
        <w:pStyle w:val="ArticleHeading"/>
        <w:sectPr w:rsidR="00A62997" w:rsidSect="00EA0357">
          <w:type w:val="continuous"/>
          <w:pgSz w:w="12240" w:h="15840" w:code="1"/>
          <w:pgMar w:top="1440" w:right="1440" w:bottom="1440" w:left="1440" w:header="720" w:footer="720" w:gutter="0"/>
          <w:lnNumType w:countBy="1" w:restart="newSection"/>
          <w:cols w:space="720"/>
          <w:titlePg/>
          <w:docGrid w:linePitch="360"/>
        </w:sectPr>
      </w:pPr>
      <w:r>
        <w:t>ARTICLE 14. WEST VIRGINIA COMMERCIAL FEED LAW.</w:t>
      </w:r>
    </w:p>
    <w:p w14:paraId="1E296B0D" w14:textId="77777777" w:rsidR="00A62997" w:rsidRPr="001D378B" w:rsidRDefault="00A62997" w:rsidP="003E65CB">
      <w:pPr>
        <w:pStyle w:val="SectionHeading"/>
      </w:pPr>
      <w:r w:rsidRPr="001D378B">
        <w:t>§19-14-2. Definitions.</w:t>
      </w:r>
    </w:p>
    <w:p w14:paraId="35FC8546" w14:textId="77777777" w:rsidR="00A62997" w:rsidRDefault="00A62997" w:rsidP="003E65CB">
      <w:pPr>
        <w:pStyle w:val="SectionBody"/>
        <w:sectPr w:rsidR="00A62997" w:rsidSect="00EA0357">
          <w:type w:val="continuous"/>
          <w:pgSz w:w="12240" w:h="15840" w:code="1"/>
          <w:pgMar w:top="1440" w:right="1440" w:bottom="1440" w:left="1440" w:header="720" w:footer="720" w:gutter="0"/>
          <w:lnNumType w:countBy="1" w:restart="newSection"/>
          <w:cols w:space="720"/>
          <w:titlePg/>
          <w:docGrid w:linePitch="360"/>
        </w:sectPr>
      </w:pPr>
    </w:p>
    <w:p w14:paraId="3391A712" w14:textId="33D3ECB3" w:rsidR="00A62997" w:rsidRPr="001D378B" w:rsidRDefault="00A62997" w:rsidP="003E65CB">
      <w:pPr>
        <w:pStyle w:val="SectionBody"/>
      </w:pPr>
      <w:r w:rsidRPr="005303AB">
        <w:rPr>
          <w:strike/>
        </w:rPr>
        <w:t>(a)</w:t>
      </w:r>
      <w:r w:rsidRPr="001D378B">
        <w:t xml:space="preserve"> </w:t>
      </w:r>
      <w:r w:rsidR="00CA7F0C">
        <w:t>"</w:t>
      </w:r>
      <w:r w:rsidRPr="001D378B">
        <w:t>Brand name</w:t>
      </w:r>
      <w:r w:rsidR="00CA7F0C">
        <w:t>"</w:t>
      </w:r>
      <w:r w:rsidRPr="001D378B">
        <w:t xml:space="preserve"> means any word, name, symbol or device, or any combination thereof, identifying the commercial feed of a distributor, guarantor, or manufacturer and distinguishing it from all others.</w:t>
      </w:r>
    </w:p>
    <w:p w14:paraId="75C332CE" w14:textId="3076B647" w:rsidR="00A62997" w:rsidRPr="001D378B" w:rsidRDefault="00A62997" w:rsidP="003E65CB">
      <w:pPr>
        <w:pStyle w:val="SectionBody"/>
      </w:pPr>
      <w:r w:rsidRPr="005303AB">
        <w:rPr>
          <w:strike/>
        </w:rPr>
        <w:t>(b)</w:t>
      </w:r>
      <w:r w:rsidRPr="001D378B">
        <w:t xml:space="preserve"> </w:t>
      </w:r>
      <w:r w:rsidR="00CA7F0C">
        <w:t>"</w:t>
      </w:r>
      <w:r w:rsidRPr="001D378B">
        <w:t>Bulk</w:t>
      </w:r>
      <w:r w:rsidR="00CA7F0C">
        <w:t>"</w:t>
      </w:r>
      <w:r w:rsidRPr="001D378B">
        <w:t xml:space="preserve"> refers to commercial feed or feed ingredients distributed in nonpackaged form where a label cannot be attached and accompanied by an invoice or delivery slip.</w:t>
      </w:r>
    </w:p>
    <w:p w14:paraId="5C80FDCC" w14:textId="16C72862" w:rsidR="00A62997" w:rsidRPr="001D378B" w:rsidRDefault="00A62997" w:rsidP="003E65CB">
      <w:pPr>
        <w:pStyle w:val="SectionBody"/>
      </w:pPr>
      <w:r w:rsidRPr="005303AB">
        <w:rPr>
          <w:strike/>
        </w:rPr>
        <w:t>(c)</w:t>
      </w:r>
      <w:r w:rsidRPr="001D378B">
        <w:t xml:space="preserve"> </w:t>
      </w:r>
      <w:r w:rsidR="00CA7F0C">
        <w:t>"</w:t>
      </w:r>
      <w:r w:rsidRPr="001D378B">
        <w:t>Commercial feed</w:t>
      </w:r>
      <w:r w:rsidR="00CA7F0C">
        <w:t>"</w:t>
      </w:r>
      <w:r w:rsidRPr="001D378B">
        <w:t xml:space="preserve"> means all materials or combinations of materials which are distributed, or intended for distribution, for use as feed or for mixing in feed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5B9569C7" w14:textId="25D05AC6" w:rsidR="00A62997" w:rsidRPr="001D378B" w:rsidRDefault="00A62997" w:rsidP="003E65CB">
      <w:pPr>
        <w:pStyle w:val="SectionBody"/>
      </w:pPr>
      <w:r w:rsidRPr="005303AB">
        <w:rPr>
          <w:strike/>
        </w:rPr>
        <w:t>(d)</w:t>
      </w:r>
      <w:r w:rsidRPr="001D378B">
        <w:t xml:space="preserve"> </w:t>
      </w:r>
      <w:r w:rsidR="00CA7F0C">
        <w:t>"</w:t>
      </w:r>
      <w:r w:rsidRPr="001D378B">
        <w:t>Commissioner</w:t>
      </w:r>
      <w:r w:rsidR="00CA7F0C">
        <w:t>"</w:t>
      </w:r>
      <w:r w:rsidRPr="001D378B">
        <w:t xml:space="preserve"> refers to the commissioner of agriculture of the State of West Virginia or a duly authorized employee of the commissioner.</w:t>
      </w:r>
    </w:p>
    <w:p w14:paraId="0E07DC00" w14:textId="556FC0E6" w:rsidR="00A62997" w:rsidRPr="001D378B" w:rsidRDefault="00A62997" w:rsidP="003E65CB">
      <w:pPr>
        <w:pStyle w:val="SectionBody"/>
      </w:pPr>
      <w:r w:rsidRPr="00D950E6">
        <w:rPr>
          <w:strike/>
        </w:rPr>
        <w:t>(e)</w:t>
      </w:r>
      <w:r w:rsidRPr="001D378B">
        <w:t xml:space="preserve"> </w:t>
      </w:r>
      <w:r w:rsidR="00CA7F0C">
        <w:t>"</w:t>
      </w:r>
      <w:r w:rsidRPr="001D378B">
        <w:t>Contract feeder</w:t>
      </w:r>
      <w:r w:rsidR="00CA7F0C">
        <w:t>"</w:t>
      </w:r>
      <w:r w:rsidRPr="001D378B">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5E8FA445" w14:textId="2D2ECF5C" w:rsidR="00A62997" w:rsidRPr="001D378B" w:rsidRDefault="00A62997" w:rsidP="003E65CB">
      <w:pPr>
        <w:pStyle w:val="SectionBody"/>
      </w:pPr>
      <w:r w:rsidRPr="005303AB">
        <w:rPr>
          <w:strike/>
        </w:rPr>
        <w:t>(f)</w:t>
      </w:r>
      <w:r w:rsidRPr="001D378B">
        <w:t xml:space="preserve"> </w:t>
      </w:r>
      <w:r w:rsidR="00CA7F0C">
        <w:t>"</w:t>
      </w:r>
      <w:r w:rsidRPr="001D378B">
        <w:t>Customer-formula feed</w:t>
      </w:r>
      <w:r w:rsidR="00CA7F0C">
        <w:t>"</w:t>
      </w:r>
      <w:r w:rsidRPr="001D378B">
        <w:t xml:space="preserve"> means a commercial feed that consists of a mixture of commercial feed and/or feed ingredients, each batch of which is manufactured according to the specific instructions of the final purchaser.</w:t>
      </w:r>
    </w:p>
    <w:p w14:paraId="479DD4B7" w14:textId="46C9A0CF" w:rsidR="00A62997" w:rsidRPr="001D378B" w:rsidRDefault="00A62997" w:rsidP="003E65CB">
      <w:pPr>
        <w:pStyle w:val="SectionBody"/>
      </w:pPr>
      <w:r w:rsidRPr="00D950E6">
        <w:rPr>
          <w:strike/>
        </w:rPr>
        <w:t>(g)</w:t>
      </w:r>
      <w:r w:rsidRPr="001D378B">
        <w:t xml:space="preserve"> </w:t>
      </w:r>
      <w:r w:rsidR="00CA7F0C">
        <w:t>"</w:t>
      </w:r>
      <w:r w:rsidRPr="001D378B">
        <w:t>Distribute</w:t>
      </w:r>
      <w:r w:rsidR="00CA7F0C">
        <w:t>"</w:t>
      </w:r>
      <w:r w:rsidRPr="001D378B">
        <w:t xml:space="preserve"> means to offer for sale, sell, exchange, or barter commercial feed; or to supply, furnish, or provide commercial feed to a contract feeder.</w:t>
      </w:r>
    </w:p>
    <w:p w14:paraId="0CF64EAB" w14:textId="0214CF22" w:rsidR="00A62997" w:rsidRPr="001D378B" w:rsidRDefault="00A62997" w:rsidP="003E65CB">
      <w:pPr>
        <w:pStyle w:val="SectionBody"/>
      </w:pPr>
      <w:r w:rsidRPr="005303AB">
        <w:rPr>
          <w:strike/>
        </w:rPr>
        <w:t>(h)</w:t>
      </w:r>
      <w:r w:rsidRPr="001D378B">
        <w:t xml:space="preserve"> </w:t>
      </w:r>
      <w:r w:rsidR="00CA7F0C">
        <w:t>"</w:t>
      </w:r>
      <w:r w:rsidRPr="001D378B">
        <w:t>Distributor</w:t>
      </w:r>
      <w:r w:rsidR="00CA7F0C">
        <w:t>"</w:t>
      </w:r>
      <w:r w:rsidRPr="001D378B">
        <w:t xml:space="preserve"> means any person who distributes a commercial feed</w:t>
      </w:r>
      <w:r w:rsidR="00205CA5" w:rsidRPr="00205CA5">
        <w:rPr>
          <w:u w:val="single"/>
        </w:rPr>
        <w:t xml:space="preserve">: </w:t>
      </w:r>
      <w:r w:rsidR="00205CA5" w:rsidRPr="00957E69">
        <w:rPr>
          <w:i/>
          <w:iCs/>
          <w:u w:val="single"/>
        </w:rPr>
        <w:t>Provided</w:t>
      </w:r>
      <w:r w:rsidR="00205CA5" w:rsidRPr="00205CA5">
        <w:rPr>
          <w:u w:val="single"/>
        </w:rPr>
        <w:t>, That person</w:t>
      </w:r>
      <w:r w:rsidR="00C6083B">
        <w:rPr>
          <w:u w:val="single"/>
        </w:rPr>
        <w:t>s</w:t>
      </w:r>
      <w:r w:rsidR="00205CA5" w:rsidRPr="00205CA5">
        <w:rPr>
          <w:u w:val="single"/>
        </w:rPr>
        <w:t xml:space="preserve"> engaged in selling products or commodities produced exclusively on their own farm </w:t>
      </w:r>
      <w:r w:rsidR="00C6083B">
        <w:rPr>
          <w:u w:val="single"/>
        </w:rPr>
        <w:t>are</w:t>
      </w:r>
      <w:r w:rsidR="00205CA5" w:rsidRPr="00205CA5">
        <w:rPr>
          <w:u w:val="single"/>
        </w:rPr>
        <w:t xml:space="preserve"> not distributor</w:t>
      </w:r>
      <w:r w:rsidR="00C6083B">
        <w:rPr>
          <w:u w:val="single"/>
        </w:rPr>
        <w:t>s</w:t>
      </w:r>
      <w:r w:rsidRPr="001D378B">
        <w:t>.</w:t>
      </w:r>
    </w:p>
    <w:p w14:paraId="6034B5F5" w14:textId="2B9AF07F" w:rsidR="00A62997" w:rsidRPr="001D378B" w:rsidRDefault="00A62997" w:rsidP="003E65CB">
      <w:pPr>
        <w:pStyle w:val="SectionBody"/>
      </w:pPr>
      <w:r w:rsidRPr="005303AB">
        <w:rPr>
          <w:strike/>
        </w:rPr>
        <w:t>(i)</w:t>
      </w:r>
      <w:r w:rsidRPr="001D378B">
        <w:t xml:space="preserve"> </w:t>
      </w:r>
      <w:r w:rsidR="00CA7F0C">
        <w:t>"</w:t>
      </w:r>
      <w:r w:rsidRPr="001D378B">
        <w:t>Drug</w:t>
      </w:r>
      <w:r w:rsidR="00CA7F0C">
        <w:t>"</w:t>
      </w:r>
      <w:r w:rsidRPr="001D378B">
        <w:t xml:space="preserve"> means any substance intended for use in the diagnosis, cure, mitigation, treatment, or prevention of disease in animals, other than humans; and any substance intended to affect the structure or any function of the animal body.</w:t>
      </w:r>
    </w:p>
    <w:p w14:paraId="61356EEA" w14:textId="646CA55B" w:rsidR="00A62997" w:rsidRPr="001D378B" w:rsidRDefault="00A62997" w:rsidP="003E65CB">
      <w:pPr>
        <w:pStyle w:val="SectionBody"/>
      </w:pPr>
      <w:r w:rsidRPr="00D950E6">
        <w:rPr>
          <w:strike/>
        </w:rPr>
        <w:t>(j)</w:t>
      </w:r>
      <w:r w:rsidRPr="001D378B">
        <w:t xml:space="preserve"> </w:t>
      </w:r>
      <w:r w:rsidR="00CA7F0C">
        <w:t>"</w:t>
      </w:r>
      <w:r w:rsidRPr="001D378B">
        <w:t>Feed</w:t>
      </w:r>
      <w:r w:rsidR="00CA7F0C">
        <w:t>"</w:t>
      </w:r>
      <w:r w:rsidRPr="001D378B">
        <w:t xml:space="preserve"> means any material consumed, or intended to be consumed, by animals other than humans, or any element of that material that contributes nutrition, taste, or aroma, or otherwise has a technical effect on the consumed material. The term </w:t>
      </w:r>
      <w:r w:rsidR="00CA7F0C">
        <w:t>"</w:t>
      </w:r>
      <w:r w:rsidRPr="001D378B">
        <w:t>feed</w:t>
      </w:r>
      <w:r w:rsidR="00CA7F0C">
        <w:t>"</w:t>
      </w:r>
      <w:r w:rsidRPr="001D378B">
        <w:t xml:space="preserve"> includes raw materials, ingredients, and finished product. </w:t>
      </w:r>
    </w:p>
    <w:p w14:paraId="59ECEAF6" w14:textId="001EE6FF" w:rsidR="00A62997" w:rsidRPr="001D378B" w:rsidRDefault="00A62997" w:rsidP="003E65CB">
      <w:pPr>
        <w:pStyle w:val="SectionBody"/>
      </w:pPr>
      <w:r w:rsidRPr="005303AB">
        <w:rPr>
          <w:strike/>
        </w:rPr>
        <w:t>(k)</w:t>
      </w:r>
      <w:r w:rsidRPr="001D378B">
        <w:t xml:space="preserve"> </w:t>
      </w:r>
      <w:r w:rsidR="00CA7F0C">
        <w:t>"</w:t>
      </w:r>
      <w:r w:rsidRPr="001D378B">
        <w:t>Feed ingredient</w:t>
      </w:r>
      <w:r w:rsidR="00CA7F0C">
        <w:t>"</w:t>
      </w:r>
      <w:r w:rsidRPr="001D378B">
        <w:t xml:space="preserve"> means each constituent material making up feed, including individual chemical compounds labeled for use as a feed ingredient.</w:t>
      </w:r>
    </w:p>
    <w:p w14:paraId="70FEC50B" w14:textId="65F80623" w:rsidR="00A62997" w:rsidRPr="001D378B" w:rsidRDefault="00A62997" w:rsidP="003E65CB">
      <w:pPr>
        <w:pStyle w:val="SectionBody"/>
      </w:pPr>
      <w:r w:rsidRPr="00D950E6">
        <w:rPr>
          <w:strike/>
        </w:rPr>
        <w:t>(l)</w:t>
      </w:r>
      <w:r w:rsidRPr="001D378B">
        <w:t xml:space="preserve"> </w:t>
      </w:r>
      <w:r w:rsidR="00CA7F0C">
        <w:t>"</w:t>
      </w:r>
      <w:r w:rsidRPr="001D378B">
        <w:t>Guarantor</w:t>
      </w:r>
      <w:r w:rsidR="00CA7F0C">
        <w:t>"</w:t>
      </w:r>
      <w:r w:rsidRPr="001D378B">
        <w:t xml:space="preserve"> means any person whose name appears on a label and who is therefore responsible for the product and its labeling. </w:t>
      </w:r>
    </w:p>
    <w:p w14:paraId="78DA237D" w14:textId="2E41A3A3" w:rsidR="00A62997" w:rsidRPr="001D378B" w:rsidRDefault="00A62997" w:rsidP="003E65CB">
      <w:pPr>
        <w:pStyle w:val="SectionBody"/>
      </w:pPr>
      <w:r w:rsidRPr="005303AB">
        <w:rPr>
          <w:strike/>
        </w:rPr>
        <w:t>(m)</w:t>
      </w:r>
      <w:r w:rsidRPr="001D378B">
        <w:t xml:space="preserve"> </w:t>
      </w:r>
      <w:r w:rsidR="00CA7F0C">
        <w:t>"</w:t>
      </w:r>
      <w:r w:rsidRPr="001D378B">
        <w:t>Label</w:t>
      </w:r>
      <w:r w:rsidR="00CA7F0C">
        <w:t>"</w:t>
      </w:r>
      <w:r w:rsidRPr="001D378B">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63907336" w14:textId="3CF2A9F3" w:rsidR="00A62997" w:rsidRPr="001D378B" w:rsidRDefault="00A62997" w:rsidP="003E65CB">
      <w:pPr>
        <w:pStyle w:val="SectionBody"/>
      </w:pPr>
      <w:r w:rsidRPr="005303AB">
        <w:rPr>
          <w:strike/>
        </w:rPr>
        <w:t>(n)</w:t>
      </w:r>
      <w:r w:rsidRPr="001D378B">
        <w:t xml:space="preserve"> </w:t>
      </w:r>
      <w:r w:rsidR="00CA7F0C">
        <w:t>"</w:t>
      </w:r>
      <w:r w:rsidRPr="001D378B">
        <w:t>Labeling</w:t>
      </w:r>
      <w:r w:rsidR="00CA7F0C">
        <w:t>"</w:t>
      </w:r>
      <w:r w:rsidRPr="001D378B">
        <w:t xml:space="preserve"> means and includes all labels as well as all other written, printed, or graphic matter found: (1) upon a commercial feed or any of its containers or wrappers, or (2) accompanying such commercial feed.</w:t>
      </w:r>
    </w:p>
    <w:p w14:paraId="37A0C1C0" w14:textId="648221A0" w:rsidR="00A62997" w:rsidRPr="001D378B" w:rsidRDefault="00A62997" w:rsidP="003E65CB">
      <w:pPr>
        <w:pStyle w:val="SectionBody"/>
      </w:pPr>
      <w:r w:rsidRPr="005303AB">
        <w:rPr>
          <w:strike/>
        </w:rPr>
        <w:t>(o)</w:t>
      </w:r>
      <w:r w:rsidRPr="001D378B">
        <w:t xml:space="preserve"> </w:t>
      </w:r>
      <w:r w:rsidR="00CA7F0C">
        <w:t>"</w:t>
      </w:r>
      <w:r w:rsidRPr="001D378B">
        <w:t>Manufacture</w:t>
      </w:r>
      <w:r w:rsidR="00CA7F0C">
        <w:t>"</w:t>
      </w:r>
      <w:r w:rsidRPr="001D378B">
        <w:t xml:space="preserve"> means to grind, mix, blend, package, pack, repackage, repack, or otherwise process a commercial feed for distribution.</w:t>
      </w:r>
    </w:p>
    <w:p w14:paraId="2D35A224" w14:textId="7C16F569" w:rsidR="00A62997" w:rsidRPr="001D378B" w:rsidRDefault="00A62997" w:rsidP="003E65CB">
      <w:pPr>
        <w:pStyle w:val="SectionBody"/>
      </w:pPr>
      <w:r w:rsidRPr="005303AB">
        <w:rPr>
          <w:strike/>
        </w:rPr>
        <w:t>(p)</w:t>
      </w:r>
      <w:r w:rsidRPr="001D378B">
        <w:t xml:space="preserve"> </w:t>
      </w:r>
      <w:r w:rsidR="00CA7F0C">
        <w:t>"</w:t>
      </w:r>
      <w:r w:rsidRPr="001D378B">
        <w:t>Medicated feed</w:t>
      </w:r>
      <w:r w:rsidR="00CA7F0C">
        <w:t>"</w:t>
      </w:r>
      <w:r w:rsidRPr="001D378B">
        <w:t xml:space="preserve"> means any feed which contains one or more drugs. Antibiotics included in a feed growth promotion and/or efficiency level are drug additives and feeds containing such antibiotics are included in the definition of </w:t>
      </w:r>
      <w:r w:rsidR="00CA7F0C">
        <w:t>"</w:t>
      </w:r>
      <w:r w:rsidRPr="001D378B">
        <w:t>medicated feed</w:t>
      </w:r>
      <w:r w:rsidR="00CA7F0C">
        <w:t>"</w:t>
      </w:r>
      <w:r w:rsidRPr="001D378B">
        <w:t>.</w:t>
      </w:r>
    </w:p>
    <w:p w14:paraId="7D9A0C2D" w14:textId="02014312" w:rsidR="00A62997" w:rsidRPr="001D378B" w:rsidRDefault="00A62997" w:rsidP="003E65CB">
      <w:pPr>
        <w:pStyle w:val="SectionBody"/>
      </w:pPr>
      <w:r w:rsidRPr="00D950E6">
        <w:rPr>
          <w:strike/>
        </w:rPr>
        <w:t>(q)</w:t>
      </w:r>
      <w:r w:rsidRPr="001D378B">
        <w:t xml:space="preserve"> </w:t>
      </w:r>
      <w:r w:rsidR="00CA7F0C">
        <w:t>"</w:t>
      </w:r>
      <w:r w:rsidRPr="001D378B">
        <w:t>Mineral feed</w:t>
      </w:r>
      <w:r w:rsidR="00CA7F0C">
        <w:t>"</w:t>
      </w:r>
      <w:r w:rsidRPr="001D378B">
        <w:t xml:space="preserve"> means a commercial feed designed or intended to supply primarily mineral elements or inorganic nutrients.</w:t>
      </w:r>
    </w:p>
    <w:p w14:paraId="19D21708" w14:textId="11C1CE47" w:rsidR="00A62997" w:rsidRPr="001D378B" w:rsidRDefault="00A62997" w:rsidP="003E65CB">
      <w:pPr>
        <w:pStyle w:val="SectionBody"/>
      </w:pPr>
      <w:r w:rsidRPr="00D950E6">
        <w:rPr>
          <w:strike/>
        </w:rPr>
        <w:t>(r)</w:t>
      </w:r>
      <w:r w:rsidRPr="001D378B">
        <w:t xml:space="preserve"> </w:t>
      </w:r>
      <w:r w:rsidR="00CA7F0C">
        <w:t>"</w:t>
      </w:r>
      <w:r w:rsidRPr="001D378B">
        <w:t>Official sample</w:t>
      </w:r>
      <w:r w:rsidR="00CA7F0C">
        <w:t>"</w:t>
      </w:r>
      <w:r w:rsidRPr="001D378B">
        <w:t xml:space="preserve"> means any sample of feed taken by the commissioner in accordance with the provisions of this article and rules promulgated hereunder.</w:t>
      </w:r>
    </w:p>
    <w:p w14:paraId="2BCA4AF9" w14:textId="14DB8987" w:rsidR="00A62997" w:rsidRPr="001D378B" w:rsidRDefault="00A62997" w:rsidP="003E65CB">
      <w:pPr>
        <w:pStyle w:val="SectionBody"/>
      </w:pPr>
      <w:r w:rsidRPr="005303AB">
        <w:rPr>
          <w:strike/>
        </w:rPr>
        <w:t>(s)</w:t>
      </w:r>
      <w:r w:rsidRPr="001D378B">
        <w:t xml:space="preserve"> </w:t>
      </w:r>
      <w:r w:rsidR="00CA7F0C">
        <w:t>"</w:t>
      </w:r>
      <w:r w:rsidRPr="001D378B">
        <w:t>Percent</w:t>
      </w:r>
      <w:r w:rsidR="00CA7F0C">
        <w:t>"</w:t>
      </w:r>
      <w:r w:rsidRPr="001D378B">
        <w:t xml:space="preserve"> or </w:t>
      </w:r>
      <w:r w:rsidR="00CA7F0C">
        <w:t>"</w:t>
      </w:r>
      <w:r w:rsidRPr="001D378B">
        <w:t>percentage</w:t>
      </w:r>
      <w:r w:rsidR="00CA7F0C">
        <w:t>"</w:t>
      </w:r>
      <w:r w:rsidRPr="001D378B">
        <w:t xml:space="preserve"> means percentage by weights.</w:t>
      </w:r>
    </w:p>
    <w:p w14:paraId="0AAB0DB9" w14:textId="1A50C74D" w:rsidR="00A62997" w:rsidRPr="001D378B" w:rsidRDefault="00A62997" w:rsidP="003E65CB">
      <w:pPr>
        <w:pStyle w:val="SectionBody"/>
      </w:pPr>
      <w:r w:rsidRPr="005303AB">
        <w:rPr>
          <w:strike/>
        </w:rPr>
        <w:t>(t)</w:t>
      </w:r>
      <w:r w:rsidRPr="001D378B">
        <w:t xml:space="preserve"> </w:t>
      </w:r>
      <w:r w:rsidR="00CA7F0C">
        <w:t>"</w:t>
      </w:r>
      <w:r w:rsidRPr="001D378B">
        <w:t>Person</w:t>
      </w:r>
      <w:r w:rsidR="00CA7F0C">
        <w:t>"</w:t>
      </w:r>
      <w:r w:rsidRPr="001D378B">
        <w:t xml:space="preserve"> means an individual, partnership, association, fiduciary, firm, company, corporation, or any organized group of persons whether incorporated or not.</w:t>
      </w:r>
    </w:p>
    <w:p w14:paraId="5F3A2ED3" w14:textId="5D5E273F" w:rsidR="00A62997" w:rsidRPr="001D378B" w:rsidRDefault="00A62997" w:rsidP="003E65CB">
      <w:pPr>
        <w:pStyle w:val="SectionBody"/>
      </w:pPr>
      <w:r w:rsidRPr="00D950E6">
        <w:rPr>
          <w:strike/>
        </w:rPr>
        <w:t>(u)</w:t>
      </w:r>
      <w:r w:rsidRPr="001D378B">
        <w:t xml:space="preserve"> </w:t>
      </w:r>
      <w:r w:rsidR="00CA7F0C">
        <w:t>"</w:t>
      </w:r>
      <w:r w:rsidRPr="001D378B">
        <w:t>Pet</w:t>
      </w:r>
      <w:r w:rsidR="00CA7F0C">
        <w:t>"</w:t>
      </w:r>
      <w:r w:rsidRPr="001D378B">
        <w:t xml:space="preserve"> means dog (Canis familiaris) or cat (Felis catus).</w:t>
      </w:r>
    </w:p>
    <w:p w14:paraId="56232C78" w14:textId="3A436FA4" w:rsidR="00A62997" w:rsidRPr="001D378B" w:rsidRDefault="00A62997" w:rsidP="003E65CB">
      <w:pPr>
        <w:pStyle w:val="SectionBody"/>
      </w:pPr>
      <w:r w:rsidRPr="00D950E6">
        <w:rPr>
          <w:strike/>
        </w:rPr>
        <w:t>(v)</w:t>
      </w:r>
      <w:r w:rsidRPr="001D378B">
        <w:t xml:space="preserve"> </w:t>
      </w:r>
      <w:r w:rsidR="00CA7F0C">
        <w:t>"</w:t>
      </w:r>
      <w:r w:rsidRPr="001D378B">
        <w:t>Pet food</w:t>
      </w:r>
      <w:r w:rsidR="00CA7F0C">
        <w:t>"</w:t>
      </w:r>
      <w:r w:rsidRPr="001D378B">
        <w:t xml:space="preserve"> means any commercial feed manufactured and distributed for consumption by pets.</w:t>
      </w:r>
    </w:p>
    <w:p w14:paraId="1E6DCCF0" w14:textId="31C1BDD6" w:rsidR="00A62997" w:rsidRPr="001D378B" w:rsidRDefault="00A62997" w:rsidP="003E65CB">
      <w:pPr>
        <w:pStyle w:val="SectionBody"/>
      </w:pPr>
      <w:r w:rsidRPr="005303AB">
        <w:rPr>
          <w:strike/>
        </w:rPr>
        <w:t>(w)</w:t>
      </w:r>
      <w:r w:rsidRPr="001D378B">
        <w:t xml:space="preserve"> </w:t>
      </w:r>
      <w:r w:rsidR="00CA7F0C">
        <w:t>"</w:t>
      </w:r>
      <w:r w:rsidRPr="001D378B">
        <w:t>Process</w:t>
      </w:r>
      <w:r w:rsidR="00CA7F0C">
        <w:t>"</w:t>
      </w:r>
      <w:r w:rsidRPr="001D378B">
        <w:t xml:space="preserve"> means a method used to prepare, treat, convert, or transform materials into feed or feed ingredients. The word </w:t>
      </w:r>
      <w:r w:rsidR="00CA7F0C">
        <w:t>"</w:t>
      </w:r>
      <w:r w:rsidRPr="001D378B">
        <w:t>processed</w:t>
      </w:r>
      <w:r w:rsidR="00CA7F0C">
        <w:t>"</w:t>
      </w:r>
      <w:r w:rsidRPr="001D378B">
        <w:t xml:space="preserve"> can be used to further describe an ingredient name, so long as the ingredient is not nutritionally altered from the original form of the ingredient.</w:t>
      </w:r>
    </w:p>
    <w:p w14:paraId="755BE8C1" w14:textId="1BFD9F0C" w:rsidR="00A62997" w:rsidRPr="001D378B" w:rsidRDefault="00A62997" w:rsidP="003E65CB">
      <w:pPr>
        <w:pStyle w:val="SectionBody"/>
      </w:pPr>
      <w:r w:rsidRPr="005303AB">
        <w:rPr>
          <w:strike/>
        </w:rPr>
        <w:t>(x)</w:t>
      </w:r>
      <w:r w:rsidRPr="001D378B">
        <w:t xml:space="preserve"> </w:t>
      </w:r>
      <w:r w:rsidR="00CA7F0C">
        <w:t>"</w:t>
      </w:r>
      <w:r w:rsidRPr="001D378B">
        <w:t>Product name</w:t>
      </w:r>
      <w:r w:rsidR="00CA7F0C">
        <w:t>"</w:t>
      </w:r>
      <w:r w:rsidRPr="001D378B">
        <w:t xml:space="preserve"> means the name of the commercial feed which identifies it as to kind, class, or specific use and distinguishes it from all other products bearing the same brand name.</w:t>
      </w:r>
    </w:p>
    <w:p w14:paraId="61FD1E96" w14:textId="16F6E496" w:rsidR="00A62997" w:rsidRPr="001D378B" w:rsidRDefault="00A62997" w:rsidP="003E65CB">
      <w:pPr>
        <w:pStyle w:val="SectionBody"/>
      </w:pPr>
      <w:r w:rsidRPr="005303AB">
        <w:rPr>
          <w:strike/>
        </w:rPr>
        <w:t>(y)</w:t>
      </w:r>
      <w:r w:rsidRPr="001D378B">
        <w:t xml:space="preserve"> </w:t>
      </w:r>
      <w:r w:rsidR="00CA7F0C">
        <w:t>"</w:t>
      </w:r>
      <w:r w:rsidRPr="001D378B">
        <w:t>Quantity statement</w:t>
      </w:r>
      <w:r w:rsidR="00CA7F0C">
        <w:t>"</w:t>
      </w:r>
      <w:r w:rsidRPr="001D378B">
        <w:t xml:space="preserve"> means the net weight (mass), liquid measure, or count. </w:t>
      </w:r>
    </w:p>
    <w:p w14:paraId="468B3EAD" w14:textId="7A00D449" w:rsidR="00A62997" w:rsidRPr="001D378B" w:rsidRDefault="00A62997" w:rsidP="003E65CB">
      <w:pPr>
        <w:pStyle w:val="SectionBody"/>
      </w:pPr>
      <w:r w:rsidRPr="005303AB">
        <w:rPr>
          <w:strike/>
        </w:rPr>
        <w:t>(z)</w:t>
      </w:r>
      <w:r w:rsidRPr="001D378B">
        <w:t xml:space="preserve"> </w:t>
      </w:r>
      <w:r w:rsidR="00CA7F0C">
        <w:t>"</w:t>
      </w:r>
      <w:r w:rsidRPr="001D378B">
        <w:t>Repack</w:t>
      </w:r>
      <w:r w:rsidR="00CA7F0C">
        <w:t>"</w:t>
      </w:r>
      <w:r w:rsidRPr="001D378B">
        <w:t xml:space="preserve"> or </w:t>
      </w:r>
      <w:r w:rsidR="00CA7F0C">
        <w:t>"</w:t>
      </w:r>
      <w:r w:rsidRPr="001D378B">
        <w:t>repackaging</w:t>
      </w:r>
      <w:r w:rsidR="00CA7F0C">
        <w:t>"</w:t>
      </w:r>
      <w:r w:rsidRPr="001D378B">
        <w:t xml:space="preserve"> means to pack and label a previously manufactured feed.</w:t>
      </w:r>
      <w:r w:rsidRPr="001D378B">
        <w:tab/>
      </w:r>
    </w:p>
    <w:p w14:paraId="66F0590C" w14:textId="60CD2580" w:rsidR="00A62997" w:rsidRPr="001D378B" w:rsidRDefault="00A62997" w:rsidP="003E65CB">
      <w:pPr>
        <w:pStyle w:val="SectionBody"/>
      </w:pPr>
      <w:r w:rsidRPr="005303AB">
        <w:rPr>
          <w:strike/>
        </w:rPr>
        <w:t>(aa)</w:t>
      </w:r>
      <w:r w:rsidRPr="001D378B">
        <w:t xml:space="preserve"> </w:t>
      </w:r>
      <w:r w:rsidR="00CA7F0C">
        <w:t>"</w:t>
      </w:r>
      <w:r w:rsidRPr="001D378B">
        <w:t>Specialty pet</w:t>
      </w:r>
      <w:r w:rsidR="00CA7F0C">
        <w:t>"</w:t>
      </w:r>
      <w:r w:rsidRPr="001D378B">
        <w:t xml:space="preserve"> means any animal normally maintained in a household, such as rodents, ornamental birds, fish, , reptiles, amphibians, ferrets, hedgehogs, marsupials, and rabbits not raised for food or fur.</w:t>
      </w:r>
    </w:p>
    <w:p w14:paraId="2D951846" w14:textId="170AD25C" w:rsidR="00A62997" w:rsidRPr="001D378B" w:rsidRDefault="00A62997" w:rsidP="003E65CB">
      <w:pPr>
        <w:pStyle w:val="SectionBody"/>
      </w:pPr>
      <w:r w:rsidRPr="005303AB">
        <w:rPr>
          <w:strike/>
        </w:rPr>
        <w:t>(bb)</w:t>
      </w:r>
      <w:r w:rsidRPr="001D378B">
        <w:t xml:space="preserve"> </w:t>
      </w:r>
      <w:r w:rsidR="00CA7F0C">
        <w:t>"</w:t>
      </w:r>
      <w:r w:rsidRPr="001D378B">
        <w:t>Specialty pet food</w:t>
      </w:r>
      <w:r w:rsidR="00CA7F0C">
        <w:t>"</w:t>
      </w:r>
      <w:r w:rsidRPr="001D378B">
        <w:t xml:space="preserve"> means any commercial feed prepared and distributed for consumption by specialty pets.</w:t>
      </w:r>
    </w:p>
    <w:p w14:paraId="4BD0F305" w14:textId="66AF6185" w:rsidR="00A62997" w:rsidRPr="00BD476C" w:rsidRDefault="00A62997" w:rsidP="003E65CB">
      <w:pPr>
        <w:pStyle w:val="SectionBody"/>
      </w:pPr>
      <w:r w:rsidRPr="005303AB">
        <w:rPr>
          <w:strike/>
        </w:rPr>
        <w:t>(cc)</w:t>
      </w:r>
      <w:r w:rsidRPr="001D378B">
        <w:t xml:space="preserve"> </w:t>
      </w:r>
      <w:r w:rsidR="00CA7F0C">
        <w:t>"</w:t>
      </w:r>
      <w:r w:rsidRPr="001D378B">
        <w:t>Ton</w:t>
      </w:r>
      <w:r w:rsidR="00CA7F0C">
        <w:t>"</w:t>
      </w:r>
      <w:r w:rsidRPr="001D378B">
        <w:t xml:space="preserve"> means a net weight of two thousand pounds avoirdupois.</w:t>
      </w:r>
    </w:p>
    <w:p w14:paraId="22CEBDB6" w14:textId="77777777" w:rsidR="00A62997" w:rsidRPr="001D378B" w:rsidRDefault="00A62997" w:rsidP="003B068C">
      <w:pPr>
        <w:pStyle w:val="SectionHeading"/>
      </w:pPr>
      <w:r w:rsidRPr="001D378B">
        <w:t>§19-14-5. Permits; registration.</w:t>
      </w:r>
    </w:p>
    <w:p w14:paraId="7050A8BC" w14:textId="77777777" w:rsidR="00A62997" w:rsidRDefault="00A62997" w:rsidP="003B068C">
      <w:pPr>
        <w:pStyle w:val="SectionBody"/>
        <w:sectPr w:rsidR="00A62997" w:rsidSect="00EA0357">
          <w:type w:val="continuous"/>
          <w:pgSz w:w="12240" w:h="15840" w:code="1"/>
          <w:pgMar w:top="1440" w:right="1440" w:bottom="1440" w:left="1440" w:header="720" w:footer="720" w:gutter="0"/>
          <w:lnNumType w:countBy="1" w:restart="newSection"/>
          <w:cols w:space="720"/>
          <w:docGrid w:linePitch="360"/>
        </w:sectPr>
      </w:pPr>
    </w:p>
    <w:p w14:paraId="61662849" w14:textId="77777777" w:rsidR="00A62997" w:rsidRPr="001D378B" w:rsidRDefault="00A62997" w:rsidP="003B068C">
      <w:pPr>
        <w:pStyle w:val="SectionBody"/>
      </w:pPr>
      <w:r w:rsidRPr="001D378B">
        <w:t>(a) Permits and registrations shall not be transferrable with respect to persons or locations.</w:t>
      </w:r>
    </w:p>
    <w:p w14:paraId="27245941" w14:textId="77777777" w:rsidR="00A62997" w:rsidRPr="001D378B" w:rsidRDefault="00A62997" w:rsidP="003B068C">
      <w:pPr>
        <w:pStyle w:val="SectionBody"/>
      </w:pPr>
      <w:r w:rsidRPr="001D378B">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3880D932" w14:textId="77777777" w:rsidR="00A62997" w:rsidRPr="001D378B" w:rsidRDefault="00A62997" w:rsidP="003B068C">
      <w:pPr>
        <w:pStyle w:val="SectionBody"/>
      </w:pPr>
      <w:bookmarkStart w:id="0" w:name="_Hlk67909889"/>
      <w:r w:rsidRPr="001D378B">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4219310D" w14:textId="2BD2BBD2" w:rsidR="00A62997" w:rsidRPr="001D378B" w:rsidRDefault="00A62997" w:rsidP="003B068C">
      <w:pPr>
        <w:pStyle w:val="SectionBody"/>
      </w:pPr>
      <w:r w:rsidRPr="001D378B">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w:t>
      </w:r>
      <w:r w:rsidRPr="00205CA5">
        <w:rPr>
          <w:strike/>
        </w:rPr>
        <w:t>and</w:t>
      </w:r>
      <w:r w:rsidRPr="001D378B">
        <w:t xml:space="preserve"> (3) persons holding a Commercial Feed Guarantor Permit issued by the commissioner</w:t>
      </w:r>
      <w:r w:rsidR="00205CA5" w:rsidRPr="00B65007">
        <w:rPr>
          <w:u w:val="single"/>
        </w:rPr>
        <w:t>, and (4) persons</w:t>
      </w:r>
      <w:r w:rsidR="00205CA5" w:rsidRPr="00205CA5">
        <w:rPr>
          <w:u w:val="single"/>
        </w:rPr>
        <w:t xml:space="preserve"> engaged in selling products or commodities produced exclusively on their own farm</w:t>
      </w:r>
      <w:r w:rsidR="00205CA5">
        <w:rPr>
          <w:u w:val="single"/>
        </w:rPr>
        <w:t>s.</w:t>
      </w:r>
      <w:r w:rsidR="00205CA5" w:rsidRPr="00DD6F5B">
        <w:t xml:space="preserve"> </w:t>
      </w:r>
      <w:r w:rsidRPr="001D378B">
        <w:t xml:space="preserve"> Application forms shall be provided by the commissioner and include such information as established by rules. Each Commercial Feed Distributor Permit application shall be accompanied by the required application fee. Each permit issued shall expire on December 31, next following the date of issue.</w:t>
      </w:r>
    </w:p>
    <w:p w14:paraId="5B7B8A0D" w14:textId="77777777" w:rsidR="00A62997" w:rsidRPr="001D378B" w:rsidRDefault="00A62997" w:rsidP="003B068C">
      <w:pPr>
        <w:pStyle w:val="SectionBody"/>
      </w:pPr>
      <w:r w:rsidRPr="001D378B">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2D6BF5C2" w14:textId="77777777" w:rsidR="00A62997" w:rsidRPr="001D378B" w:rsidRDefault="00A62997" w:rsidP="003B068C">
      <w:pPr>
        <w:pStyle w:val="SectionBody"/>
      </w:pPr>
      <w:r w:rsidRPr="001D378B">
        <w:t xml:space="preserve">(f) Pet food in packages over 10 pounds or bulk shall be registered annually. Each application for registration shall be accompanied by the required registration fee. Each registration shall expire on August 31 next following the date of issue: </w:t>
      </w:r>
      <w:r w:rsidRPr="003B068C">
        <w:rPr>
          <w:i/>
        </w:rPr>
        <w:t>Provided</w:t>
      </w:r>
      <w:r w:rsidRPr="001D378B">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21BFCF92" w14:textId="77777777" w:rsidR="00A62997" w:rsidRPr="001D378B" w:rsidRDefault="00A62997" w:rsidP="003B068C">
      <w:pPr>
        <w:pStyle w:val="SectionBody"/>
      </w:pPr>
      <w:r w:rsidRPr="001D378B">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3B068C">
        <w:rPr>
          <w:i/>
        </w:rPr>
        <w:t>Provided</w:t>
      </w:r>
      <w:r w:rsidRPr="001D378B">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568AE170" w14:textId="77777777" w:rsidR="00A62997" w:rsidRPr="001D378B" w:rsidRDefault="00A62997" w:rsidP="003B068C">
      <w:pPr>
        <w:pStyle w:val="SectionBody"/>
      </w:pPr>
      <w:r w:rsidRPr="001D378B">
        <w:t>(h) Specialty pet food shall be registered annually. Each application for registration shall be accompanied by the required registration fee. Each registration shall expire on December 31, next following the date of issue.</w:t>
      </w:r>
    </w:p>
    <w:p w14:paraId="28F777E1" w14:textId="77777777" w:rsidR="00A62997" w:rsidRPr="001D378B" w:rsidRDefault="00A62997" w:rsidP="003B068C">
      <w:pPr>
        <w:pStyle w:val="SectionBody"/>
      </w:pPr>
      <w:r w:rsidRPr="001D378B">
        <w:t>(i) A person is not required to register any brand name or product name of commercial feed which is already registered by another person.</w:t>
      </w:r>
    </w:p>
    <w:p w14:paraId="38BEC5AF" w14:textId="77777777" w:rsidR="00A62997" w:rsidRPr="003E6C97" w:rsidRDefault="00A62997" w:rsidP="003B068C">
      <w:pPr>
        <w:pStyle w:val="SectionBody"/>
      </w:pPr>
      <w:r w:rsidRPr="001D378B">
        <w:t>(j) Alteration of a pet food or specialty pet food that changes the label requires a new application for registration be made and approved before distribution.</w:t>
      </w:r>
    </w:p>
    <w:p w14:paraId="09B2A757" w14:textId="77777777" w:rsidR="00A62997" w:rsidRDefault="00A62997" w:rsidP="00CC1F3B">
      <w:pPr>
        <w:pStyle w:val="SectionBody"/>
        <w:sectPr w:rsidR="00A62997" w:rsidSect="00EA0357">
          <w:type w:val="continuous"/>
          <w:pgSz w:w="12240" w:h="15840" w:code="1"/>
          <w:pgMar w:top="1440" w:right="1440" w:bottom="1440" w:left="1440" w:header="720" w:footer="720" w:gutter="0"/>
          <w:lnNumType w:countBy="1" w:restart="newSection"/>
          <w:cols w:space="720"/>
          <w:docGrid w:linePitch="360"/>
        </w:sectPr>
      </w:pPr>
    </w:p>
    <w:p w14:paraId="1C30869B" w14:textId="77777777" w:rsidR="00C33014" w:rsidRDefault="00C33014" w:rsidP="00CC1F3B">
      <w:pPr>
        <w:pStyle w:val="Note"/>
      </w:pPr>
    </w:p>
    <w:p w14:paraId="0CA89A10" w14:textId="28789994" w:rsidR="006865E9" w:rsidRDefault="00CF1DCA" w:rsidP="00CC1F3B">
      <w:pPr>
        <w:pStyle w:val="Note"/>
      </w:pPr>
      <w:r>
        <w:t>NOTE: The</w:t>
      </w:r>
      <w:r w:rsidR="006865E9">
        <w:t xml:space="preserve"> purpose of this bill is to</w:t>
      </w:r>
      <w:r w:rsidR="00CA7F0C">
        <w:t xml:space="preserve">; provide that  persons </w:t>
      </w:r>
      <w:r w:rsidR="00CA7F0C" w:rsidRPr="00205CA5">
        <w:t xml:space="preserve">engaged in selling products or commodities produced exclusively on their own farm </w:t>
      </w:r>
      <w:r w:rsidR="00CA7F0C">
        <w:t>are</w:t>
      </w:r>
      <w:r w:rsidR="00CA7F0C" w:rsidRPr="00205CA5">
        <w:t xml:space="preserve"> not distributor</w:t>
      </w:r>
      <w:r w:rsidR="00CA7F0C">
        <w:t xml:space="preserve">s and are exempt from </w:t>
      </w:r>
      <w:r w:rsidR="00CA7F0C" w:rsidRPr="001D378B">
        <w:t>obtain</w:t>
      </w:r>
      <w:r w:rsidR="00CA7F0C">
        <w:t>ing</w:t>
      </w:r>
      <w:r w:rsidR="00CA7F0C" w:rsidRPr="001D378B">
        <w:t xml:space="preserve"> a Commercial Feed Distributor Permit</w:t>
      </w:r>
      <w:r w:rsidR="00CA7F0C">
        <w:t xml:space="preserve"> West Virginia.</w:t>
      </w:r>
    </w:p>
    <w:p w14:paraId="3B2B22A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A03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1788" w14:textId="77777777" w:rsidR="003A1BC5" w:rsidRPr="00B844FE" w:rsidRDefault="003A1BC5" w:rsidP="00B844FE">
      <w:r>
        <w:separator/>
      </w:r>
    </w:p>
  </w:endnote>
  <w:endnote w:type="continuationSeparator" w:id="0">
    <w:p w14:paraId="6FAA9FA8" w14:textId="77777777" w:rsidR="003A1BC5" w:rsidRPr="00B844FE" w:rsidRDefault="003A1B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3A7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470B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0A7E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BF36" w14:textId="77777777" w:rsidR="003A1BC5" w:rsidRPr="00B844FE" w:rsidRDefault="003A1BC5" w:rsidP="00B844FE">
      <w:r>
        <w:separator/>
      </w:r>
    </w:p>
  </w:footnote>
  <w:footnote w:type="continuationSeparator" w:id="0">
    <w:p w14:paraId="69D6034F" w14:textId="77777777" w:rsidR="003A1BC5" w:rsidRPr="00B844FE" w:rsidRDefault="003A1B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CCC0" w14:textId="77777777" w:rsidR="002A0269" w:rsidRPr="00B844FE" w:rsidRDefault="00F042EA">
    <w:pPr>
      <w:pStyle w:val="Header"/>
    </w:pPr>
    <w:sdt>
      <w:sdtPr>
        <w:id w:val="-684364211"/>
        <w:placeholder>
          <w:docPart w:val="1A87C2B960594A279C096FF45B0A15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87C2B960594A279C096FF45B0A15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29A8" w14:textId="2AFB81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A1BC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1BC5">
          <w:rPr>
            <w:sz w:val="22"/>
            <w:szCs w:val="22"/>
          </w:rPr>
          <w:t>2023R2640</w:t>
        </w:r>
      </w:sdtContent>
    </w:sdt>
  </w:p>
  <w:p w14:paraId="3785025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68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C5"/>
    <w:rsid w:val="0000526A"/>
    <w:rsid w:val="000573A9"/>
    <w:rsid w:val="00085D22"/>
    <w:rsid w:val="00093AB0"/>
    <w:rsid w:val="000C5C77"/>
    <w:rsid w:val="000E3912"/>
    <w:rsid w:val="0010070F"/>
    <w:rsid w:val="0015112E"/>
    <w:rsid w:val="001552E7"/>
    <w:rsid w:val="001566B4"/>
    <w:rsid w:val="001A66B7"/>
    <w:rsid w:val="001C279E"/>
    <w:rsid w:val="001D459E"/>
    <w:rsid w:val="00205CA5"/>
    <w:rsid w:val="0022348D"/>
    <w:rsid w:val="0027011C"/>
    <w:rsid w:val="00274200"/>
    <w:rsid w:val="00275740"/>
    <w:rsid w:val="002A0269"/>
    <w:rsid w:val="00303684"/>
    <w:rsid w:val="003143F5"/>
    <w:rsid w:val="00314854"/>
    <w:rsid w:val="00394191"/>
    <w:rsid w:val="003A1BC5"/>
    <w:rsid w:val="003C51CD"/>
    <w:rsid w:val="003C6034"/>
    <w:rsid w:val="00400B5C"/>
    <w:rsid w:val="004368E0"/>
    <w:rsid w:val="004C13DD"/>
    <w:rsid w:val="004D3ABE"/>
    <w:rsid w:val="004E3441"/>
    <w:rsid w:val="004E5109"/>
    <w:rsid w:val="00500579"/>
    <w:rsid w:val="005303A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7E69"/>
    <w:rsid w:val="00980327"/>
    <w:rsid w:val="00986478"/>
    <w:rsid w:val="009B5557"/>
    <w:rsid w:val="009F1067"/>
    <w:rsid w:val="00A31E01"/>
    <w:rsid w:val="00A527AD"/>
    <w:rsid w:val="00A62997"/>
    <w:rsid w:val="00A718CF"/>
    <w:rsid w:val="00AE48A0"/>
    <w:rsid w:val="00AE61BE"/>
    <w:rsid w:val="00B16F25"/>
    <w:rsid w:val="00B24422"/>
    <w:rsid w:val="00B65007"/>
    <w:rsid w:val="00B66B81"/>
    <w:rsid w:val="00B71E6F"/>
    <w:rsid w:val="00B80C20"/>
    <w:rsid w:val="00B844FE"/>
    <w:rsid w:val="00B86B4F"/>
    <w:rsid w:val="00BA1F84"/>
    <w:rsid w:val="00BC562B"/>
    <w:rsid w:val="00C33014"/>
    <w:rsid w:val="00C33434"/>
    <w:rsid w:val="00C34869"/>
    <w:rsid w:val="00C42EB6"/>
    <w:rsid w:val="00C6083B"/>
    <w:rsid w:val="00C85096"/>
    <w:rsid w:val="00CA7F0C"/>
    <w:rsid w:val="00CB20EF"/>
    <w:rsid w:val="00CC1F3B"/>
    <w:rsid w:val="00CD12CB"/>
    <w:rsid w:val="00CD36CF"/>
    <w:rsid w:val="00CF1DCA"/>
    <w:rsid w:val="00D025F1"/>
    <w:rsid w:val="00D579FC"/>
    <w:rsid w:val="00D81C16"/>
    <w:rsid w:val="00D950E6"/>
    <w:rsid w:val="00DD6F5B"/>
    <w:rsid w:val="00DE526B"/>
    <w:rsid w:val="00DF199D"/>
    <w:rsid w:val="00E01542"/>
    <w:rsid w:val="00E365F1"/>
    <w:rsid w:val="00E62F48"/>
    <w:rsid w:val="00E831B3"/>
    <w:rsid w:val="00E95FBC"/>
    <w:rsid w:val="00EA0357"/>
    <w:rsid w:val="00EC5E63"/>
    <w:rsid w:val="00EE70CB"/>
    <w:rsid w:val="00F042E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9311"/>
  <w15:chartTrackingRefBased/>
  <w15:docId w15:val="{4B01B512-DF84-43C5-9A61-4FF5CE4E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2997"/>
    <w:rPr>
      <w:rFonts w:eastAsia="Calibri"/>
      <w:b/>
      <w:caps/>
      <w:color w:val="000000"/>
      <w:sz w:val="24"/>
    </w:rPr>
  </w:style>
  <w:style w:type="character" w:customStyle="1" w:styleId="SectionBodyChar">
    <w:name w:val="Section Body Char"/>
    <w:link w:val="SectionBody"/>
    <w:rsid w:val="00A62997"/>
    <w:rPr>
      <w:rFonts w:eastAsia="Calibri"/>
      <w:color w:val="000000"/>
    </w:rPr>
  </w:style>
  <w:style w:type="character" w:customStyle="1" w:styleId="SectionHeadingChar">
    <w:name w:val="Section Heading Char"/>
    <w:link w:val="SectionHeading"/>
    <w:rsid w:val="00A629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A2B3E1C164037AE0B12DC98676946"/>
        <w:category>
          <w:name w:val="General"/>
          <w:gallery w:val="placeholder"/>
        </w:category>
        <w:types>
          <w:type w:val="bbPlcHdr"/>
        </w:types>
        <w:behaviors>
          <w:behavior w:val="content"/>
        </w:behaviors>
        <w:guid w:val="{5F002661-EB56-448F-B4A0-F66FC277FC12}"/>
      </w:docPartPr>
      <w:docPartBody>
        <w:p w:rsidR="00004B86" w:rsidRDefault="00004B86">
          <w:pPr>
            <w:pStyle w:val="23AA2B3E1C164037AE0B12DC98676946"/>
          </w:pPr>
          <w:r w:rsidRPr="00B844FE">
            <w:t>Prefix Text</w:t>
          </w:r>
        </w:p>
      </w:docPartBody>
    </w:docPart>
    <w:docPart>
      <w:docPartPr>
        <w:name w:val="1A87C2B960594A279C096FF45B0A159B"/>
        <w:category>
          <w:name w:val="General"/>
          <w:gallery w:val="placeholder"/>
        </w:category>
        <w:types>
          <w:type w:val="bbPlcHdr"/>
        </w:types>
        <w:behaviors>
          <w:behavior w:val="content"/>
        </w:behaviors>
        <w:guid w:val="{70A55FF1-D9FD-4FCF-AC84-281F53390E1D}"/>
      </w:docPartPr>
      <w:docPartBody>
        <w:p w:rsidR="00004B86" w:rsidRDefault="00004B86">
          <w:pPr>
            <w:pStyle w:val="1A87C2B960594A279C096FF45B0A159B"/>
          </w:pPr>
          <w:r w:rsidRPr="00B844FE">
            <w:t>[Type here]</w:t>
          </w:r>
        </w:p>
      </w:docPartBody>
    </w:docPart>
    <w:docPart>
      <w:docPartPr>
        <w:name w:val="E0DEF719DD2142EC8DDDAFD09EC18F5A"/>
        <w:category>
          <w:name w:val="General"/>
          <w:gallery w:val="placeholder"/>
        </w:category>
        <w:types>
          <w:type w:val="bbPlcHdr"/>
        </w:types>
        <w:behaviors>
          <w:behavior w:val="content"/>
        </w:behaviors>
        <w:guid w:val="{EDE3C494-2259-42C0-A1C3-D48760D564A0}"/>
      </w:docPartPr>
      <w:docPartBody>
        <w:p w:rsidR="00004B86" w:rsidRDefault="00004B86">
          <w:pPr>
            <w:pStyle w:val="E0DEF719DD2142EC8DDDAFD09EC18F5A"/>
          </w:pPr>
          <w:r w:rsidRPr="00B844FE">
            <w:t>Number</w:t>
          </w:r>
        </w:p>
      </w:docPartBody>
    </w:docPart>
    <w:docPart>
      <w:docPartPr>
        <w:name w:val="DB7E763ED78A4D26AEC08462DC78EC1A"/>
        <w:category>
          <w:name w:val="General"/>
          <w:gallery w:val="placeholder"/>
        </w:category>
        <w:types>
          <w:type w:val="bbPlcHdr"/>
        </w:types>
        <w:behaviors>
          <w:behavior w:val="content"/>
        </w:behaviors>
        <w:guid w:val="{F73DD805-1A0D-46E1-A402-E49004DD6C7C}"/>
      </w:docPartPr>
      <w:docPartBody>
        <w:p w:rsidR="00004B86" w:rsidRDefault="00004B86">
          <w:pPr>
            <w:pStyle w:val="DB7E763ED78A4D26AEC08462DC78EC1A"/>
          </w:pPr>
          <w:r w:rsidRPr="00B844FE">
            <w:t>Enter Sponsors Here</w:t>
          </w:r>
        </w:p>
      </w:docPartBody>
    </w:docPart>
    <w:docPart>
      <w:docPartPr>
        <w:name w:val="B2B1413ED6E74753BD731A73D804D1D4"/>
        <w:category>
          <w:name w:val="General"/>
          <w:gallery w:val="placeholder"/>
        </w:category>
        <w:types>
          <w:type w:val="bbPlcHdr"/>
        </w:types>
        <w:behaviors>
          <w:behavior w:val="content"/>
        </w:behaviors>
        <w:guid w:val="{E090E4E1-02FD-49D1-AC74-213ABEAA1BCF}"/>
      </w:docPartPr>
      <w:docPartBody>
        <w:p w:rsidR="00004B86" w:rsidRDefault="00004B86">
          <w:pPr>
            <w:pStyle w:val="B2B1413ED6E74753BD731A73D804D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86"/>
    <w:rsid w:val="0000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AA2B3E1C164037AE0B12DC98676946">
    <w:name w:val="23AA2B3E1C164037AE0B12DC98676946"/>
  </w:style>
  <w:style w:type="paragraph" w:customStyle="1" w:styleId="1A87C2B960594A279C096FF45B0A159B">
    <w:name w:val="1A87C2B960594A279C096FF45B0A159B"/>
  </w:style>
  <w:style w:type="paragraph" w:customStyle="1" w:styleId="E0DEF719DD2142EC8DDDAFD09EC18F5A">
    <w:name w:val="E0DEF719DD2142EC8DDDAFD09EC18F5A"/>
  </w:style>
  <w:style w:type="paragraph" w:customStyle="1" w:styleId="DB7E763ED78A4D26AEC08462DC78EC1A">
    <w:name w:val="DB7E763ED78A4D26AEC08462DC78EC1A"/>
  </w:style>
  <w:style w:type="character" w:styleId="PlaceholderText">
    <w:name w:val="Placeholder Text"/>
    <w:basedOn w:val="DefaultParagraphFont"/>
    <w:uiPriority w:val="99"/>
    <w:semiHidden/>
    <w:rPr>
      <w:color w:val="808080"/>
    </w:rPr>
  </w:style>
  <w:style w:type="paragraph" w:customStyle="1" w:styleId="B2B1413ED6E74753BD731A73D804D1D4">
    <w:name w:val="B2B1413ED6E74753BD731A73D804D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2023-01-17T17:53:00Z</dcterms:created>
  <dcterms:modified xsi:type="dcterms:W3CDTF">2023-01-17T17:53:00Z</dcterms:modified>
</cp:coreProperties>
</file>