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97AE4" w14:textId="477ADF84" w:rsidR="00FE067E" w:rsidRPr="00FD6EFF" w:rsidRDefault="0090172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FDDB041" wp14:editId="27A0810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E963CE2" w14:textId="4F2C0182" w:rsidR="0090172F" w:rsidRPr="0090172F" w:rsidRDefault="0090172F" w:rsidP="0090172F">
                            <w:pPr>
                              <w:spacing w:line="240" w:lineRule="auto"/>
                              <w:jc w:val="center"/>
                              <w:rPr>
                                <w:rFonts w:cs="Arial"/>
                                <w:b/>
                              </w:rPr>
                            </w:pPr>
                            <w:r w:rsidRPr="0090172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DDB04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E963CE2" w14:textId="4F2C0182" w:rsidR="0090172F" w:rsidRPr="0090172F" w:rsidRDefault="0090172F" w:rsidP="0090172F">
                      <w:pPr>
                        <w:spacing w:line="240" w:lineRule="auto"/>
                        <w:jc w:val="center"/>
                        <w:rPr>
                          <w:rFonts w:cs="Arial"/>
                          <w:b/>
                        </w:rPr>
                      </w:pPr>
                      <w:r w:rsidRPr="0090172F">
                        <w:rPr>
                          <w:rFonts w:cs="Arial"/>
                          <w:b/>
                        </w:rPr>
                        <w:t>FISCAL NOTE</w:t>
                      </w:r>
                    </w:p>
                  </w:txbxContent>
                </v:textbox>
              </v:shape>
            </w:pict>
          </mc:Fallback>
        </mc:AlternateContent>
      </w:r>
      <w:r w:rsidR="003C6034" w:rsidRPr="00FD6EFF">
        <w:rPr>
          <w:caps w:val="0"/>
          <w:color w:val="auto"/>
        </w:rPr>
        <w:t>WEST VIRGINIA LEGISLATURE</w:t>
      </w:r>
    </w:p>
    <w:p w14:paraId="4EBC7084" w14:textId="77777777" w:rsidR="00CD36CF" w:rsidRPr="00FD6EFF" w:rsidRDefault="00CD36CF" w:rsidP="00CC1F3B">
      <w:pPr>
        <w:pStyle w:val="TitlePageSession"/>
        <w:rPr>
          <w:color w:val="auto"/>
        </w:rPr>
      </w:pPr>
      <w:r w:rsidRPr="00FD6EFF">
        <w:rPr>
          <w:color w:val="auto"/>
        </w:rPr>
        <w:t>20</w:t>
      </w:r>
      <w:r w:rsidR="00EC5E63" w:rsidRPr="00FD6EFF">
        <w:rPr>
          <w:color w:val="auto"/>
        </w:rPr>
        <w:t>2</w:t>
      </w:r>
      <w:r w:rsidR="00C62327" w:rsidRPr="00FD6EFF">
        <w:rPr>
          <w:color w:val="auto"/>
        </w:rPr>
        <w:t>4</w:t>
      </w:r>
      <w:r w:rsidRPr="00FD6EFF">
        <w:rPr>
          <w:color w:val="auto"/>
        </w:rPr>
        <w:t xml:space="preserve"> </w:t>
      </w:r>
      <w:r w:rsidR="003C6034" w:rsidRPr="00FD6EFF">
        <w:rPr>
          <w:caps w:val="0"/>
          <w:color w:val="auto"/>
        </w:rPr>
        <w:t>REGULAR SESSION</w:t>
      </w:r>
    </w:p>
    <w:p w14:paraId="2E35632D" w14:textId="77777777" w:rsidR="00CD36CF" w:rsidRPr="00FD6EFF" w:rsidRDefault="00F25475" w:rsidP="00CC1F3B">
      <w:pPr>
        <w:pStyle w:val="TitlePageBillPrefix"/>
        <w:rPr>
          <w:color w:val="auto"/>
        </w:rPr>
      </w:pPr>
      <w:sdt>
        <w:sdtPr>
          <w:rPr>
            <w:color w:val="auto"/>
          </w:rPr>
          <w:tag w:val="IntroDate"/>
          <w:id w:val="-1236936958"/>
          <w:placeholder>
            <w:docPart w:val="532286E1F4EB4BF3A18470042381AA07"/>
          </w:placeholder>
          <w:text/>
        </w:sdtPr>
        <w:sdtEndPr/>
        <w:sdtContent>
          <w:r w:rsidR="00AE48A0" w:rsidRPr="00FD6EFF">
            <w:rPr>
              <w:color w:val="auto"/>
            </w:rPr>
            <w:t>Introduced</w:t>
          </w:r>
        </w:sdtContent>
      </w:sdt>
    </w:p>
    <w:p w14:paraId="512A8C6A" w14:textId="01E5FF51" w:rsidR="00CD36CF" w:rsidRPr="00FD6EFF" w:rsidRDefault="00F25475" w:rsidP="00CC1F3B">
      <w:pPr>
        <w:pStyle w:val="BillNumber"/>
        <w:rPr>
          <w:color w:val="auto"/>
        </w:rPr>
      </w:pPr>
      <w:sdt>
        <w:sdtPr>
          <w:rPr>
            <w:color w:val="auto"/>
          </w:rPr>
          <w:tag w:val="Chamber"/>
          <w:id w:val="893011969"/>
          <w:lock w:val="sdtLocked"/>
          <w:placeholder>
            <w:docPart w:val="483E62949C234259A33A3B03CAB77DB5"/>
          </w:placeholder>
          <w:dropDownList>
            <w:listItem w:displayText="House" w:value="House"/>
            <w:listItem w:displayText="Senate" w:value="Senate"/>
          </w:dropDownList>
        </w:sdtPr>
        <w:sdtEndPr/>
        <w:sdtContent>
          <w:r w:rsidR="00C33434" w:rsidRPr="00FD6EFF">
            <w:rPr>
              <w:color w:val="auto"/>
            </w:rPr>
            <w:t>House</w:t>
          </w:r>
        </w:sdtContent>
      </w:sdt>
      <w:r w:rsidR="00303684" w:rsidRPr="00FD6EFF">
        <w:rPr>
          <w:color w:val="auto"/>
        </w:rPr>
        <w:t xml:space="preserve"> </w:t>
      </w:r>
      <w:r w:rsidR="00CD36CF" w:rsidRPr="00FD6EFF">
        <w:rPr>
          <w:color w:val="auto"/>
        </w:rPr>
        <w:t xml:space="preserve">Bill </w:t>
      </w:r>
      <w:sdt>
        <w:sdtPr>
          <w:rPr>
            <w:color w:val="auto"/>
          </w:rPr>
          <w:tag w:val="BNum"/>
          <w:id w:val="1645317809"/>
          <w:lock w:val="sdtLocked"/>
          <w:placeholder>
            <w:docPart w:val="05D29C4077014B1BA3CBDF85DD58EA08"/>
          </w:placeholder>
          <w:text/>
        </w:sdtPr>
        <w:sdtEndPr/>
        <w:sdtContent>
          <w:r w:rsidR="003465C6">
            <w:rPr>
              <w:color w:val="auto"/>
            </w:rPr>
            <w:t>4365</w:t>
          </w:r>
        </w:sdtContent>
      </w:sdt>
    </w:p>
    <w:p w14:paraId="68599AE4" w14:textId="68D3F2DE" w:rsidR="00CD36CF" w:rsidRPr="00FD6EFF" w:rsidRDefault="00CD36CF" w:rsidP="00CC1F3B">
      <w:pPr>
        <w:pStyle w:val="Sponsors"/>
        <w:rPr>
          <w:color w:val="auto"/>
        </w:rPr>
      </w:pPr>
      <w:r w:rsidRPr="00FD6EFF">
        <w:rPr>
          <w:color w:val="auto"/>
        </w:rPr>
        <w:t xml:space="preserve">By </w:t>
      </w:r>
      <w:sdt>
        <w:sdtPr>
          <w:rPr>
            <w:color w:val="auto"/>
          </w:rPr>
          <w:tag w:val="Sponsors"/>
          <w:id w:val="1589585889"/>
          <w:placeholder>
            <w:docPart w:val="63FFE1480EAB4D588F3A5DFBB62B8373"/>
          </w:placeholder>
          <w:text w:multiLine="1"/>
        </w:sdtPr>
        <w:sdtEndPr/>
        <w:sdtContent>
          <w:r w:rsidR="0096559C" w:rsidRPr="00FD6EFF">
            <w:rPr>
              <w:color w:val="auto"/>
            </w:rPr>
            <w:t>Delegate McGeehan</w:t>
          </w:r>
        </w:sdtContent>
      </w:sdt>
    </w:p>
    <w:p w14:paraId="50981B9B" w14:textId="37A35624" w:rsidR="00E831B3" w:rsidRPr="00FD6EFF" w:rsidRDefault="00CD36CF" w:rsidP="00CC1F3B">
      <w:pPr>
        <w:pStyle w:val="References"/>
        <w:rPr>
          <w:color w:val="auto"/>
        </w:rPr>
      </w:pPr>
      <w:r w:rsidRPr="00FD6EFF">
        <w:rPr>
          <w:color w:val="auto"/>
        </w:rPr>
        <w:t>[</w:t>
      </w:r>
      <w:sdt>
        <w:sdtPr>
          <w:rPr>
            <w:color w:val="auto"/>
          </w:rPr>
          <w:tag w:val="References"/>
          <w:id w:val="-1043047873"/>
          <w:placeholder>
            <w:docPart w:val="FEBC47CCFB8E43B8A9D9F3F3636F04E1"/>
          </w:placeholder>
          <w:text w:multiLine="1"/>
        </w:sdtPr>
        <w:sdtContent>
          <w:r w:rsidR="00F25475" w:rsidRPr="00F25475">
            <w:rPr>
              <w:color w:val="auto"/>
            </w:rPr>
            <w:t>Introduced</w:t>
          </w:r>
          <w:r w:rsidR="00F25475" w:rsidRPr="00F25475">
            <w:rPr>
              <w:color w:val="auto"/>
            </w:rPr>
            <w:t xml:space="preserve"> </w:t>
          </w:r>
          <w:r w:rsidR="00F25475" w:rsidRPr="00F25475">
            <w:rPr>
              <w:color w:val="auto"/>
            </w:rPr>
            <w:t>January 10, 2024  ; Referred</w:t>
          </w:r>
          <w:r w:rsidR="00F25475" w:rsidRPr="00F25475">
            <w:rPr>
              <w:color w:val="auto"/>
            </w:rPr>
            <w:br/>
            <w:t>to the Committee on Education then Finance</w:t>
          </w:r>
        </w:sdtContent>
      </w:sdt>
      <w:r w:rsidRPr="00FD6EFF">
        <w:rPr>
          <w:color w:val="auto"/>
        </w:rPr>
        <w:t>]</w:t>
      </w:r>
    </w:p>
    <w:p w14:paraId="7667F008" w14:textId="73DBB12A" w:rsidR="00303684" w:rsidRPr="00FD6EFF" w:rsidRDefault="0000526A" w:rsidP="00CC1F3B">
      <w:pPr>
        <w:pStyle w:val="TitleSection"/>
        <w:rPr>
          <w:color w:val="auto"/>
        </w:rPr>
      </w:pPr>
      <w:r w:rsidRPr="00FD6EFF">
        <w:rPr>
          <w:color w:val="auto"/>
        </w:rPr>
        <w:lastRenderedPageBreak/>
        <w:t>A BILL</w:t>
      </w:r>
      <w:r w:rsidR="0096559C" w:rsidRPr="00FD6EFF">
        <w:rPr>
          <w:color w:val="auto"/>
        </w:rPr>
        <w:t xml:space="preserve"> to amend and reenact §11-21-12 of the Code of West Virginia, 1931, as amended, relating to personal income tax; exempting personal income earned by individuals working as teachers at primary and secondary schools from personal income tax.</w:t>
      </w:r>
    </w:p>
    <w:p w14:paraId="0C70643C" w14:textId="77777777" w:rsidR="00303684" w:rsidRPr="00FD6EFF" w:rsidRDefault="00303684" w:rsidP="00CC1F3B">
      <w:pPr>
        <w:pStyle w:val="EnactingClause"/>
        <w:rPr>
          <w:color w:val="auto"/>
        </w:rPr>
      </w:pPr>
      <w:r w:rsidRPr="00FD6EFF">
        <w:rPr>
          <w:color w:val="auto"/>
        </w:rPr>
        <w:t>Be it enacted by the Legislature of West Virginia:</w:t>
      </w:r>
    </w:p>
    <w:p w14:paraId="4EC2190E" w14:textId="77777777" w:rsidR="003C6034" w:rsidRPr="00FD6EFF" w:rsidRDefault="003C6034" w:rsidP="00CC1F3B">
      <w:pPr>
        <w:pStyle w:val="EnactingClause"/>
        <w:rPr>
          <w:color w:val="auto"/>
        </w:rPr>
        <w:sectPr w:rsidR="003C6034" w:rsidRPr="00FD6EF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735CF2E" w14:textId="77777777" w:rsidR="00C80AA8" w:rsidRPr="00FD6EFF" w:rsidRDefault="00C80AA8" w:rsidP="0096559C">
      <w:pPr>
        <w:pStyle w:val="ArticleHeading"/>
        <w:rPr>
          <w:color w:val="auto"/>
        </w:rPr>
        <w:sectPr w:rsidR="00C80AA8" w:rsidRPr="00FD6EFF" w:rsidSect="00D5553D">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FD6EFF">
        <w:rPr>
          <w:color w:val="auto"/>
        </w:rPr>
        <w:t>Article 21. personal income tax.</w:t>
      </w:r>
    </w:p>
    <w:p w14:paraId="541B97DA" w14:textId="77777777" w:rsidR="00C80AA8" w:rsidRPr="00FD6EFF" w:rsidRDefault="0096559C" w:rsidP="0096559C">
      <w:pPr>
        <w:pStyle w:val="SectionHeading"/>
        <w:rPr>
          <w:color w:val="auto"/>
        </w:rPr>
        <w:sectPr w:rsidR="00C80AA8" w:rsidRPr="00FD6EFF" w:rsidSect="00DF59A2">
          <w:type w:val="continuous"/>
          <w:pgSz w:w="12240" w:h="15840" w:code="1"/>
          <w:pgMar w:top="1440" w:right="1440" w:bottom="1440" w:left="1440" w:header="720" w:footer="720" w:gutter="0"/>
          <w:lnNumType w:countBy="1" w:restart="newSection"/>
          <w:pgNumType w:start="1"/>
          <w:cols w:space="720"/>
          <w:titlePg/>
          <w:docGrid w:linePitch="360"/>
        </w:sectPr>
      </w:pPr>
      <w:r w:rsidRPr="00FD6EFF">
        <w:rPr>
          <w:color w:val="auto"/>
        </w:rPr>
        <w:t>§11-21-12. West Virginia adjusted gross income of resident individual.</w:t>
      </w:r>
    </w:p>
    <w:p w14:paraId="72E583E1" w14:textId="77777777" w:rsidR="0096559C" w:rsidRPr="00FD6EFF" w:rsidRDefault="0096559C" w:rsidP="0096559C">
      <w:pPr>
        <w:pStyle w:val="SectionBody"/>
        <w:rPr>
          <w:color w:val="auto"/>
        </w:rPr>
      </w:pPr>
      <w:r w:rsidRPr="00FD6EFF">
        <w:rPr>
          <w:color w:val="auto"/>
        </w:rPr>
        <w:t>(a) General. — The West Virginia adjusted gross income of a resident individual means his or her federal adjusted gross income as defined in the laws of the United States for the taxable year with the modifications specified in this section.</w:t>
      </w:r>
    </w:p>
    <w:p w14:paraId="6A015130" w14:textId="77777777" w:rsidR="0096559C" w:rsidRPr="00FD6EFF" w:rsidRDefault="0096559C" w:rsidP="0096559C">
      <w:pPr>
        <w:pStyle w:val="SectionBody"/>
        <w:rPr>
          <w:color w:val="auto"/>
        </w:rPr>
      </w:pPr>
      <w:r w:rsidRPr="00FD6EFF">
        <w:rPr>
          <w:color w:val="auto"/>
        </w:rPr>
        <w:t>(b) Modifications increasing federal adjusted gross income. — There shall be added to federal adjusted gross income, unless already included therein, the following items:</w:t>
      </w:r>
    </w:p>
    <w:p w14:paraId="4F94816B" w14:textId="77777777" w:rsidR="0096559C" w:rsidRPr="00FD6EFF" w:rsidRDefault="0096559C" w:rsidP="0096559C">
      <w:pPr>
        <w:pStyle w:val="SectionBody"/>
        <w:rPr>
          <w:color w:val="auto"/>
        </w:rPr>
      </w:pPr>
      <w:r w:rsidRPr="00FD6EFF">
        <w:rPr>
          <w:color w:val="auto"/>
        </w:rPr>
        <w:t>(1) Interest income on obligations of any state other than this state or of a political subdivision of any other state unless created by compact or agreement to which this state is a party;</w:t>
      </w:r>
    </w:p>
    <w:p w14:paraId="0F35BDB1" w14:textId="77777777" w:rsidR="0096559C" w:rsidRPr="00FD6EFF" w:rsidRDefault="0096559C" w:rsidP="0096559C">
      <w:pPr>
        <w:pStyle w:val="SectionBody"/>
        <w:rPr>
          <w:color w:val="auto"/>
        </w:rPr>
      </w:pPr>
      <w:r w:rsidRPr="00FD6EFF">
        <w:rPr>
          <w:color w:val="auto"/>
        </w:rPr>
        <w:t>(2) Interest or dividend income on obligations or securities of any authority, commission or instrumentality of the United States, which the laws of the United States exempt from federal income tax but not from state income taxes;</w:t>
      </w:r>
    </w:p>
    <w:p w14:paraId="1BBADE49" w14:textId="77777777" w:rsidR="0096559C" w:rsidRPr="00FD6EFF" w:rsidRDefault="0096559C" w:rsidP="0096559C">
      <w:pPr>
        <w:pStyle w:val="SectionBody"/>
        <w:rPr>
          <w:color w:val="auto"/>
        </w:rPr>
      </w:pPr>
      <w:r w:rsidRPr="00FD6EFF">
        <w:rPr>
          <w:color w:val="auto"/>
        </w:rPr>
        <w:t>(3) Any deduction allowed when determining federal adjusted gross income for federal income tax purposes for the taxable year that is not allowed as a deduction under this article for the taxable year;</w:t>
      </w:r>
    </w:p>
    <w:p w14:paraId="6AEE45B9" w14:textId="77777777" w:rsidR="0096559C" w:rsidRPr="00FD6EFF" w:rsidRDefault="0096559C" w:rsidP="0096559C">
      <w:pPr>
        <w:pStyle w:val="SectionBody"/>
        <w:rPr>
          <w:color w:val="auto"/>
        </w:rPr>
      </w:pPr>
      <w:r w:rsidRPr="00FD6EFF">
        <w:rPr>
          <w:color w:val="auto"/>
        </w:rPr>
        <w:t>(4) Interest on indebtedness incurred or continued to purchase or carry obligations or securities the income from which is exempt from tax under this article, to the extent deductible in determining federal adjusted gross income;</w:t>
      </w:r>
    </w:p>
    <w:p w14:paraId="51F5B4AE" w14:textId="77777777" w:rsidR="0096559C" w:rsidRPr="00FD6EFF" w:rsidRDefault="0096559C" w:rsidP="0096559C">
      <w:pPr>
        <w:pStyle w:val="SectionBody"/>
        <w:rPr>
          <w:color w:val="auto"/>
        </w:rPr>
      </w:pPr>
      <w:r w:rsidRPr="00FD6EFF">
        <w:rPr>
          <w:color w:val="auto"/>
        </w:rPr>
        <w:t>(5) Interest on a depository institution tax-exempt savings certificate which is allowed as an exclusion from federal gross income under Section 128 of the Internal Revenue Code, for the federal taxable year;</w:t>
      </w:r>
    </w:p>
    <w:p w14:paraId="5A215565" w14:textId="77777777" w:rsidR="0096559C" w:rsidRPr="00FD6EFF" w:rsidRDefault="0096559C" w:rsidP="0096559C">
      <w:pPr>
        <w:pStyle w:val="SectionBody"/>
        <w:rPr>
          <w:color w:val="auto"/>
        </w:rPr>
      </w:pPr>
      <w:r w:rsidRPr="00FD6EFF">
        <w:rPr>
          <w:color w:val="auto"/>
        </w:rPr>
        <w:lastRenderedPageBreak/>
        <w:t>(6) The amount of a lump sum distribution for which the taxpayer has elected under Section 402(e) of the Internal Revenue Code of 1986, as amended, to be separately taxed for federal income tax purposes; and</w:t>
      </w:r>
    </w:p>
    <w:p w14:paraId="4BD5E9E5" w14:textId="77777777" w:rsidR="0096559C" w:rsidRPr="00FD6EFF" w:rsidRDefault="0096559C" w:rsidP="0096559C">
      <w:pPr>
        <w:pStyle w:val="SectionBody"/>
        <w:rPr>
          <w:color w:val="auto"/>
        </w:rPr>
      </w:pPr>
      <w:r w:rsidRPr="00FD6EFF">
        <w:rPr>
          <w:color w:val="auto"/>
        </w:rPr>
        <w:t>(7) Amounts withdrawn from a medical savings account established by or for an individual under §33-15-20 or §33-16-15 of this code that are used for a purpose other than payment of medical expenses, as defined in those sections.</w:t>
      </w:r>
    </w:p>
    <w:p w14:paraId="687AC6BD" w14:textId="77777777" w:rsidR="0096559C" w:rsidRPr="00FD6EFF" w:rsidRDefault="0096559C" w:rsidP="0096559C">
      <w:pPr>
        <w:pStyle w:val="SectionBody"/>
        <w:rPr>
          <w:color w:val="auto"/>
        </w:rPr>
      </w:pPr>
      <w:r w:rsidRPr="00FD6EFF">
        <w:rPr>
          <w:color w:val="auto"/>
        </w:rPr>
        <w:t>(c) Modifications reducing federal adjusted gross income. — There shall be subtracted from federal adjusted gross income to the extent included therein:</w:t>
      </w:r>
    </w:p>
    <w:p w14:paraId="4927249D" w14:textId="77777777" w:rsidR="0096559C" w:rsidRPr="00FD6EFF" w:rsidRDefault="0096559C" w:rsidP="0096559C">
      <w:pPr>
        <w:pStyle w:val="SectionBody"/>
        <w:rPr>
          <w:color w:val="auto"/>
        </w:rPr>
      </w:pPr>
      <w:r w:rsidRPr="00FD6EFF">
        <w:rPr>
          <w:color w:val="auto"/>
        </w:rPr>
        <w:t>(1) Interest income on obligations of the United States and its possessions to the extent includable in gross income for federal income tax purposes;</w:t>
      </w:r>
    </w:p>
    <w:p w14:paraId="7DB480B6" w14:textId="77777777" w:rsidR="0096559C" w:rsidRPr="00FD6EFF" w:rsidRDefault="0096559C" w:rsidP="0096559C">
      <w:pPr>
        <w:pStyle w:val="SectionBody"/>
        <w:rPr>
          <w:color w:val="auto"/>
        </w:rPr>
      </w:pPr>
      <w:r w:rsidRPr="00FD6EFF">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10BAB29E" w14:textId="77777777" w:rsidR="0096559C" w:rsidRPr="00FD6EFF" w:rsidRDefault="0096559C" w:rsidP="0096559C">
      <w:pPr>
        <w:pStyle w:val="SectionBody"/>
        <w:rPr>
          <w:color w:val="auto"/>
        </w:rPr>
      </w:pPr>
      <w:r w:rsidRPr="00FD6EFF">
        <w:rPr>
          <w:color w:val="auto"/>
        </w:rPr>
        <w:t>(3) Any amount included in federal adjusted gross income for federal income tax purposes for the taxable year that is not included in federal adjusted gross income under this article for the taxable year;</w:t>
      </w:r>
    </w:p>
    <w:p w14:paraId="65630B79" w14:textId="77777777" w:rsidR="0096559C" w:rsidRPr="00FD6EFF" w:rsidRDefault="0096559C" w:rsidP="0096559C">
      <w:pPr>
        <w:pStyle w:val="SectionBody"/>
        <w:rPr>
          <w:color w:val="auto"/>
        </w:rPr>
      </w:pPr>
      <w:r w:rsidRPr="00FD6EFF">
        <w:rPr>
          <w:color w:val="auto"/>
        </w:rPr>
        <w:t>(4) The amount of any refund or credit for overpayment of income taxes imposed by this state, or any other taxing jurisdiction, to the extent properly included in gross income for federal income tax purposes;</w:t>
      </w:r>
    </w:p>
    <w:p w14:paraId="23BC0404" w14:textId="77777777" w:rsidR="0096559C" w:rsidRPr="00FD6EFF" w:rsidRDefault="0096559C" w:rsidP="0096559C">
      <w:pPr>
        <w:pStyle w:val="SectionBody"/>
        <w:rPr>
          <w:color w:val="auto"/>
        </w:rPr>
      </w:pPr>
      <w:r w:rsidRPr="00FD6EFF">
        <w:rPr>
          <w:color w:val="auto"/>
        </w:rPr>
        <w:t xml:space="preserve">(5) Annuities, retirement allowances, returns of contributions and any other benefit received under the West Virginia Public Employees Retirement System, and the West Virginia State Teachers Retirement System, including any survivorship annuities derived therefrom, to the extent includable in gross income for federal income tax purposes: </w:t>
      </w:r>
      <w:r w:rsidRPr="00FD6EFF">
        <w:rPr>
          <w:i/>
          <w:color w:val="auto"/>
        </w:rPr>
        <w:t>Provided</w:t>
      </w:r>
      <w:r w:rsidRPr="00FD6EFF">
        <w:rPr>
          <w:color w:val="auto"/>
        </w:rPr>
        <w:t xml:space="preserve">, That notwithstanding </w:t>
      </w:r>
      <w:r w:rsidRPr="00FD6EFF">
        <w:rPr>
          <w:color w:val="auto"/>
        </w:rPr>
        <w:lastRenderedPageBreak/>
        <w:t xml:space="preserve">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FD6EFF">
        <w:rPr>
          <w:i/>
          <w:color w:val="auto"/>
        </w:rPr>
        <w:t>Provided, however</w:t>
      </w:r>
      <w:r w:rsidRPr="00FD6EFF">
        <w:rPr>
          <w:color w:val="auto"/>
        </w:rPr>
        <w:t>, That the total modification under this paragraph shall not exceed $2,000 per person receiving retirement benefits and this limitation shall apply to all returns or amended returns filed after December 31, 1988;</w:t>
      </w:r>
    </w:p>
    <w:p w14:paraId="7EF2C5DF" w14:textId="3DED55D4" w:rsidR="0096559C" w:rsidRPr="00FD6EFF" w:rsidRDefault="0096559C" w:rsidP="0096559C">
      <w:pPr>
        <w:pStyle w:val="SectionBody"/>
        <w:rPr>
          <w:color w:val="auto"/>
        </w:rPr>
      </w:pPr>
      <w:r w:rsidRPr="00FD6EFF">
        <w:rPr>
          <w:color w:val="auto"/>
        </w:rPr>
        <w:t>(6) Retirement income received in the form of pensions and annuities after December 31, 1979, under any West Virginia police, West Virginia Firemen</w:t>
      </w:r>
      <w:r w:rsidR="00AA6C48" w:rsidRPr="00FD6EFF">
        <w:rPr>
          <w:color w:val="auto"/>
        </w:rPr>
        <w:t>'</w:t>
      </w:r>
      <w:r w:rsidRPr="00FD6EFF">
        <w:rPr>
          <w:color w:val="auto"/>
        </w:rPr>
        <w:t>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purposes;</w:t>
      </w:r>
    </w:p>
    <w:p w14:paraId="429DF399" w14:textId="77777777" w:rsidR="0096559C" w:rsidRPr="00FD6EFF" w:rsidRDefault="0096559C" w:rsidP="0096559C">
      <w:pPr>
        <w:pStyle w:val="SectionBody"/>
        <w:rPr>
          <w:color w:val="auto"/>
        </w:rPr>
      </w:pPr>
      <w:r w:rsidRPr="00FD6EFF">
        <w:rPr>
          <w:color w:val="auto"/>
        </w:rPr>
        <w:t>(7)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Forces, Reserves and National Guard paid by the United States or by this state after December 31, 2000, including any survivorship annuities, to the extent included in gross income for federal income tax purposes for the taxable year.</w:t>
      </w:r>
    </w:p>
    <w:p w14:paraId="40970A86" w14:textId="77777777" w:rsidR="0096559C" w:rsidRPr="00FD6EFF" w:rsidRDefault="0096559C" w:rsidP="0096559C">
      <w:pPr>
        <w:pStyle w:val="SectionBody"/>
        <w:rPr>
          <w:color w:val="auto"/>
        </w:rPr>
      </w:pPr>
      <w:r w:rsidRPr="00FD6EFF">
        <w:rPr>
          <w:color w:val="auto"/>
        </w:rPr>
        <w:t xml:space="preserve">(B) For taxable years beginning after December 31, 2000, the first $20,000 of military retirement income, including retirement income from the regular Armed Forces, Reserves and National Guard paid by the United States or by this state after December 31, 2002, including any survivorship annuities, to the extent included in gross income for federal income tax purposes for </w:t>
      </w:r>
      <w:r w:rsidRPr="00FD6EFF">
        <w:rPr>
          <w:color w:val="auto"/>
        </w:rPr>
        <w:lastRenderedPageBreak/>
        <w:t>the taxable year.</w:t>
      </w:r>
    </w:p>
    <w:p w14:paraId="7D7B9DA1" w14:textId="77777777" w:rsidR="0096559C" w:rsidRPr="00FD6EFF" w:rsidRDefault="0096559C" w:rsidP="0096559C">
      <w:pPr>
        <w:pStyle w:val="SectionBody"/>
        <w:rPr>
          <w:color w:val="auto"/>
        </w:rPr>
      </w:pPr>
      <w:r w:rsidRPr="00FD6EFF">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0A5B195C" w14:textId="77777777" w:rsidR="0096559C" w:rsidRPr="00FD6EFF" w:rsidRDefault="0096559C" w:rsidP="0096559C">
      <w:pPr>
        <w:pStyle w:val="SectionBody"/>
        <w:rPr>
          <w:color w:val="auto"/>
        </w:rPr>
      </w:pPr>
      <w:r w:rsidRPr="00FD6EFF">
        <w:rPr>
          <w:color w:val="auto"/>
        </w:rPr>
        <w:t>(D) In the event that 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63E8993D" w14:textId="77777777" w:rsidR="0096559C" w:rsidRPr="00FD6EFF" w:rsidRDefault="0096559C" w:rsidP="0096559C">
      <w:pPr>
        <w:pStyle w:val="SectionBody"/>
        <w:rPr>
          <w:color w:val="auto"/>
        </w:rPr>
      </w:pPr>
      <w:r w:rsidRPr="00FD6EFF">
        <w:rPr>
          <w:color w:val="auto"/>
        </w:rPr>
        <w:t>(8) Decreasing modification for social security income.</w:t>
      </w:r>
    </w:p>
    <w:p w14:paraId="6D4BA98D" w14:textId="77777777" w:rsidR="0096559C" w:rsidRPr="00FD6EFF" w:rsidRDefault="0096559C" w:rsidP="0096559C">
      <w:pPr>
        <w:pStyle w:val="SectionBody"/>
        <w:rPr>
          <w:color w:val="auto"/>
        </w:rPr>
      </w:pPr>
      <w:r w:rsidRPr="00FD6EFF">
        <w:rPr>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FD6EFF">
        <w:rPr>
          <w:i/>
          <w:color w:val="auto"/>
        </w:rPr>
        <w:t>et. seq.</w:t>
      </w:r>
      <w:r w:rsidRPr="00FD6EFF">
        <w:rPr>
          <w:color w:val="auto"/>
        </w:rPr>
        <w:t xml:space="preserve"> or as Supplemental Security Income for the Aged, Blind, and Disabled as provided in §42 U.S.C. 1381 </w:t>
      </w:r>
      <w:r w:rsidRPr="00FD6EFF">
        <w:rPr>
          <w:i/>
          <w:color w:val="auto"/>
        </w:rPr>
        <w:t>et. seq.</w:t>
      </w:r>
      <w:r w:rsidRPr="00FD6EFF">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0AB471C0" w14:textId="77777777" w:rsidR="0096559C" w:rsidRPr="00FD6EFF" w:rsidRDefault="0096559C" w:rsidP="0096559C">
      <w:pPr>
        <w:pStyle w:val="SectionBody"/>
        <w:rPr>
          <w:color w:val="auto"/>
        </w:rPr>
      </w:pPr>
      <w:r w:rsidRPr="00FD6EFF">
        <w:rPr>
          <w:color w:val="auto"/>
        </w:rPr>
        <w:t xml:space="preserve">(B) For taxable years beginning on or after January 1, 2021, 65 percent of the social security benefits received pursuant to Title 42 U.S.C., Chapter 7, including, but not limited to, social security benefits paid by the Social Security Administration as Old Age, Survivors and </w:t>
      </w:r>
      <w:r w:rsidRPr="00FD6EFF">
        <w:rPr>
          <w:color w:val="auto"/>
        </w:rPr>
        <w:lastRenderedPageBreak/>
        <w:t xml:space="preserve">Disability Insurance Benefits as provided in §42 U.S.C. 401 </w:t>
      </w:r>
      <w:r w:rsidRPr="00FD6EFF">
        <w:rPr>
          <w:i/>
          <w:color w:val="auto"/>
        </w:rPr>
        <w:t>et. seq.</w:t>
      </w:r>
      <w:r w:rsidRPr="00FD6EFF">
        <w:rPr>
          <w:color w:val="auto"/>
        </w:rPr>
        <w:t xml:space="preserve"> or as Supplemental Security Income for the Aged, Blind, and Disabled as provided in §42 U.S.C. 1381 </w:t>
      </w:r>
      <w:r w:rsidRPr="00FD6EFF">
        <w:rPr>
          <w:i/>
          <w:color w:val="auto"/>
        </w:rPr>
        <w:t>et. seq.</w:t>
      </w:r>
      <w:r w:rsidRPr="00FD6EFF">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477C790A" w14:textId="77777777" w:rsidR="0096559C" w:rsidRPr="00FD6EFF" w:rsidRDefault="0096559C" w:rsidP="0096559C">
      <w:pPr>
        <w:pStyle w:val="SectionBody"/>
        <w:rPr>
          <w:color w:val="auto"/>
        </w:rPr>
      </w:pPr>
      <w:r w:rsidRPr="00FD6EFF">
        <w:rPr>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FD6EFF">
        <w:rPr>
          <w:i/>
          <w:color w:val="auto"/>
        </w:rPr>
        <w:t>et. seq.</w:t>
      </w:r>
      <w:r w:rsidRPr="00FD6EFF">
        <w:rPr>
          <w:color w:val="auto"/>
        </w:rPr>
        <w:t xml:space="preserve"> or as Supplemental Security Income for the Aged, Blind, and Disabled as provided in §42 U.S.C. 1381 </w:t>
      </w:r>
      <w:r w:rsidRPr="00FD6EFF">
        <w:rPr>
          <w:i/>
          <w:color w:val="auto"/>
        </w:rPr>
        <w:t>et. seq.</w:t>
      </w:r>
      <w:r w:rsidRPr="00FD6EFF">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0D3C4782" w14:textId="77777777" w:rsidR="0096559C" w:rsidRPr="00FD6EFF" w:rsidRDefault="0096559C" w:rsidP="0096559C">
      <w:pPr>
        <w:pStyle w:val="SectionBody"/>
        <w:rPr>
          <w:color w:val="auto"/>
        </w:rPr>
      </w:pPr>
      <w:r w:rsidRPr="00FD6EFF">
        <w:rPr>
          <w:color w:val="auto"/>
        </w:rPr>
        <w:t>(D) The deduction allowed by §11-21-12(c)(8)(A), §11-21-12(c)(8)(B), and §11-21-12(c)(8)(C) of this code are allowable only when the federal adjusted gross income of a married couple filing a joint return does not exceed $100,000, or $50,000 in the case of a single individual or a married individual filing a separate return.</w:t>
      </w:r>
    </w:p>
    <w:p w14:paraId="5C8FF5A8" w14:textId="77777777" w:rsidR="0096559C" w:rsidRPr="00FD6EFF" w:rsidRDefault="0096559C" w:rsidP="0096559C">
      <w:pPr>
        <w:pStyle w:val="SectionBody"/>
        <w:rPr>
          <w:color w:val="auto"/>
        </w:rPr>
      </w:pPr>
      <w:r w:rsidRPr="00FD6EFF">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in federal adjusted gross income for federal tax purposes: </w:t>
      </w:r>
      <w:r w:rsidRPr="00FD6EFF">
        <w:rPr>
          <w:i/>
          <w:color w:val="auto"/>
        </w:rPr>
        <w:t>Provided</w:t>
      </w:r>
      <w:r w:rsidRPr="00FD6EFF">
        <w:rPr>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FD6EFF">
        <w:rPr>
          <w:i/>
          <w:color w:val="auto"/>
        </w:rPr>
        <w:t>Provided, however</w:t>
      </w:r>
      <w:r w:rsidRPr="00FD6EFF">
        <w:rPr>
          <w:color w:val="auto"/>
        </w:rPr>
        <w:t>, That:</w:t>
      </w:r>
    </w:p>
    <w:p w14:paraId="19D0070C" w14:textId="77777777" w:rsidR="0096559C" w:rsidRPr="00FD6EFF" w:rsidRDefault="0096559C" w:rsidP="0096559C">
      <w:pPr>
        <w:pStyle w:val="SectionBody"/>
        <w:rPr>
          <w:color w:val="auto"/>
        </w:rPr>
      </w:pPr>
      <w:r w:rsidRPr="00FD6EFF">
        <w:rPr>
          <w:color w:val="auto"/>
        </w:rPr>
        <w:t xml:space="preserve">(i) Where the total modification under subdivisions (1), (2), (5), (6), (7), and (8) of this </w:t>
      </w:r>
      <w:r w:rsidRPr="00FD6EFF">
        <w:rPr>
          <w:color w:val="auto"/>
        </w:rPr>
        <w:lastRenderedPageBreak/>
        <w:t>subsection is $8,000 per person or more, no deduction shall be allowed under this subdivision; and</w:t>
      </w:r>
    </w:p>
    <w:p w14:paraId="5CAB291B" w14:textId="77777777" w:rsidR="0096559C" w:rsidRPr="00FD6EFF" w:rsidRDefault="0096559C" w:rsidP="0096559C">
      <w:pPr>
        <w:pStyle w:val="SectionBody"/>
        <w:rPr>
          <w:color w:val="auto"/>
        </w:rPr>
      </w:pPr>
      <w:r w:rsidRPr="00FD6EFF">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2D54D12B" w14:textId="77777777" w:rsidR="0096559C" w:rsidRPr="00FD6EFF" w:rsidRDefault="0096559C" w:rsidP="0096559C">
      <w:pPr>
        <w:pStyle w:val="SectionBody"/>
        <w:rPr>
          <w:color w:val="auto"/>
        </w:rPr>
      </w:pPr>
      <w:r w:rsidRPr="00FD6EFF">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FD6EFF">
        <w:rPr>
          <w:i/>
          <w:color w:val="auto"/>
        </w:rPr>
        <w:t>Provided</w:t>
      </w:r>
      <w:r w:rsidRPr="00FD6EFF">
        <w:rPr>
          <w:color w:val="auto"/>
        </w:rPr>
        <w:t>, That:</w:t>
      </w:r>
    </w:p>
    <w:p w14:paraId="29E928BA" w14:textId="77777777" w:rsidR="0096559C" w:rsidRPr="00FD6EFF" w:rsidRDefault="0096559C" w:rsidP="0096559C">
      <w:pPr>
        <w:pStyle w:val="SectionBody"/>
        <w:rPr>
          <w:color w:val="auto"/>
        </w:rPr>
      </w:pPr>
      <w:r w:rsidRPr="00FD6EFF">
        <w:rPr>
          <w:color w:val="auto"/>
        </w:rPr>
        <w:t>(i) Where the total modification under subdivisions (1), (2), (5), (6), (7), and (8) of this subsection is $8,000 or more, no deduction shall be allowed under this subdivision; and</w:t>
      </w:r>
    </w:p>
    <w:p w14:paraId="70CC33B2" w14:textId="77777777" w:rsidR="0096559C" w:rsidRPr="00FD6EFF" w:rsidRDefault="0096559C" w:rsidP="0096559C">
      <w:pPr>
        <w:pStyle w:val="SectionBody"/>
        <w:rPr>
          <w:color w:val="auto"/>
        </w:rPr>
      </w:pPr>
      <w:r w:rsidRPr="00FD6EFF">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64E8227B" w14:textId="77777777" w:rsidR="0096559C" w:rsidRPr="00FD6EFF" w:rsidRDefault="0096559C" w:rsidP="0096559C">
      <w:pPr>
        <w:pStyle w:val="SectionBody"/>
        <w:rPr>
          <w:color w:val="auto"/>
        </w:rPr>
      </w:pPr>
      <w:r w:rsidRPr="00FD6EFF">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FD6EFF">
        <w:rPr>
          <w:i/>
          <w:color w:val="auto"/>
        </w:rPr>
        <w:t>Provided</w:t>
      </w:r>
      <w:r w:rsidRPr="00FD6EFF">
        <w:rPr>
          <w:color w:val="auto"/>
        </w:rPr>
        <w:t xml:space="preserve">, That the amount subtracted pursuant to this subdivision for any one taxable year may not exceed $2,000 plus interest earned on the account. For married individuals filing a joint return, the maximum deduction is computed separately for each individual; </w:t>
      </w:r>
      <w:r w:rsidRPr="00FD6EFF">
        <w:rPr>
          <w:strike/>
          <w:color w:val="auto"/>
        </w:rPr>
        <w:t>and</w:t>
      </w:r>
    </w:p>
    <w:p w14:paraId="387FBB66" w14:textId="3C252C6D" w:rsidR="0096559C" w:rsidRPr="00FD6EFF" w:rsidRDefault="0096559C" w:rsidP="0096559C">
      <w:pPr>
        <w:pStyle w:val="SectionBody"/>
        <w:rPr>
          <w:color w:val="auto"/>
        </w:rPr>
      </w:pPr>
      <w:r w:rsidRPr="00FD6EFF">
        <w:rPr>
          <w:color w:val="auto"/>
          <w:u w:val="single"/>
        </w:rPr>
        <w:t>(12) For the taxable year beginning after December 31, 2023, federal adjusted gross income earned by an individual from working as a teacher at a primary or secondary school in this state; and</w:t>
      </w:r>
    </w:p>
    <w:p w14:paraId="1745156B" w14:textId="77777777" w:rsidR="0096559C" w:rsidRPr="00FD6EFF" w:rsidRDefault="0096559C" w:rsidP="0096559C">
      <w:pPr>
        <w:pStyle w:val="SectionBody"/>
        <w:rPr>
          <w:color w:val="auto"/>
        </w:rPr>
      </w:pPr>
      <w:r w:rsidRPr="00FD6EFF">
        <w:rPr>
          <w:strike/>
          <w:color w:val="auto"/>
        </w:rPr>
        <w:t>(12)</w:t>
      </w:r>
      <w:r w:rsidRPr="00FD6EFF">
        <w:rPr>
          <w:color w:val="auto"/>
        </w:rPr>
        <w:t xml:space="preserve"> </w:t>
      </w:r>
      <w:r w:rsidRPr="00FD6EFF">
        <w:rPr>
          <w:color w:val="auto"/>
          <w:u w:val="single"/>
        </w:rPr>
        <w:t>(13)</w:t>
      </w:r>
      <w:r w:rsidRPr="00FD6EFF">
        <w:rPr>
          <w:color w:val="auto"/>
        </w:rPr>
        <w:t xml:space="preserve"> Any other income which this state is prohibited from taxing under the laws of the </w:t>
      </w:r>
      <w:r w:rsidRPr="00FD6EFF">
        <w:rPr>
          <w:color w:val="auto"/>
        </w:rPr>
        <w:lastRenderedPageBreak/>
        <w:t>United States including, but not limited to, tier I retirement benefits as defined in Section 86(d)(4) of the Internal Revenue Code.</w:t>
      </w:r>
    </w:p>
    <w:p w14:paraId="505369C9" w14:textId="727D465A" w:rsidR="0096559C" w:rsidRPr="00FD6EFF" w:rsidRDefault="0096559C" w:rsidP="0096559C">
      <w:pPr>
        <w:pStyle w:val="SectionBody"/>
        <w:rPr>
          <w:color w:val="auto"/>
        </w:rPr>
      </w:pPr>
      <w:r w:rsidRPr="00FD6EFF">
        <w:rPr>
          <w:color w:val="auto"/>
        </w:rPr>
        <w:t>(d) Modification for West Virginia fiduciary adjustment. — There shall be added to or subtracted from federal adjusted gross income, as the case may be, the taxpayer</w:t>
      </w:r>
      <w:r w:rsidR="00AA6C48" w:rsidRPr="00FD6EFF">
        <w:rPr>
          <w:color w:val="auto"/>
        </w:rPr>
        <w:t>'</w:t>
      </w:r>
      <w:r w:rsidRPr="00FD6EFF">
        <w:rPr>
          <w:color w:val="auto"/>
        </w:rPr>
        <w:t>s share, as beneficiary of an estate or trust, of the West Virginia fiduciary adjustment determined under §11-21-19 of this code.</w:t>
      </w:r>
    </w:p>
    <w:p w14:paraId="2B0E1B8A" w14:textId="77777777" w:rsidR="0096559C" w:rsidRPr="00FD6EFF" w:rsidRDefault="0096559C" w:rsidP="0096559C">
      <w:pPr>
        <w:pStyle w:val="SectionBody"/>
        <w:rPr>
          <w:color w:val="auto"/>
        </w:rPr>
      </w:pPr>
      <w:r w:rsidRPr="00FD6EFF">
        <w:rPr>
          <w:color w:val="auto"/>
        </w:rPr>
        <w:t>(e) Partners and S corporation shareholders. — The amounts of modifications required to be made under this section by a partner or an S corporation shareholder, which relate to items of income, gain, loss or deduction of a partnership or an S corporation, shall be determined under §11-21-17 of this code.</w:t>
      </w:r>
    </w:p>
    <w:p w14:paraId="5743369A" w14:textId="77777777" w:rsidR="0096559C" w:rsidRPr="00FD6EFF" w:rsidRDefault="0096559C" w:rsidP="0096559C">
      <w:pPr>
        <w:pStyle w:val="SectionBody"/>
        <w:rPr>
          <w:color w:val="auto"/>
        </w:rPr>
      </w:pPr>
      <w:r w:rsidRPr="00FD6EFF">
        <w:rPr>
          <w:color w:val="auto"/>
        </w:rPr>
        <w:t>(f) Husband and wife.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489297FF" w14:textId="77777777" w:rsidR="0096559C" w:rsidRPr="00FD6EFF" w:rsidRDefault="0096559C" w:rsidP="0096559C">
      <w:pPr>
        <w:pStyle w:val="SectionBody"/>
        <w:rPr>
          <w:color w:val="auto"/>
        </w:rPr>
      </w:pPr>
      <w:r w:rsidRPr="00FD6EFF">
        <w:rPr>
          <w:color w:val="auto"/>
        </w:rPr>
        <w:t>(g) Effective date. –</w:t>
      </w:r>
    </w:p>
    <w:p w14:paraId="3ADDFA9D" w14:textId="77777777" w:rsidR="0096559C" w:rsidRPr="00FD6EFF" w:rsidRDefault="0096559C" w:rsidP="0096559C">
      <w:pPr>
        <w:pStyle w:val="SectionBody"/>
        <w:rPr>
          <w:color w:val="auto"/>
        </w:rPr>
      </w:pPr>
      <w:r w:rsidRPr="00FD6EFF">
        <w:rPr>
          <w:color w:val="auto"/>
        </w:rPr>
        <w:t>(1) Changes in the language of this section enacted in the year 2000 shall apply to taxable years beginning after December 31, 2000.</w:t>
      </w:r>
    </w:p>
    <w:p w14:paraId="70E41EDE" w14:textId="77777777" w:rsidR="0096559C" w:rsidRPr="00FD6EFF" w:rsidRDefault="0096559C" w:rsidP="0096559C">
      <w:pPr>
        <w:pStyle w:val="SectionBody"/>
        <w:rPr>
          <w:color w:val="auto"/>
        </w:rPr>
      </w:pPr>
      <w:r w:rsidRPr="00FD6EFF">
        <w:rPr>
          <w:color w:val="auto"/>
        </w:rPr>
        <w:t>(2) Changes in the language of this section enacted in the year 2002 shall apply to taxable years beginning after December 31, 2002.</w:t>
      </w:r>
    </w:p>
    <w:p w14:paraId="0747FDF7" w14:textId="06DAF67C" w:rsidR="008736AA" w:rsidRPr="00FD6EFF" w:rsidRDefault="0096559C" w:rsidP="00CC1F3B">
      <w:pPr>
        <w:pStyle w:val="SectionBody"/>
        <w:rPr>
          <w:color w:val="auto"/>
        </w:rPr>
      </w:pPr>
      <w:r w:rsidRPr="00FD6EFF">
        <w:rPr>
          <w:color w:val="auto"/>
        </w:rPr>
        <w:t>(3) Changes in the language of this section enacted in the year 2019 shall apply to taxable years beginning after December 31, 2018.</w:t>
      </w:r>
    </w:p>
    <w:p w14:paraId="6FE691F8" w14:textId="77777777" w:rsidR="00C33014" w:rsidRPr="00FD6EFF" w:rsidRDefault="00C33014" w:rsidP="00CC1F3B">
      <w:pPr>
        <w:pStyle w:val="Note"/>
        <w:rPr>
          <w:color w:val="auto"/>
        </w:rPr>
      </w:pPr>
    </w:p>
    <w:p w14:paraId="7B7ABB7F" w14:textId="5C951CDC" w:rsidR="006865E9" w:rsidRPr="00FD6EFF" w:rsidRDefault="00CF1DCA" w:rsidP="00CC1F3B">
      <w:pPr>
        <w:pStyle w:val="Note"/>
        <w:rPr>
          <w:color w:val="auto"/>
        </w:rPr>
      </w:pPr>
      <w:r w:rsidRPr="00FD6EFF">
        <w:rPr>
          <w:color w:val="auto"/>
        </w:rPr>
        <w:t>NOTE: The</w:t>
      </w:r>
      <w:r w:rsidR="006865E9" w:rsidRPr="00FD6EFF">
        <w:rPr>
          <w:color w:val="auto"/>
        </w:rPr>
        <w:t xml:space="preserve"> purpose of this bill is to </w:t>
      </w:r>
      <w:r w:rsidR="0096559C" w:rsidRPr="00FD6EFF">
        <w:rPr>
          <w:color w:val="auto"/>
        </w:rPr>
        <w:t>exempt personal income earned by individuals working as teachers at primary and secondary schools from personal income tax.</w:t>
      </w:r>
    </w:p>
    <w:p w14:paraId="2E77E043" w14:textId="77777777" w:rsidR="006865E9" w:rsidRPr="00FD6EFF" w:rsidRDefault="00AE48A0" w:rsidP="00CC1F3B">
      <w:pPr>
        <w:pStyle w:val="Note"/>
        <w:rPr>
          <w:color w:val="auto"/>
        </w:rPr>
      </w:pPr>
      <w:r w:rsidRPr="00FD6EFF">
        <w:rPr>
          <w:color w:val="auto"/>
        </w:rPr>
        <w:t>Strike-throughs indicate language that would be stricken from a heading or the present law and underscoring indicates new language that would be added.</w:t>
      </w:r>
    </w:p>
    <w:sectPr w:rsidR="006865E9" w:rsidRPr="00FD6EFF" w:rsidSect="00DF59A2">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D0C9B" w14:textId="77777777" w:rsidR="0096559C" w:rsidRPr="00B844FE" w:rsidRDefault="0096559C" w:rsidP="00B844FE">
      <w:r>
        <w:separator/>
      </w:r>
    </w:p>
  </w:endnote>
  <w:endnote w:type="continuationSeparator" w:id="0">
    <w:p w14:paraId="79205495" w14:textId="77777777" w:rsidR="0096559C" w:rsidRPr="00B844FE" w:rsidRDefault="0096559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DB0D2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39AEDA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A67F69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184410"/>
      <w:docPartObj>
        <w:docPartGallery w:val="Page Numbers (Bottom of Page)"/>
        <w:docPartUnique/>
      </w:docPartObj>
    </w:sdtPr>
    <w:sdtEndPr/>
    <w:sdtContent>
      <w:p w14:paraId="0C2D7BB3" w14:textId="77777777" w:rsidR="0096559C" w:rsidRPr="00B844FE" w:rsidRDefault="0096559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7EF334B" w14:textId="77777777" w:rsidR="0096559C" w:rsidRDefault="0096559C"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050022"/>
      <w:docPartObj>
        <w:docPartGallery w:val="Page Numbers (Bottom of Page)"/>
        <w:docPartUnique/>
      </w:docPartObj>
    </w:sdtPr>
    <w:sdtEndPr>
      <w:rPr>
        <w:noProof/>
      </w:rPr>
    </w:sdtEndPr>
    <w:sdtContent>
      <w:p w14:paraId="2647986C" w14:textId="77777777" w:rsidR="0096559C" w:rsidRDefault="009655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AF4113" w14:textId="77777777" w:rsidR="0096559C" w:rsidRDefault="0096559C"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33E2F" w14:textId="77777777" w:rsidR="0096559C" w:rsidRPr="00B844FE" w:rsidRDefault="0096559C" w:rsidP="00B844FE">
      <w:r>
        <w:separator/>
      </w:r>
    </w:p>
  </w:footnote>
  <w:footnote w:type="continuationSeparator" w:id="0">
    <w:p w14:paraId="5EEBF3BD" w14:textId="77777777" w:rsidR="0096559C" w:rsidRPr="00B844FE" w:rsidRDefault="0096559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BE882" w14:textId="77777777" w:rsidR="002A0269" w:rsidRPr="00B844FE" w:rsidRDefault="00F25475">
    <w:pPr>
      <w:pStyle w:val="Header"/>
    </w:pPr>
    <w:sdt>
      <w:sdtPr>
        <w:id w:val="-684364211"/>
        <w:placeholder>
          <w:docPart w:val="483E62949C234259A33A3B03CAB77DB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83E62949C234259A33A3B03CAB77DB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C3206" w14:textId="4E5153D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6559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6559C">
          <w:rPr>
            <w:sz w:val="22"/>
            <w:szCs w:val="22"/>
          </w:rPr>
          <w:t>2024R1589</w:t>
        </w:r>
      </w:sdtContent>
    </w:sdt>
  </w:p>
  <w:p w14:paraId="5F88049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6DD7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27F58" w14:textId="77777777" w:rsidR="0096559C" w:rsidRPr="00B844FE" w:rsidRDefault="00F25475">
    <w:pPr>
      <w:pStyle w:val="Header"/>
    </w:pPr>
    <w:sdt>
      <w:sdtPr>
        <w:id w:val="998703248"/>
        <w:placeholder>
          <w:docPart w:val="483E62949C234259A33A3B03CAB77DB5"/>
        </w:placeholder>
        <w:temporary/>
        <w:showingPlcHdr/>
        <w15:appearance w15:val="hidden"/>
      </w:sdtPr>
      <w:sdtEndPr/>
      <w:sdtContent>
        <w:r w:rsidR="0096559C" w:rsidRPr="00B844FE">
          <w:t>[Type here]</w:t>
        </w:r>
      </w:sdtContent>
    </w:sdt>
    <w:r w:rsidR="0096559C" w:rsidRPr="00B844FE">
      <w:ptab w:relativeTo="margin" w:alignment="left" w:leader="none"/>
    </w:r>
    <w:sdt>
      <w:sdtPr>
        <w:id w:val="-708191808"/>
        <w:placeholder>
          <w:docPart w:val="483E62949C234259A33A3B03CAB77DB5"/>
        </w:placeholder>
        <w:temporary/>
        <w:showingPlcHdr/>
        <w15:appearance w15:val="hidden"/>
      </w:sdtPr>
      <w:sdtEndPr/>
      <w:sdtContent>
        <w:r w:rsidR="0096559C"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457A4" w14:textId="4FC93E2B" w:rsidR="0096559C" w:rsidRPr="00C33014" w:rsidRDefault="0096559C" w:rsidP="000573A9">
    <w:pPr>
      <w:pStyle w:val="HeaderStyle"/>
    </w:pPr>
    <w:r>
      <w:t>Intr</w:t>
    </w:r>
    <w:sdt>
      <w:sdtPr>
        <w:tag w:val="BNumWH"/>
        <w:id w:val="335427458"/>
        <w:text/>
      </w:sdtPr>
      <w:sdtEndPr/>
      <w:sdtContent>
        <w:r>
          <w:t xml:space="preserve"> HB</w:t>
        </w:r>
      </w:sdtContent>
    </w:sdt>
    <w:r w:rsidRPr="002A0269">
      <w:ptab w:relativeTo="margin" w:alignment="center" w:leader="none"/>
    </w:r>
    <w:r>
      <w:tab/>
    </w:r>
    <w:sdt>
      <w:sdtPr>
        <w:rPr>
          <w:color w:val="auto"/>
        </w:rPr>
        <w:alias w:val="CBD Number"/>
        <w:tag w:val="CBD Number"/>
        <w:id w:val="-1170248334"/>
        <w:text/>
      </w:sdtPr>
      <w:sdtEndPr/>
      <w:sdtContent>
        <w:r>
          <w:rPr>
            <w:color w:val="auto"/>
          </w:rPr>
          <w:t>2024R1589</w:t>
        </w:r>
      </w:sdtContent>
    </w:sdt>
  </w:p>
  <w:p w14:paraId="00A30054" w14:textId="77777777" w:rsidR="0096559C" w:rsidRPr="00C33014" w:rsidRDefault="0096559C"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6ABCB" w14:textId="77777777" w:rsidR="0096559C" w:rsidRPr="002A0269" w:rsidRDefault="00F25475" w:rsidP="00CC1F3B">
    <w:pPr>
      <w:pStyle w:val="HeaderStyle"/>
    </w:pPr>
    <w:sdt>
      <w:sdtPr>
        <w:tag w:val="BNumWH"/>
        <w:id w:val="-1890952866"/>
        <w:showingPlcHdr/>
        <w:text/>
      </w:sdtPr>
      <w:sdtEndPr/>
      <w:sdtContent/>
    </w:sdt>
    <w:r w:rsidR="0096559C" w:rsidRPr="002A0269">
      <w:ptab w:relativeTo="margin" w:alignment="center" w:leader="none"/>
    </w:r>
    <w:r w:rsidR="0096559C">
      <w:tab/>
    </w:r>
    <w:sdt>
      <w:sdtPr>
        <w:alias w:val="CBD Number"/>
        <w:tag w:val="CBD Number"/>
        <w:id w:val="-944383718"/>
        <w:text/>
      </w:sdtPr>
      <w:sdtEndPr/>
      <w:sdtContent>
        <w:r w:rsidR="0096559C">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59C"/>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465C6"/>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0172F"/>
    <w:rsid w:val="00946186"/>
    <w:rsid w:val="0096559C"/>
    <w:rsid w:val="00980327"/>
    <w:rsid w:val="00986478"/>
    <w:rsid w:val="009B5557"/>
    <w:rsid w:val="009F1067"/>
    <w:rsid w:val="00A31E01"/>
    <w:rsid w:val="00A527AD"/>
    <w:rsid w:val="00A718CF"/>
    <w:rsid w:val="00AA6C48"/>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0AA8"/>
    <w:rsid w:val="00C85096"/>
    <w:rsid w:val="00CB20EF"/>
    <w:rsid w:val="00CC1F3B"/>
    <w:rsid w:val="00CD12CB"/>
    <w:rsid w:val="00CD36CF"/>
    <w:rsid w:val="00CF1DCA"/>
    <w:rsid w:val="00D579FC"/>
    <w:rsid w:val="00D81C16"/>
    <w:rsid w:val="00DE526B"/>
    <w:rsid w:val="00DF199D"/>
    <w:rsid w:val="00DF59A2"/>
    <w:rsid w:val="00E01542"/>
    <w:rsid w:val="00E365F1"/>
    <w:rsid w:val="00E62F48"/>
    <w:rsid w:val="00E831B3"/>
    <w:rsid w:val="00E95FBC"/>
    <w:rsid w:val="00EC5E63"/>
    <w:rsid w:val="00EE70CB"/>
    <w:rsid w:val="00F25475"/>
    <w:rsid w:val="00F41CA2"/>
    <w:rsid w:val="00F443C0"/>
    <w:rsid w:val="00F62EFB"/>
    <w:rsid w:val="00F939A4"/>
    <w:rsid w:val="00FA7B09"/>
    <w:rsid w:val="00FD5B51"/>
    <w:rsid w:val="00FD6EFF"/>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1B627"/>
  <w15:chartTrackingRefBased/>
  <w15:docId w15:val="{BE26B970-1AED-490A-A7C1-C2D68EE1A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655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6559C"/>
    <w:rPr>
      <w:rFonts w:eastAsia="Calibri"/>
      <w:b/>
      <w:caps/>
      <w:color w:val="000000"/>
      <w:sz w:val="24"/>
    </w:rPr>
  </w:style>
  <w:style w:type="character" w:customStyle="1" w:styleId="SectionBodyChar">
    <w:name w:val="Section Body Char"/>
    <w:link w:val="SectionBody"/>
    <w:rsid w:val="0096559C"/>
    <w:rPr>
      <w:rFonts w:eastAsia="Calibri"/>
      <w:color w:val="000000"/>
    </w:rPr>
  </w:style>
  <w:style w:type="character" w:customStyle="1" w:styleId="SectionHeadingChar">
    <w:name w:val="Section Heading Char"/>
    <w:link w:val="SectionHeading"/>
    <w:rsid w:val="0096559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32286E1F4EB4BF3A18470042381AA07"/>
        <w:category>
          <w:name w:val="General"/>
          <w:gallery w:val="placeholder"/>
        </w:category>
        <w:types>
          <w:type w:val="bbPlcHdr"/>
        </w:types>
        <w:behaviors>
          <w:behavior w:val="content"/>
        </w:behaviors>
        <w:guid w:val="{84E72AA8-0807-40D5-A09A-B71CF5B10AB6}"/>
      </w:docPartPr>
      <w:docPartBody>
        <w:p w:rsidR="00FE640D" w:rsidRDefault="00FE640D">
          <w:pPr>
            <w:pStyle w:val="532286E1F4EB4BF3A18470042381AA07"/>
          </w:pPr>
          <w:r w:rsidRPr="00B844FE">
            <w:t>Prefix Text</w:t>
          </w:r>
        </w:p>
      </w:docPartBody>
    </w:docPart>
    <w:docPart>
      <w:docPartPr>
        <w:name w:val="483E62949C234259A33A3B03CAB77DB5"/>
        <w:category>
          <w:name w:val="General"/>
          <w:gallery w:val="placeholder"/>
        </w:category>
        <w:types>
          <w:type w:val="bbPlcHdr"/>
        </w:types>
        <w:behaviors>
          <w:behavior w:val="content"/>
        </w:behaviors>
        <w:guid w:val="{A23DDB53-3AF2-4CEE-B14B-961F9940D9BF}"/>
      </w:docPartPr>
      <w:docPartBody>
        <w:p w:rsidR="00FE640D" w:rsidRDefault="00FE640D">
          <w:pPr>
            <w:pStyle w:val="483E62949C234259A33A3B03CAB77DB5"/>
          </w:pPr>
          <w:r w:rsidRPr="00B844FE">
            <w:t>[Type here]</w:t>
          </w:r>
        </w:p>
      </w:docPartBody>
    </w:docPart>
    <w:docPart>
      <w:docPartPr>
        <w:name w:val="05D29C4077014B1BA3CBDF85DD58EA08"/>
        <w:category>
          <w:name w:val="General"/>
          <w:gallery w:val="placeholder"/>
        </w:category>
        <w:types>
          <w:type w:val="bbPlcHdr"/>
        </w:types>
        <w:behaviors>
          <w:behavior w:val="content"/>
        </w:behaviors>
        <w:guid w:val="{A508F1CB-3A52-4F4A-9012-DCE9109713CF}"/>
      </w:docPartPr>
      <w:docPartBody>
        <w:p w:rsidR="00FE640D" w:rsidRDefault="00FE640D">
          <w:pPr>
            <w:pStyle w:val="05D29C4077014B1BA3CBDF85DD58EA08"/>
          </w:pPr>
          <w:r w:rsidRPr="00B844FE">
            <w:t>Number</w:t>
          </w:r>
        </w:p>
      </w:docPartBody>
    </w:docPart>
    <w:docPart>
      <w:docPartPr>
        <w:name w:val="63FFE1480EAB4D588F3A5DFBB62B8373"/>
        <w:category>
          <w:name w:val="General"/>
          <w:gallery w:val="placeholder"/>
        </w:category>
        <w:types>
          <w:type w:val="bbPlcHdr"/>
        </w:types>
        <w:behaviors>
          <w:behavior w:val="content"/>
        </w:behaviors>
        <w:guid w:val="{76EF503B-4430-4B56-92C8-95555E5F8847}"/>
      </w:docPartPr>
      <w:docPartBody>
        <w:p w:rsidR="00FE640D" w:rsidRDefault="00FE640D">
          <w:pPr>
            <w:pStyle w:val="63FFE1480EAB4D588F3A5DFBB62B8373"/>
          </w:pPr>
          <w:r w:rsidRPr="00B844FE">
            <w:t>Enter Sponsors Here</w:t>
          </w:r>
        </w:p>
      </w:docPartBody>
    </w:docPart>
    <w:docPart>
      <w:docPartPr>
        <w:name w:val="FEBC47CCFB8E43B8A9D9F3F3636F04E1"/>
        <w:category>
          <w:name w:val="General"/>
          <w:gallery w:val="placeholder"/>
        </w:category>
        <w:types>
          <w:type w:val="bbPlcHdr"/>
        </w:types>
        <w:behaviors>
          <w:behavior w:val="content"/>
        </w:behaviors>
        <w:guid w:val="{6367BA7B-2980-4D41-99C5-BE80C0CFBF2C}"/>
      </w:docPartPr>
      <w:docPartBody>
        <w:p w:rsidR="00FE640D" w:rsidRDefault="00FE640D">
          <w:pPr>
            <w:pStyle w:val="FEBC47CCFB8E43B8A9D9F3F3636F04E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40D"/>
    <w:rsid w:val="00FE6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32286E1F4EB4BF3A18470042381AA07">
    <w:name w:val="532286E1F4EB4BF3A18470042381AA07"/>
  </w:style>
  <w:style w:type="paragraph" w:customStyle="1" w:styleId="483E62949C234259A33A3B03CAB77DB5">
    <w:name w:val="483E62949C234259A33A3B03CAB77DB5"/>
  </w:style>
  <w:style w:type="paragraph" w:customStyle="1" w:styleId="05D29C4077014B1BA3CBDF85DD58EA08">
    <w:name w:val="05D29C4077014B1BA3CBDF85DD58EA08"/>
  </w:style>
  <w:style w:type="paragraph" w:customStyle="1" w:styleId="63FFE1480EAB4D588F3A5DFBB62B8373">
    <w:name w:val="63FFE1480EAB4D588F3A5DFBB62B8373"/>
  </w:style>
  <w:style w:type="character" w:styleId="PlaceholderText">
    <w:name w:val="Placeholder Text"/>
    <w:basedOn w:val="DefaultParagraphFont"/>
    <w:uiPriority w:val="99"/>
    <w:semiHidden/>
    <w:rPr>
      <w:color w:val="808080"/>
    </w:rPr>
  </w:style>
  <w:style w:type="paragraph" w:customStyle="1" w:styleId="FEBC47CCFB8E43B8A9D9F3F3636F04E1">
    <w:name w:val="FEBC47CCFB8E43B8A9D9F3F3636F04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8</Pages>
  <Words>2234</Words>
  <Characters>12738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2024-01-07T21:14:00Z</dcterms:created>
  <dcterms:modified xsi:type="dcterms:W3CDTF">2024-01-08T20:51:00Z</dcterms:modified>
</cp:coreProperties>
</file>