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E4FD" w14:textId="77777777" w:rsidR="00FE067E" w:rsidRPr="00B21E9B" w:rsidRDefault="00CD36CF" w:rsidP="002010BF">
      <w:pPr>
        <w:pStyle w:val="TitlePageOrigin"/>
        <w:rPr>
          <w:color w:val="auto"/>
        </w:rPr>
      </w:pPr>
      <w:r w:rsidRPr="00B21E9B">
        <w:rPr>
          <w:color w:val="auto"/>
        </w:rPr>
        <w:t>WEST virginia legislature</w:t>
      </w:r>
    </w:p>
    <w:p w14:paraId="68CCA41C" w14:textId="5A2452A8" w:rsidR="00CD36CF" w:rsidRPr="00B21E9B" w:rsidRDefault="00CD36CF" w:rsidP="002010BF">
      <w:pPr>
        <w:pStyle w:val="TitlePageSession"/>
        <w:rPr>
          <w:color w:val="auto"/>
        </w:rPr>
      </w:pPr>
      <w:r w:rsidRPr="00B21E9B">
        <w:rPr>
          <w:color w:val="auto"/>
        </w:rPr>
        <w:t>20</w:t>
      </w:r>
      <w:r w:rsidR="00081D6D" w:rsidRPr="00B21E9B">
        <w:rPr>
          <w:color w:val="auto"/>
        </w:rPr>
        <w:t>2</w:t>
      </w:r>
      <w:r w:rsidR="00F7440A" w:rsidRPr="00B21E9B">
        <w:rPr>
          <w:color w:val="auto"/>
        </w:rPr>
        <w:t>4</w:t>
      </w:r>
      <w:r w:rsidRPr="00B21E9B">
        <w:rPr>
          <w:color w:val="auto"/>
        </w:rPr>
        <w:t xml:space="preserve"> regular session</w:t>
      </w:r>
    </w:p>
    <w:p w14:paraId="0DC0BD16" w14:textId="7A9DD735" w:rsidR="00CD36CF" w:rsidRPr="00B21E9B" w:rsidRDefault="00E21D42" w:rsidP="002010BF">
      <w:pPr>
        <w:pStyle w:val="TitlePageBillPrefix"/>
        <w:rPr>
          <w:color w:val="auto"/>
        </w:rPr>
      </w:pPr>
      <w:sdt>
        <w:sdtPr>
          <w:rPr>
            <w:color w:val="auto"/>
          </w:rPr>
          <w:tag w:val="IntroDate"/>
          <w:id w:val="-1236936958"/>
          <w:placeholder>
            <w:docPart w:val="38E55B98C6584CCF9C85CBA53F68462E"/>
          </w:placeholder>
          <w:text/>
        </w:sdtPr>
        <w:sdtEndPr/>
        <w:sdtContent>
          <w:r w:rsidR="00F7440A" w:rsidRPr="00B21E9B">
            <w:rPr>
              <w:color w:val="auto"/>
            </w:rPr>
            <w:t>Introduced</w:t>
          </w:r>
        </w:sdtContent>
      </w:sdt>
    </w:p>
    <w:p w14:paraId="6C29E3CE" w14:textId="0AB3E291" w:rsidR="00CD36CF" w:rsidRPr="00B21E9B" w:rsidRDefault="00E21D42" w:rsidP="002010BF">
      <w:pPr>
        <w:pStyle w:val="BillNumber"/>
        <w:rPr>
          <w:color w:val="auto"/>
        </w:rPr>
      </w:pPr>
      <w:sdt>
        <w:sdtPr>
          <w:rPr>
            <w:color w:val="auto"/>
          </w:rPr>
          <w:tag w:val="Chamber"/>
          <w:id w:val="893011969"/>
          <w:lock w:val="sdtLocked"/>
          <w:placeholder>
            <w:docPart w:val="F203A97A9A3743AC8C5A0E8A657F9FA4"/>
          </w:placeholder>
          <w:dropDownList>
            <w:listItem w:displayText="House" w:value="House"/>
            <w:listItem w:displayText="Senate" w:value="Senate"/>
          </w:dropDownList>
        </w:sdtPr>
        <w:sdtEndPr/>
        <w:sdtContent>
          <w:r w:rsidR="005F10F4" w:rsidRPr="00B21E9B">
            <w:rPr>
              <w:color w:val="auto"/>
            </w:rPr>
            <w:t>House</w:t>
          </w:r>
        </w:sdtContent>
      </w:sdt>
      <w:r w:rsidR="00303684" w:rsidRPr="00B21E9B">
        <w:rPr>
          <w:color w:val="auto"/>
        </w:rPr>
        <w:t xml:space="preserve"> </w:t>
      </w:r>
      <w:r w:rsidR="00CD36CF" w:rsidRPr="00B21E9B">
        <w:rPr>
          <w:color w:val="auto"/>
        </w:rPr>
        <w:t xml:space="preserve">Bill </w:t>
      </w:r>
      <w:sdt>
        <w:sdtPr>
          <w:rPr>
            <w:color w:val="auto"/>
          </w:rPr>
          <w:tag w:val="BNum"/>
          <w:id w:val="1645317809"/>
          <w:lock w:val="sdtLocked"/>
          <w:placeholder>
            <w:docPart w:val="2F6EC695F8BA4A069FC220B727B83F05"/>
          </w:placeholder>
          <w:text/>
        </w:sdtPr>
        <w:sdtEndPr/>
        <w:sdtContent>
          <w:r w:rsidR="001C0049">
            <w:rPr>
              <w:color w:val="auto"/>
            </w:rPr>
            <w:t>4428</w:t>
          </w:r>
        </w:sdtContent>
      </w:sdt>
    </w:p>
    <w:p w14:paraId="21AE87BC" w14:textId="647FD371" w:rsidR="005F10F4" w:rsidRPr="00B21E9B" w:rsidRDefault="005F10F4" w:rsidP="002010BF">
      <w:pPr>
        <w:pStyle w:val="References"/>
        <w:rPr>
          <w:smallCaps/>
          <w:color w:val="auto"/>
        </w:rPr>
      </w:pPr>
      <w:r w:rsidRPr="00B21E9B">
        <w:rPr>
          <w:smallCaps/>
          <w:color w:val="auto"/>
        </w:rPr>
        <w:t>By Delegate</w:t>
      </w:r>
      <w:r w:rsidR="00680FDF">
        <w:rPr>
          <w:smallCaps/>
          <w:color w:val="auto"/>
        </w:rPr>
        <w:t>s</w:t>
      </w:r>
      <w:r w:rsidRPr="00B21E9B">
        <w:rPr>
          <w:smallCaps/>
          <w:color w:val="auto"/>
        </w:rPr>
        <w:t xml:space="preserve"> Kump</w:t>
      </w:r>
      <w:r w:rsidR="00680FDF">
        <w:rPr>
          <w:smallCaps/>
          <w:color w:val="auto"/>
        </w:rPr>
        <w:t>, Hite, Mallow, Ward, Zatezalo, Hillenbrand, Fast, C. Pritt</w:t>
      </w:r>
      <w:r w:rsidR="00E21D42">
        <w:rPr>
          <w:smallCaps/>
          <w:color w:val="auto"/>
        </w:rPr>
        <w:t xml:space="preserve">, </w:t>
      </w:r>
      <w:r w:rsidR="00680FDF">
        <w:rPr>
          <w:smallCaps/>
          <w:color w:val="auto"/>
        </w:rPr>
        <w:t>Marple</w:t>
      </w:r>
      <w:r w:rsidR="00E21D42">
        <w:rPr>
          <w:smallCaps/>
          <w:color w:val="auto"/>
        </w:rPr>
        <w:t xml:space="preserve"> and Kimble</w:t>
      </w:r>
      <w:r w:rsidR="00680FDF">
        <w:rPr>
          <w:smallCaps/>
          <w:color w:val="auto"/>
        </w:rPr>
        <w:t xml:space="preserve"> </w:t>
      </w:r>
      <w:r w:rsidRPr="00B21E9B">
        <w:rPr>
          <w:smallCaps/>
          <w:color w:val="auto"/>
        </w:rPr>
        <w:t xml:space="preserve"> </w:t>
      </w:r>
    </w:p>
    <w:p w14:paraId="46CFAB39" w14:textId="53547D0A" w:rsidR="00472133" w:rsidRPr="00B21E9B" w:rsidRDefault="00CD36CF" w:rsidP="005F10F4">
      <w:pPr>
        <w:pStyle w:val="References"/>
        <w:rPr>
          <w:color w:val="auto"/>
        </w:rPr>
        <w:sectPr w:rsidR="00472133" w:rsidRPr="00B21E9B" w:rsidSect="00F7440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docGrid w:linePitch="360"/>
        </w:sectPr>
      </w:pPr>
      <w:r w:rsidRPr="00B21E9B">
        <w:rPr>
          <w:color w:val="auto"/>
        </w:rPr>
        <w:t>[</w:t>
      </w:r>
      <w:sdt>
        <w:sdtPr>
          <w:rPr>
            <w:color w:val="auto"/>
          </w:rPr>
          <w:tag w:val="References"/>
          <w:id w:val="-1043047873"/>
          <w:placeholder>
            <w:docPart w:val="EB79CF24A9C34DC4B671B0F2D2F2B47E"/>
          </w:placeholder>
          <w:text w:multiLine="1"/>
        </w:sdtPr>
        <w:sdtEndPr/>
        <w:sdtContent>
          <w:r w:rsidR="005A7EB6" w:rsidRPr="00B21E9B">
            <w:rPr>
              <w:color w:val="auto"/>
            </w:rPr>
            <w:t>Introduced</w:t>
          </w:r>
          <w:r w:rsidR="005A7EB6">
            <w:rPr>
              <w:color w:val="auto"/>
            </w:rPr>
            <w:t xml:space="preserve"> </w:t>
          </w:r>
          <w:r w:rsidR="005A7EB6" w:rsidRPr="00336024">
            <w:rPr>
              <w:color w:val="auto"/>
            </w:rPr>
            <w:t>January 10, 2024</w:t>
          </w:r>
          <w:r w:rsidR="005A7EB6" w:rsidRPr="00B21E9B">
            <w:rPr>
              <w:color w:val="auto"/>
            </w:rPr>
            <w:t xml:space="preserve">; Referred </w:t>
          </w:r>
          <w:r w:rsidR="005A7EB6" w:rsidRPr="00B21E9B">
            <w:rPr>
              <w:color w:val="auto"/>
            </w:rPr>
            <w:br/>
            <w:t>to the Committee</w:t>
          </w:r>
          <w:r w:rsidR="005A7EB6">
            <w:rPr>
              <w:color w:val="auto"/>
            </w:rPr>
            <w:t xml:space="preserve"> on the Judiciary</w:t>
          </w:r>
        </w:sdtContent>
      </w:sdt>
    </w:p>
    <w:p w14:paraId="7A28C071" w14:textId="592ABFD2" w:rsidR="005F10F4" w:rsidRPr="00B21E9B" w:rsidRDefault="005F10F4" w:rsidP="005F10F4">
      <w:pPr>
        <w:pStyle w:val="TitleSection"/>
        <w:rPr>
          <w:color w:val="auto"/>
        </w:rPr>
      </w:pPr>
      <w:r w:rsidRPr="00B21E9B">
        <w:rPr>
          <w:color w:val="auto"/>
        </w:rPr>
        <w:lastRenderedPageBreak/>
        <w:t>A BILL to amend the Code of West Virginia,1931, as amended, by adding thereto a new section, designated §3-1-2b, relating to requiring all candidates for office to have their principal place of residence within the election districts for which they are seeking office</w:t>
      </w:r>
      <w:r w:rsidR="00F95FD9" w:rsidRPr="00B21E9B">
        <w:rPr>
          <w:color w:val="auto"/>
        </w:rPr>
        <w:t>; defining terms; and setting forth facts which can be used to establish principal residence or domicile</w:t>
      </w:r>
      <w:r w:rsidRPr="00B21E9B">
        <w:rPr>
          <w:color w:val="auto"/>
        </w:rPr>
        <w:t xml:space="preserve">. </w:t>
      </w:r>
    </w:p>
    <w:p w14:paraId="086BA418" w14:textId="77777777" w:rsidR="005F10F4" w:rsidRPr="00B21E9B" w:rsidRDefault="005F10F4" w:rsidP="005F10F4">
      <w:pPr>
        <w:pStyle w:val="EnactingClause"/>
        <w:rPr>
          <w:color w:val="auto"/>
        </w:rPr>
        <w:sectPr w:rsidR="005F10F4" w:rsidRPr="00B21E9B" w:rsidSect="00472133">
          <w:pgSz w:w="12240" w:h="15840" w:code="1"/>
          <w:pgMar w:top="1440" w:right="1440" w:bottom="1440" w:left="1440" w:header="720" w:footer="720" w:gutter="0"/>
          <w:lnNumType w:countBy="1" w:restart="newSection"/>
          <w:pgNumType w:start="0"/>
          <w:cols w:space="720"/>
          <w:titlePg/>
          <w:docGrid w:linePitch="360"/>
        </w:sectPr>
      </w:pPr>
      <w:r w:rsidRPr="00B21E9B">
        <w:rPr>
          <w:color w:val="auto"/>
        </w:rPr>
        <w:t>Be it enacted by the Legislature of West Virginia:</w:t>
      </w:r>
    </w:p>
    <w:p w14:paraId="2482D5B5" w14:textId="77777777" w:rsidR="005F10F4" w:rsidRPr="00B21E9B" w:rsidRDefault="005F10F4" w:rsidP="005F10F4">
      <w:pPr>
        <w:pStyle w:val="ArticleHeading"/>
        <w:rPr>
          <w:color w:val="auto"/>
        </w:rPr>
        <w:sectPr w:rsidR="005F10F4" w:rsidRPr="00B21E9B" w:rsidSect="007C5383">
          <w:type w:val="continuous"/>
          <w:pgSz w:w="12240" w:h="15840" w:code="1"/>
          <w:pgMar w:top="1440" w:right="1440" w:bottom="1440" w:left="1440" w:header="720" w:footer="720" w:gutter="0"/>
          <w:lnNumType w:countBy="1" w:restart="newSection"/>
          <w:cols w:space="720"/>
          <w:titlePg/>
          <w:docGrid w:linePitch="360"/>
        </w:sectPr>
      </w:pPr>
      <w:r w:rsidRPr="00B21E9B">
        <w:rPr>
          <w:color w:val="auto"/>
        </w:rPr>
        <w:t>ARTICLE 1. GENERAL PROVISIONS AND DEFINITIONS.</w:t>
      </w:r>
    </w:p>
    <w:p w14:paraId="4A4D41F1" w14:textId="77777777" w:rsidR="005F10F4" w:rsidRPr="00B21E9B" w:rsidRDefault="005F10F4" w:rsidP="005F10F4">
      <w:pPr>
        <w:pStyle w:val="SectionHeading"/>
        <w:rPr>
          <w:color w:val="auto"/>
          <w:u w:val="single"/>
        </w:rPr>
      </w:pPr>
      <w:r w:rsidRPr="00B21E9B">
        <w:rPr>
          <w:color w:val="auto"/>
          <w:u w:val="single"/>
        </w:rPr>
        <w:t>§3-1-2b. Candidates must reside in the district they seek to represent.</w:t>
      </w:r>
    </w:p>
    <w:p w14:paraId="1F5CD031" w14:textId="723C4305" w:rsidR="005F10F4" w:rsidRPr="00B21E9B" w:rsidRDefault="005F10F4" w:rsidP="008E21D7">
      <w:pPr>
        <w:pStyle w:val="SectionBody"/>
        <w:rPr>
          <w:color w:val="auto"/>
          <w:u w:val="single"/>
        </w:rPr>
      </w:pPr>
      <w:r w:rsidRPr="00B21E9B">
        <w:rPr>
          <w:color w:val="auto"/>
          <w:u w:val="single"/>
        </w:rPr>
        <w:t>A candidate for election for any state</w:t>
      </w:r>
      <w:r w:rsidR="009B547E" w:rsidRPr="00B21E9B">
        <w:rPr>
          <w:color w:val="auto"/>
          <w:u w:val="single"/>
        </w:rPr>
        <w:t>, county,</w:t>
      </w:r>
      <w:r w:rsidRPr="00B21E9B">
        <w:rPr>
          <w:color w:val="auto"/>
          <w:u w:val="single"/>
        </w:rPr>
        <w:t xml:space="preserve"> or local office is required to have his or her principal residence within the election district for the office for which they are seeking to be elected</w:t>
      </w:r>
      <w:r w:rsidR="000378B9" w:rsidRPr="00B21E9B">
        <w:rPr>
          <w:color w:val="auto"/>
          <w:u w:val="single"/>
        </w:rPr>
        <w:t xml:space="preserve">.   For the purpose of this section, </w:t>
      </w:r>
      <w:r w:rsidR="00E5011D" w:rsidRPr="00B21E9B">
        <w:rPr>
          <w:color w:val="auto"/>
          <w:u w:val="single"/>
        </w:rPr>
        <w:t>"</w:t>
      </w:r>
      <w:r w:rsidR="000378B9" w:rsidRPr="00B21E9B">
        <w:rPr>
          <w:color w:val="auto"/>
          <w:u w:val="single"/>
        </w:rPr>
        <w:t>principal residence</w:t>
      </w:r>
      <w:r w:rsidR="00E5011D" w:rsidRPr="00B21E9B">
        <w:rPr>
          <w:color w:val="auto"/>
          <w:u w:val="single"/>
        </w:rPr>
        <w:t>"</w:t>
      </w:r>
      <w:r w:rsidR="000378B9" w:rsidRPr="00B21E9B">
        <w:rPr>
          <w:color w:val="auto"/>
          <w:u w:val="single"/>
        </w:rPr>
        <w:t xml:space="preserve"> means the residence where the candidate is domiciled which includes both physical residency and an intent to remain in the state, district, county, or municipality.  Facts that may demonstrate the domicile </w:t>
      </w:r>
      <w:r w:rsidR="00F95FD9" w:rsidRPr="00B21E9B">
        <w:rPr>
          <w:color w:val="auto"/>
          <w:u w:val="single"/>
        </w:rPr>
        <w:t xml:space="preserve">or principal residence </w:t>
      </w:r>
      <w:r w:rsidR="000378B9" w:rsidRPr="00B21E9B">
        <w:rPr>
          <w:color w:val="auto"/>
          <w:u w:val="single"/>
        </w:rPr>
        <w:t>of a person in the state, county, or municipality include, but are not limited to, the physical character of the person</w:t>
      </w:r>
      <w:r w:rsidR="0060194D" w:rsidRPr="00B21E9B">
        <w:rPr>
          <w:color w:val="auto"/>
          <w:u w:val="single"/>
        </w:rPr>
        <w:t>'</w:t>
      </w:r>
      <w:r w:rsidR="000378B9" w:rsidRPr="00B21E9B">
        <w:rPr>
          <w:color w:val="auto"/>
          <w:u w:val="single"/>
        </w:rPr>
        <w:t>s residence(s); the person’s time spent in the residence; the person</w:t>
      </w:r>
      <w:r w:rsidR="0060194D" w:rsidRPr="00B21E9B">
        <w:rPr>
          <w:color w:val="auto"/>
          <w:u w:val="single"/>
        </w:rPr>
        <w:t>'</w:t>
      </w:r>
      <w:r w:rsidR="000378B9" w:rsidRPr="00B21E9B">
        <w:rPr>
          <w:color w:val="auto"/>
          <w:u w:val="single"/>
        </w:rPr>
        <w:t>s reasons for residency; whether the person intends on returning permanently to another residence outside of the state, district, county, or municipality in the future; whether the person obtains a license to operate a vehicle in the state; whether the person registers a vehicle(s) or other property at that address; the address listed on the person</w:t>
      </w:r>
      <w:r w:rsidR="0060194D" w:rsidRPr="00B21E9B">
        <w:rPr>
          <w:color w:val="auto"/>
          <w:u w:val="single"/>
        </w:rPr>
        <w:t>'</w:t>
      </w:r>
      <w:r w:rsidR="000378B9" w:rsidRPr="00B21E9B">
        <w:rPr>
          <w:color w:val="auto"/>
          <w:u w:val="single"/>
        </w:rPr>
        <w:t>s vehicle registration card; the address listed on the person</w:t>
      </w:r>
      <w:r w:rsidR="0060194D" w:rsidRPr="00B21E9B">
        <w:rPr>
          <w:color w:val="auto"/>
          <w:u w:val="single"/>
        </w:rPr>
        <w:t>'</w:t>
      </w:r>
      <w:r w:rsidR="000378B9" w:rsidRPr="00B21E9B">
        <w:rPr>
          <w:color w:val="auto"/>
          <w:u w:val="single"/>
        </w:rPr>
        <w:t>s voter registration card; the address listed on the person</w:t>
      </w:r>
      <w:r w:rsidR="0060194D" w:rsidRPr="00B21E9B">
        <w:rPr>
          <w:color w:val="auto"/>
          <w:u w:val="single"/>
        </w:rPr>
        <w:t>'</w:t>
      </w:r>
      <w:r w:rsidR="000378B9" w:rsidRPr="00B21E9B">
        <w:rPr>
          <w:color w:val="auto"/>
          <w:u w:val="single"/>
        </w:rPr>
        <w:t>s driver’s license; the address where the person receives state or federal benefits; and, where the person pays property or income taxes.</w:t>
      </w:r>
      <w:r w:rsidR="00F7440A" w:rsidRPr="00B21E9B">
        <w:rPr>
          <w:color w:val="auto"/>
          <w:u w:val="single"/>
        </w:rPr>
        <w:t xml:space="preserve"> The Office of the West Virginia Secretary of State shall provide the initial adjudication of claims contesting candidate residency eligibility. </w:t>
      </w:r>
    </w:p>
    <w:p w14:paraId="4339A464" w14:textId="77777777" w:rsidR="005F10F4" w:rsidRPr="00B21E9B" w:rsidRDefault="005F10F4" w:rsidP="005F10F4">
      <w:pPr>
        <w:pStyle w:val="Note"/>
        <w:rPr>
          <w:color w:val="auto"/>
        </w:rPr>
      </w:pPr>
      <w:r w:rsidRPr="00B21E9B">
        <w:rPr>
          <w:color w:val="auto"/>
        </w:rPr>
        <w:t>NOTE: The purpose of this bill is to require candidates to live in the state or local election district for the office for which they are seeking to be elected.</w:t>
      </w:r>
    </w:p>
    <w:p w14:paraId="749DF6F3" w14:textId="1CDA00C1" w:rsidR="00E831B3" w:rsidRPr="00B21E9B" w:rsidRDefault="005F10F4" w:rsidP="00B64C14">
      <w:pPr>
        <w:pStyle w:val="Note"/>
        <w:rPr>
          <w:color w:val="auto"/>
        </w:rPr>
      </w:pPr>
      <w:r w:rsidRPr="00B21E9B">
        <w:rPr>
          <w:color w:val="auto"/>
        </w:rPr>
        <w:t>Strike-throughs indicate language that would be stricken from a heading or the present law and underscoring indicates new language that would be added.</w:t>
      </w:r>
    </w:p>
    <w:sectPr w:rsidR="00E831B3" w:rsidRPr="00B21E9B" w:rsidSect="005F10F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45E69" w14:textId="77777777" w:rsidR="001C6CE9" w:rsidRPr="00B844FE" w:rsidRDefault="001C6CE9" w:rsidP="00B844FE">
      <w:r>
        <w:separator/>
      </w:r>
    </w:p>
  </w:endnote>
  <w:endnote w:type="continuationSeparator" w:id="0">
    <w:p w14:paraId="149EF853" w14:textId="77777777" w:rsidR="001C6CE9" w:rsidRPr="00B844FE" w:rsidRDefault="001C6CE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643AB" w14:textId="297843D7" w:rsidR="005F10F4" w:rsidRDefault="005F10F4" w:rsidP="006F54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7440A">
      <w:rPr>
        <w:rStyle w:val="PageNumber"/>
        <w:noProof/>
      </w:rPr>
      <w:t>1</w:t>
    </w:r>
    <w:r>
      <w:rPr>
        <w:rStyle w:val="PageNumber"/>
      </w:rPr>
      <w:fldChar w:fldCharType="end"/>
    </w:r>
  </w:p>
  <w:p w14:paraId="47F4C464" w14:textId="77777777" w:rsidR="005F10F4" w:rsidRPr="005F10F4" w:rsidRDefault="005F10F4" w:rsidP="005F10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07E73" w14:textId="368FCDC0" w:rsidR="00E65701" w:rsidRDefault="00E65701">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691815"/>
      <w:docPartObj>
        <w:docPartGallery w:val="Page Numbers (Bottom of Page)"/>
        <w:docPartUnique/>
      </w:docPartObj>
    </w:sdtPr>
    <w:sdtEndPr>
      <w:rPr>
        <w:noProof/>
      </w:rPr>
    </w:sdtEndPr>
    <w:sdtContent>
      <w:p w14:paraId="1E73B3BF" w14:textId="16C3CDA1" w:rsidR="00E6244F" w:rsidRDefault="00E65701">
        <w:pPr>
          <w:pStyle w:val="Footer"/>
          <w:jc w:val="center"/>
        </w:pPr>
        <w:r>
          <w:t>1</w:t>
        </w:r>
      </w:p>
    </w:sdtContent>
  </w:sdt>
  <w:p w14:paraId="41801B11" w14:textId="77777777" w:rsidR="00E5011D" w:rsidRDefault="00E50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9E342" w14:textId="77777777" w:rsidR="001C6CE9" w:rsidRPr="00B844FE" w:rsidRDefault="001C6CE9" w:rsidP="00B844FE">
      <w:r>
        <w:separator/>
      </w:r>
    </w:p>
  </w:footnote>
  <w:footnote w:type="continuationSeparator" w:id="0">
    <w:p w14:paraId="49CBD2D5" w14:textId="77777777" w:rsidR="001C6CE9" w:rsidRPr="00B844FE" w:rsidRDefault="001C6CE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96E46" w14:textId="0962AB27" w:rsidR="005F10F4" w:rsidRPr="005F10F4" w:rsidRDefault="005F10F4" w:rsidP="005F10F4">
    <w:pPr>
      <w:pStyle w:val="Header"/>
    </w:pPr>
    <w:r>
      <w:t>CS for HB 4096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1E275" w14:textId="1FE9C4CE" w:rsidR="00E6244F" w:rsidRDefault="00501D52">
    <w:pPr>
      <w:pStyle w:val="Header"/>
    </w:pPr>
    <w:r>
      <w:tab/>
    </w:r>
    <w:r w:rsidR="00E65701">
      <w:tab/>
    </w:r>
    <w:r w:rsidR="00E65701">
      <w:tab/>
    </w:r>
    <w:r w:rsidR="00E6244F">
      <w:tab/>
    </w:r>
    <w:r w:rsidR="00E6244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AC828" w14:textId="3B056D74" w:rsidR="00F7440A" w:rsidRDefault="00F7440A" w:rsidP="00F7440A">
    <w:pPr>
      <w:pStyle w:val="HeaderStyle"/>
    </w:pPr>
    <w:r>
      <w:t>Intr HB</w:t>
    </w:r>
    <w:r>
      <w:tab/>
    </w:r>
    <w:r>
      <w:tab/>
      <w:t>2024R1244</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09944775">
    <w:abstractNumId w:val="0"/>
  </w:num>
  <w:num w:numId="2" w16cid:durableId="277418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28"/>
    <w:rsid w:val="0000526A"/>
    <w:rsid w:val="000378B9"/>
    <w:rsid w:val="00081D6D"/>
    <w:rsid w:val="00085D22"/>
    <w:rsid w:val="000C5C77"/>
    <w:rsid w:val="000E647E"/>
    <w:rsid w:val="000F22B7"/>
    <w:rsid w:val="0010070F"/>
    <w:rsid w:val="0015112E"/>
    <w:rsid w:val="001552E7"/>
    <w:rsid w:val="001566B4"/>
    <w:rsid w:val="00191A28"/>
    <w:rsid w:val="001C0049"/>
    <w:rsid w:val="001C279E"/>
    <w:rsid w:val="001C6CE9"/>
    <w:rsid w:val="001D459E"/>
    <w:rsid w:val="002010BF"/>
    <w:rsid w:val="002249A0"/>
    <w:rsid w:val="0027011C"/>
    <w:rsid w:val="00274200"/>
    <w:rsid w:val="00275740"/>
    <w:rsid w:val="002A0269"/>
    <w:rsid w:val="00301F44"/>
    <w:rsid w:val="00303684"/>
    <w:rsid w:val="003143F5"/>
    <w:rsid w:val="00314854"/>
    <w:rsid w:val="00331B5A"/>
    <w:rsid w:val="003C51CD"/>
    <w:rsid w:val="004247A2"/>
    <w:rsid w:val="00472133"/>
    <w:rsid w:val="004B2795"/>
    <w:rsid w:val="004C13DD"/>
    <w:rsid w:val="004E3441"/>
    <w:rsid w:val="00501D52"/>
    <w:rsid w:val="00562810"/>
    <w:rsid w:val="005A5366"/>
    <w:rsid w:val="005A7EB6"/>
    <w:rsid w:val="005F10F4"/>
    <w:rsid w:val="0060194D"/>
    <w:rsid w:val="00637E73"/>
    <w:rsid w:val="00680FDF"/>
    <w:rsid w:val="006865E9"/>
    <w:rsid w:val="00691F3E"/>
    <w:rsid w:val="00694BFB"/>
    <w:rsid w:val="006A106B"/>
    <w:rsid w:val="006C523D"/>
    <w:rsid w:val="006D4036"/>
    <w:rsid w:val="0070502F"/>
    <w:rsid w:val="007325D9"/>
    <w:rsid w:val="007E02CF"/>
    <w:rsid w:val="007F1CF5"/>
    <w:rsid w:val="00834EDE"/>
    <w:rsid w:val="008736AA"/>
    <w:rsid w:val="008D275D"/>
    <w:rsid w:val="008E21D7"/>
    <w:rsid w:val="00916ADC"/>
    <w:rsid w:val="009318F8"/>
    <w:rsid w:val="009513A3"/>
    <w:rsid w:val="00954B98"/>
    <w:rsid w:val="00980327"/>
    <w:rsid w:val="009B547E"/>
    <w:rsid w:val="009F1067"/>
    <w:rsid w:val="00A31E01"/>
    <w:rsid w:val="00A527AD"/>
    <w:rsid w:val="00A718CF"/>
    <w:rsid w:val="00A72E7C"/>
    <w:rsid w:val="00AC3B58"/>
    <w:rsid w:val="00AD521E"/>
    <w:rsid w:val="00AE48A0"/>
    <w:rsid w:val="00AE61BE"/>
    <w:rsid w:val="00B16F25"/>
    <w:rsid w:val="00B21E9B"/>
    <w:rsid w:val="00B24422"/>
    <w:rsid w:val="00B515FA"/>
    <w:rsid w:val="00B64C14"/>
    <w:rsid w:val="00B80C20"/>
    <w:rsid w:val="00B844FE"/>
    <w:rsid w:val="00BB628C"/>
    <w:rsid w:val="00BC562B"/>
    <w:rsid w:val="00C30B5D"/>
    <w:rsid w:val="00C33014"/>
    <w:rsid w:val="00C33434"/>
    <w:rsid w:val="00C34869"/>
    <w:rsid w:val="00C42EB6"/>
    <w:rsid w:val="00C85096"/>
    <w:rsid w:val="00CB20EF"/>
    <w:rsid w:val="00CD12CB"/>
    <w:rsid w:val="00CD36CF"/>
    <w:rsid w:val="00CF1DCA"/>
    <w:rsid w:val="00D27498"/>
    <w:rsid w:val="00D579FC"/>
    <w:rsid w:val="00D63CBF"/>
    <w:rsid w:val="00DE526B"/>
    <w:rsid w:val="00DF199D"/>
    <w:rsid w:val="00E01542"/>
    <w:rsid w:val="00E21D42"/>
    <w:rsid w:val="00E365F1"/>
    <w:rsid w:val="00E5011D"/>
    <w:rsid w:val="00E6244F"/>
    <w:rsid w:val="00E62F48"/>
    <w:rsid w:val="00E65701"/>
    <w:rsid w:val="00E831B3"/>
    <w:rsid w:val="00EB203E"/>
    <w:rsid w:val="00EC0FF9"/>
    <w:rsid w:val="00EE70CB"/>
    <w:rsid w:val="00EF4D11"/>
    <w:rsid w:val="00F23775"/>
    <w:rsid w:val="00F41CA2"/>
    <w:rsid w:val="00F443C0"/>
    <w:rsid w:val="00F62EFB"/>
    <w:rsid w:val="00F7440A"/>
    <w:rsid w:val="00F939A4"/>
    <w:rsid w:val="00F95FD9"/>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2455203"/>
  <w15:chartTrackingRefBased/>
  <w15:docId w15:val="{A08A1BBB-9A94-4944-B0EF-BB4D42C13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F10F4"/>
    <w:rPr>
      <w:rFonts w:eastAsia="Calibri"/>
      <w:b/>
      <w:caps/>
      <w:color w:val="000000"/>
      <w:sz w:val="24"/>
    </w:rPr>
  </w:style>
  <w:style w:type="character" w:styleId="PageNumber">
    <w:name w:val="page number"/>
    <w:basedOn w:val="DefaultParagraphFont"/>
    <w:uiPriority w:val="99"/>
    <w:semiHidden/>
    <w:locked/>
    <w:rsid w:val="005F1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E55B98C6584CCF9C85CBA53F68462E"/>
        <w:category>
          <w:name w:val="General"/>
          <w:gallery w:val="placeholder"/>
        </w:category>
        <w:types>
          <w:type w:val="bbPlcHdr"/>
        </w:types>
        <w:behaviors>
          <w:behavior w:val="content"/>
        </w:behaviors>
        <w:guid w:val="{B6EE313D-B0E0-4D78-BE11-0143FBBAA05F}"/>
      </w:docPartPr>
      <w:docPartBody>
        <w:p w:rsidR="00A17B27" w:rsidRDefault="00A36AC3">
          <w:pPr>
            <w:pStyle w:val="38E55B98C6584CCF9C85CBA53F68462E"/>
          </w:pPr>
          <w:r w:rsidRPr="00B844FE">
            <w:t>Prefix Text</w:t>
          </w:r>
        </w:p>
      </w:docPartBody>
    </w:docPart>
    <w:docPart>
      <w:docPartPr>
        <w:name w:val="F203A97A9A3743AC8C5A0E8A657F9FA4"/>
        <w:category>
          <w:name w:val="General"/>
          <w:gallery w:val="placeholder"/>
        </w:category>
        <w:types>
          <w:type w:val="bbPlcHdr"/>
        </w:types>
        <w:behaviors>
          <w:behavior w:val="content"/>
        </w:behaviors>
        <w:guid w:val="{47512A7A-7AEE-479B-80E2-8666DB46AB58}"/>
      </w:docPartPr>
      <w:docPartBody>
        <w:p w:rsidR="00A17B27" w:rsidRDefault="00A36AC3">
          <w:pPr>
            <w:pStyle w:val="F203A97A9A3743AC8C5A0E8A657F9FA4"/>
          </w:pPr>
          <w:r w:rsidRPr="00B844FE">
            <w:t>[Type here]</w:t>
          </w:r>
        </w:p>
      </w:docPartBody>
    </w:docPart>
    <w:docPart>
      <w:docPartPr>
        <w:name w:val="2F6EC695F8BA4A069FC220B727B83F05"/>
        <w:category>
          <w:name w:val="General"/>
          <w:gallery w:val="placeholder"/>
        </w:category>
        <w:types>
          <w:type w:val="bbPlcHdr"/>
        </w:types>
        <w:behaviors>
          <w:behavior w:val="content"/>
        </w:behaviors>
        <w:guid w:val="{429FD87E-6609-45C1-AC54-D6F09DA49903}"/>
      </w:docPartPr>
      <w:docPartBody>
        <w:p w:rsidR="00A17B27" w:rsidRDefault="00A36AC3">
          <w:pPr>
            <w:pStyle w:val="2F6EC695F8BA4A069FC220B727B83F05"/>
          </w:pPr>
          <w:r w:rsidRPr="00B844FE">
            <w:t>Number</w:t>
          </w:r>
        </w:p>
      </w:docPartBody>
    </w:docPart>
    <w:docPart>
      <w:docPartPr>
        <w:name w:val="EB79CF24A9C34DC4B671B0F2D2F2B47E"/>
        <w:category>
          <w:name w:val="General"/>
          <w:gallery w:val="placeholder"/>
        </w:category>
        <w:types>
          <w:type w:val="bbPlcHdr"/>
        </w:types>
        <w:behaviors>
          <w:behavior w:val="content"/>
        </w:behaviors>
        <w:guid w:val="{8D31FB6B-E12B-4976-B594-AD1D5E7BFFA0}"/>
      </w:docPartPr>
      <w:docPartBody>
        <w:p w:rsidR="00A17B27" w:rsidRDefault="00A36AC3">
          <w:pPr>
            <w:pStyle w:val="EB79CF24A9C34DC4B671B0F2D2F2B47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C3"/>
    <w:rsid w:val="00726D6D"/>
    <w:rsid w:val="007304E4"/>
    <w:rsid w:val="00A17B27"/>
    <w:rsid w:val="00A36AC3"/>
    <w:rsid w:val="00A844FC"/>
    <w:rsid w:val="00B41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E55B98C6584CCF9C85CBA53F68462E">
    <w:name w:val="38E55B98C6584CCF9C85CBA53F68462E"/>
  </w:style>
  <w:style w:type="paragraph" w:customStyle="1" w:styleId="F203A97A9A3743AC8C5A0E8A657F9FA4">
    <w:name w:val="F203A97A9A3743AC8C5A0E8A657F9FA4"/>
  </w:style>
  <w:style w:type="paragraph" w:customStyle="1" w:styleId="2F6EC695F8BA4A069FC220B727B83F05">
    <w:name w:val="2F6EC695F8BA4A069FC220B727B83F05"/>
  </w:style>
  <w:style w:type="character" w:styleId="PlaceholderText">
    <w:name w:val="Placeholder Text"/>
    <w:basedOn w:val="DefaultParagraphFont"/>
    <w:uiPriority w:val="99"/>
    <w:semiHidden/>
    <w:rsid w:val="00726D6D"/>
    <w:rPr>
      <w:color w:val="808080"/>
    </w:rPr>
  </w:style>
  <w:style w:type="paragraph" w:customStyle="1" w:styleId="EB79CF24A9C34DC4B671B0F2D2F2B47E">
    <w:name w:val="EB79CF24A9C34DC4B671B0F2D2F2B4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B2FBD-E45D-4889-A951-B3545ED27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395</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Bill</dc:creator>
  <cp:keywords/>
  <dc:description/>
  <cp:lastModifiedBy>Lynn Lewis</cp:lastModifiedBy>
  <cp:revision>5</cp:revision>
  <cp:lastPrinted>2020-01-15T14:29:00Z</cp:lastPrinted>
  <dcterms:created xsi:type="dcterms:W3CDTF">2024-01-07T21:09:00Z</dcterms:created>
  <dcterms:modified xsi:type="dcterms:W3CDTF">2024-01-18T20:19:00Z</dcterms:modified>
</cp:coreProperties>
</file>