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EE4B5B" w14:textId="77777777" w:rsidR="00FE067E" w:rsidRPr="00937953" w:rsidRDefault="003C6034" w:rsidP="00CC1F3B">
      <w:pPr>
        <w:pStyle w:val="TitlePageOrigin"/>
        <w:rPr>
          <w:color w:val="auto"/>
        </w:rPr>
      </w:pPr>
      <w:r w:rsidRPr="00937953">
        <w:rPr>
          <w:caps w:val="0"/>
          <w:color w:val="auto"/>
        </w:rPr>
        <w:t>WEST VIRGINIA LEGISLATURE</w:t>
      </w:r>
    </w:p>
    <w:p w14:paraId="2ACDABA4" w14:textId="77777777" w:rsidR="00CD36CF" w:rsidRPr="00937953" w:rsidRDefault="00CD36CF" w:rsidP="00CC1F3B">
      <w:pPr>
        <w:pStyle w:val="TitlePageSession"/>
        <w:rPr>
          <w:color w:val="auto"/>
        </w:rPr>
      </w:pPr>
      <w:r w:rsidRPr="00937953">
        <w:rPr>
          <w:color w:val="auto"/>
        </w:rPr>
        <w:t>20</w:t>
      </w:r>
      <w:r w:rsidR="00EC5E63" w:rsidRPr="00937953">
        <w:rPr>
          <w:color w:val="auto"/>
        </w:rPr>
        <w:t>2</w:t>
      </w:r>
      <w:r w:rsidR="00C62327" w:rsidRPr="00937953">
        <w:rPr>
          <w:color w:val="auto"/>
        </w:rPr>
        <w:t>4</w:t>
      </w:r>
      <w:r w:rsidRPr="00937953">
        <w:rPr>
          <w:color w:val="auto"/>
        </w:rPr>
        <w:t xml:space="preserve"> </w:t>
      </w:r>
      <w:r w:rsidR="003C6034" w:rsidRPr="00937953">
        <w:rPr>
          <w:caps w:val="0"/>
          <w:color w:val="auto"/>
        </w:rPr>
        <w:t>REGULAR SESSION</w:t>
      </w:r>
    </w:p>
    <w:p w14:paraId="2F3E744B" w14:textId="77777777" w:rsidR="00CD36CF" w:rsidRPr="00937953" w:rsidRDefault="00857401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48D2E05B44A4C60A6126F8D7A93E9AD"/>
          </w:placeholder>
          <w:text/>
        </w:sdtPr>
        <w:sdtEndPr/>
        <w:sdtContent>
          <w:r w:rsidR="00AE48A0" w:rsidRPr="00937953">
            <w:rPr>
              <w:color w:val="auto"/>
            </w:rPr>
            <w:t>Introduced</w:t>
          </w:r>
        </w:sdtContent>
      </w:sdt>
    </w:p>
    <w:p w14:paraId="0A002031" w14:textId="3DC83425" w:rsidR="00CD36CF" w:rsidRPr="00937953" w:rsidRDefault="00857401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6B74418ED8F04DA1AFDA3D7AEB66A1A5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937953">
            <w:rPr>
              <w:color w:val="auto"/>
            </w:rPr>
            <w:t>House</w:t>
          </w:r>
        </w:sdtContent>
      </w:sdt>
      <w:r w:rsidR="00303684" w:rsidRPr="00937953">
        <w:rPr>
          <w:color w:val="auto"/>
        </w:rPr>
        <w:t xml:space="preserve"> </w:t>
      </w:r>
      <w:r w:rsidR="00CD36CF" w:rsidRPr="00937953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FFC47A09D01949688676C0001BED4BE6"/>
          </w:placeholder>
          <w:text/>
        </w:sdtPr>
        <w:sdtEndPr/>
        <w:sdtContent>
          <w:r>
            <w:rPr>
              <w:color w:val="auto"/>
            </w:rPr>
            <w:t>4630</w:t>
          </w:r>
        </w:sdtContent>
      </w:sdt>
    </w:p>
    <w:p w14:paraId="41DF9B18" w14:textId="73C4DC86" w:rsidR="00CD36CF" w:rsidRPr="00937953" w:rsidRDefault="00CD36CF" w:rsidP="00CC1F3B">
      <w:pPr>
        <w:pStyle w:val="Sponsors"/>
        <w:rPr>
          <w:color w:val="auto"/>
        </w:rPr>
      </w:pPr>
      <w:r w:rsidRPr="00937953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8D2F43F0F9004012A00C976118D31E8A"/>
          </w:placeholder>
          <w:text w:multiLine="1"/>
        </w:sdtPr>
        <w:sdtEndPr/>
        <w:sdtContent>
          <w:r w:rsidR="008C0B94" w:rsidRPr="00937953">
            <w:rPr>
              <w:color w:val="auto"/>
            </w:rPr>
            <w:t>Delegate Young</w:t>
          </w:r>
        </w:sdtContent>
      </w:sdt>
    </w:p>
    <w:p w14:paraId="3A4DB066" w14:textId="47031038" w:rsidR="00E831B3" w:rsidRPr="00937953" w:rsidRDefault="00CD36CF" w:rsidP="00CC1F3B">
      <w:pPr>
        <w:pStyle w:val="References"/>
        <w:rPr>
          <w:color w:val="auto"/>
        </w:rPr>
      </w:pPr>
      <w:r w:rsidRPr="00937953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B6A5E43BE8D4D018241DFDDA5109C8E"/>
          </w:placeholder>
          <w:text w:multiLine="1"/>
        </w:sdtPr>
        <w:sdtEndPr/>
        <w:sdtContent>
          <w:r w:rsidR="00857401">
            <w:rPr>
              <w:color w:val="auto"/>
            </w:rPr>
            <w:t>Introduced January 11, 2024; Referred to the Committee on Energy and Manufacturing</w:t>
          </w:r>
        </w:sdtContent>
      </w:sdt>
      <w:r w:rsidRPr="00937953">
        <w:rPr>
          <w:color w:val="auto"/>
        </w:rPr>
        <w:t>]</w:t>
      </w:r>
    </w:p>
    <w:p w14:paraId="51751A3C" w14:textId="28770C18" w:rsidR="00303684" w:rsidRPr="00937953" w:rsidRDefault="0000526A" w:rsidP="00CC1F3B">
      <w:pPr>
        <w:pStyle w:val="TitleSection"/>
        <w:rPr>
          <w:color w:val="auto"/>
        </w:rPr>
      </w:pPr>
      <w:r w:rsidRPr="00937953">
        <w:rPr>
          <w:color w:val="auto"/>
        </w:rPr>
        <w:lastRenderedPageBreak/>
        <w:t>A BILL</w:t>
      </w:r>
      <w:r w:rsidR="002636A7" w:rsidRPr="00937953">
        <w:rPr>
          <w:color w:val="auto"/>
        </w:rPr>
        <w:t xml:space="preserve"> </w:t>
      </w:r>
      <w:r w:rsidR="00C66FF5" w:rsidRPr="00937953">
        <w:rPr>
          <w:color w:val="auto"/>
        </w:rPr>
        <w:t>to amend the Code of West Virginia, 1931, as amended, by adding thereto a new article, designated §20-20-1 and §20-20-2, all relating to energy storage systems, and providing for energy storage system access.</w:t>
      </w:r>
    </w:p>
    <w:p w14:paraId="147C6031" w14:textId="77777777" w:rsidR="00303684" w:rsidRPr="00937953" w:rsidRDefault="00303684" w:rsidP="00CC1F3B">
      <w:pPr>
        <w:pStyle w:val="EnactingClause"/>
        <w:rPr>
          <w:color w:val="auto"/>
        </w:rPr>
      </w:pPr>
      <w:r w:rsidRPr="00937953">
        <w:rPr>
          <w:color w:val="auto"/>
        </w:rPr>
        <w:t>Be it enacted by the Legislature of West Virginia:</w:t>
      </w:r>
    </w:p>
    <w:p w14:paraId="0282FCF7" w14:textId="77777777" w:rsidR="003C6034" w:rsidRPr="00937953" w:rsidRDefault="003C6034" w:rsidP="00CC1F3B">
      <w:pPr>
        <w:pStyle w:val="EnactingClause"/>
        <w:rPr>
          <w:color w:val="auto"/>
        </w:rPr>
        <w:sectPr w:rsidR="003C6034" w:rsidRPr="00937953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2CBDF1E2" w14:textId="5949282A" w:rsidR="00C66FF5" w:rsidRPr="00937953" w:rsidRDefault="00C66FF5" w:rsidP="00C66FF5">
      <w:pPr>
        <w:pStyle w:val="ArticleHeading"/>
        <w:rPr>
          <w:color w:val="auto"/>
          <w:u w:val="single"/>
        </w:rPr>
        <w:sectPr w:rsidR="00C66FF5" w:rsidRPr="00937953" w:rsidSect="000B71B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37953">
        <w:rPr>
          <w:color w:val="auto"/>
          <w:u w:val="single"/>
        </w:rPr>
        <w:t>Article 20. Energy storage access.</w:t>
      </w:r>
    </w:p>
    <w:p w14:paraId="54D0D6F0" w14:textId="1F23F9B4" w:rsidR="00C66FF5" w:rsidRPr="00937953" w:rsidRDefault="00C66FF5" w:rsidP="00C66FF5">
      <w:pPr>
        <w:pStyle w:val="SectionHeading"/>
        <w:rPr>
          <w:color w:val="auto"/>
          <w:u w:val="single"/>
        </w:rPr>
        <w:sectPr w:rsidR="00C66FF5" w:rsidRPr="00937953" w:rsidSect="000B71B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37953">
        <w:rPr>
          <w:color w:val="auto"/>
          <w:u w:val="single"/>
        </w:rPr>
        <w:t>§20-20-1. Definitions.</w:t>
      </w:r>
    </w:p>
    <w:p w14:paraId="3918372D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>"Energy storage system" means any commercially available system including batteries and the batteries paired with on-site generation that is capable of retaining, storing, and delivering energy.</w:t>
      </w:r>
    </w:p>
    <w:p w14:paraId="71098BFE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>"Utility" means a qualifying retail utility.</w:t>
      </w:r>
    </w:p>
    <w:p w14:paraId="164C7687" w14:textId="619022ED" w:rsidR="00C66FF5" w:rsidRPr="00937953" w:rsidRDefault="00C66FF5" w:rsidP="00C66FF5">
      <w:pPr>
        <w:pStyle w:val="SectionHeading"/>
        <w:rPr>
          <w:color w:val="auto"/>
          <w:u w:val="single"/>
        </w:rPr>
        <w:sectPr w:rsidR="00C66FF5" w:rsidRPr="00937953" w:rsidSect="000B71B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937953">
        <w:rPr>
          <w:color w:val="auto"/>
          <w:u w:val="single"/>
        </w:rPr>
        <w:t xml:space="preserve">§20-20-2. Rules. </w:t>
      </w:r>
    </w:p>
    <w:p w14:paraId="0E6BD836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 xml:space="preserve">(a) The West Virginia Division of Energy shall promulgate legislative rules allowing the installation, interconnection, and use of energy storage systems in accordance with the provisions of §29A-3-1 </w:t>
      </w:r>
      <w:r w:rsidRPr="00937953">
        <w:rPr>
          <w:i/>
          <w:iCs/>
          <w:color w:val="auto"/>
          <w:u w:val="single"/>
        </w:rPr>
        <w:t>et seq.</w:t>
      </w:r>
      <w:r w:rsidRPr="00937953">
        <w:rPr>
          <w:color w:val="auto"/>
          <w:u w:val="single"/>
        </w:rPr>
        <w:t xml:space="preserve"> of this code, and such rules shall include:</w:t>
      </w:r>
    </w:p>
    <w:p w14:paraId="5A5247D0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 xml:space="preserve">(1) Utility approval processes and any required interconnection reviews of energy storage systems shall be simple, streamlined, and affordable for customers; and </w:t>
      </w:r>
    </w:p>
    <w:p w14:paraId="2199D93F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 xml:space="preserve">(2) Utilities shall not require the installation of customer-sited meters in addition to a single net energy meter for the purposes of monitoring energy storage systems; except that the commission may authorize the requirement of metering for certain large energy storage systems, as determined by the division. </w:t>
      </w:r>
    </w:p>
    <w:p w14:paraId="263001D5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 xml:space="preserve">(b) Nothing in this section alters or supersedes either: </w:t>
      </w:r>
    </w:p>
    <w:p w14:paraId="1AC307D9" w14:textId="77777777" w:rsidR="00C66FF5" w:rsidRPr="00937953" w:rsidRDefault="00C66FF5" w:rsidP="00C66FF5">
      <w:pPr>
        <w:pStyle w:val="SectionBody"/>
        <w:rPr>
          <w:color w:val="auto"/>
          <w:u w:val="single"/>
        </w:rPr>
      </w:pPr>
      <w:r w:rsidRPr="00937953">
        <w:rPr>
          <w:color w:val="auto"/>
          <w:u w:val="single"/>
        </w:rPr>
        <w:t xml:space="preserve">(1) The principles of net metering; or </w:t>
      </w:r>
    </w:p>
    <w:p w14:paraId="762F35F1" w14:textId="4710BD8A" w:rsidR="008736AA" w:rsidRPr="00937953" w:rsidRDefault="00C66FF5" w:rsidP="00C66FF5">
      <w:pPr>
        <w:pStyle w:val="SectionBody"/>
        <w:rPr>
          <w:color w:val="auto"/>
        </w:rPr>
      </w:pPr>
      <w:r w:rsidRPr="00937953">
        <w:rPr>
          <w:color w:val="auto"/>
          <w:u w:val="single"/>
        </w:rPr>
        <w:t>(2) Any existing electrical permit requirements or any licensing or certification requirements for installers, manufacturers, or equipment.</w:t>
      </w:r>
    </w:p>
    <w:p w14:paraId="0C3550D2" w14:textId="77777777" w:rsidR="00C33014" w:rsidRPr="00937953" w:rsidRDefault="00C33014" w:rsidP="00CC1F3B">
      <w:pPr>
        <w:pStyle w:val="Note"/>
        <w:rPr>
          <w:color w:val="auto"/>
        </w:rPr>
      </w:pPr>
    </w:p>
    <w:p w14:paraId="746A52D7" w14:textId="653E0298" w:rsidR="006865E9" w:rsidRPr="00937953" w:rsidRDefault="00CF1DCA" w:rsidP="00CC1F3B">
      <w:pPr>
        <w:pStyle w:val="Note"/>
        <w:rPr>
          <w:color w:val="auto"/>
        </w:rPr>
      </w:pPr>
      <w:r w:rsidRPr="00937953">
        <w:rPr>
          <w:color w:val="auto"/>
        </w:rPr>
        <w:t xml:space="preserve">NOTE: </w:t>
      </w:r>
      <w:r w:rsidR="00C66FF5" w:rsidRPr="00937953">
        <w:rPr>
          <w:color w:val="auto"/>
        </w:rPr>
        <w:t>The purpose of this bill is to provide for energy storage system access.</w:t>
      </w:r>
    </w:p>
    <w:p w14:paraId="2DF8F80B" w14:textId="77777777" w:rsidR="006865E9" w:rsidRPr="00937953" w:rsidRDefault="00AE48A0" w:rsidP="00CC1F3B">
      <w:pPr>
        <w:pStyle w:val="Note"/>
        <w:rPr>
          <w:color w:val="auto"/>
        </w:rPr>
      </w:pPr>
      <w:r w:rsidRPr="00937953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937953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EFCB3" w14:textId="77777777" w:rsidR="008C0B94" w:rsidRPr="00B844FE" w:rsidRDefault="008C0B94" w:rsidP="00B844FE">
      <w:r>
        <w:separator/>
      </w:r>
    </w:p>
  </w:endnote>
  <w:endnote w:type="continuationSeparator" w:id="0">
    <w:p w14:paraId="1059B4BC" w14:textId="77777777" w:rsidR="008C0B94" w:rsidRPr="00B844FE" w:rsidRDefault="008C0B94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26F23E17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644AFE1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4610E35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E76F8" w14:textId="77777777" w:rsidR="00C66FF5" w:rsidRDefault="00C66F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50943D" w14:textId="77777777" w:rsidR="008C0B94" w:rsidRPr="00B844FE" w:rsidRDefault="008C0B94" w:rsidP="00B844FE">
      <w:r>
        <w:separator/>
      </w:r>
    </w:p>
  </w:footnote>
  <w:footnote w:type="continuationSeparator" w:id="0">
    <w:p w14:paraId="79AAE724" w14:textId="77777777" w:rsidR="008C0B94" w:rsidRPr="00B844FE" w:rsidRDefault="008C0B94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1BBB6" w14:textId="77777777" w:rsidR="002A0269" w:rsidRPr="00B844FE" w:rsidRDefault="00857401">
    <w:pPr>
      <w:pStyle w:val="Header"/>
    </w:pPr>
    <w:sdt>
      <w:sdtPr>
        <w:id w:val="-684364211"/>
        <w:placeholder>
          <w:docPart w:val="6B74418ED8F04DA1AFDA3D7AEB66A1A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6B74418ED8F04DA1AFDA3D7AEB66A1A5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10351" w14:textId="045DFE95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C66FF5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C66FF5">
          <w:rPr>
            <w:sz w:val="22"/>
            <w:szCs w:val="22"/>
          </w:rPr>
          <w:t>2024R2274</w:t>
        </w:r>
      </w:sdtContent>
    </w:sdt>
  </w:p>
  <w:p w14:paraId="1929080E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4B884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B94"/>
    <w:rsid w:val="0000526A"/>
    <w:rsid w:val="000573A9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636A7"/>
    <w:rsid w:val="0027011C"/>
    <w:rsid w:val="00274200"/>
    <w:rsid w:val="00275740"/>
    <w:rsid w:val="002A0269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57401"/>
    <w:rsid w:val="008736AA"/>
    <w:rsid w:val="008C0B94"/>
    <w:rsid w:val="008D275D"/>
    <w:rsid w:val="00937953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5C4B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66FF5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C0677"/>
  <w15:chartTrackingRefBased/>
  <w15:docId w15:val="{48D03069-C557-402D-9D85-5B5E17D3C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48D2E05B44A4C60A6126F8D7A93E9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C8AD0-FF84-4798-A6DA-3F51C4D8DD8A}"/>
      </w:docPartPr>
      <w:docPartBody>
        <w:p w:rsidR="00E06E6C" w:rsidRDefault="00E06E6C">
          <w:pPr>
            <w:pStyle w:val="248D2E05B44A4C60A6126F8D7A93E9AD"/>
          </w:pPr>
          <w:r w:rsidRPr="00B844FE">
            <w:t>Prefix Text</w:t>
          </w:r>
        </w:p>
      </w:docPartBody>
    </w:docPart>
    <w:docPart>
      <w:docPartPr>
        <w:name w:val="6B74418ED8F04DA1AFDA3D7AEB66A1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8224ED-664F-49AE-BAED-B2F7F0221F08}"/>
      </w:docPartPr>
      <w:docPartBody>
        <w:p w:rsidR="00E06E6C" w:rsidRDefault="00E06E6C">
          <w:pPr>
            <w:pStyle w:val="6B74418ED8F04DA1AFDA3D7AEB66A1A5"/>
          </w:pPr>
          <w:r w:rsidRPr="00B844FE">
            <w:t>[Type here]</w:t>
          </w:r>
        </w:p>
      </w:docPartBody>
    </w:docPart>
    <w:docPart>
      <w:docPartPr>
        <w:name w:val="FFC47A09D01949688676C0001BED4B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6DB014-B4FA-49D5-B92E-E01F05A0DFE3}"/>
      </w:docPartPr>
      <w:docPartBody>
        <w:p w:rsidR="00E06E6C" w:rsidRDefault="00E06E6C">
          <w:pPr>
            <w:pStyle w:val="FFC47A09D01949688676C0001BED4BE6"/>
          </w:pPr>
          <w:r w:rsidRPr="00B844FE">
            <w:t>Number</w:t>
          </w:r>
        </w:p>
      </w:docPartBody>
    </w:docPart>
    <w:docPart>
      <w:docPartPr>
        <w:name w:val="8D2F43F0F9004012A00C976118D31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9AC9BF9-0CD1-4C9D-960A-37A3F6AD2838}"/>
      </w:docPartPr>
      <w:docPartBody>
        <w:p w:rsidR="00E06E6C" w:rsidRDefault="00E06E6C">
          <w:pPr>
            <w:pStyle w:val="8D2F43F0F9004012A00C976118D31E8A"/>
          </w:pPr>
          <w:r w:rsidRPr="00B844FE">
            <w:t>Enter Sponsors Here</w:t>
          </w:r>
        </w:p>
      </w:docPartBody>
    </w:docPart>
    <w:docPart>
      <w:docPartPr>
        <w:name w:val="0B6A5E43BE8D4D018241DFDDA5109C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4AC8F6-01A3-4C28-A83E-75C91BD050F6}"/>
      </w:docPartPr>
      <w:docPartBody>
        <w:p w:rsidR="00E06E6C" w:rsidRDefault="00E06E6C">
          <w:pPr>
            <w:pStyle w:val="0B6A5E43BE8D4D018241DFDDA5109C8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6E6C"/>
    <w:rsid w:val="00E06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48D2E05B44A4C60A6126F8D7A93E9AD">
    <w:name w:val="248D2E05B44A4C60A6126F8D7A93E9AD"/>
  </w:style>
  <w:style w:type="paragraph" w:customStyle="1" w:styleId="6B74418ED8F04DA1AFDA3D7AEB66A1A5">
    <w:name w:val="6B74418ED8F04DA1AFDA3D7AEB66A1A5"/>
  </w:style>
  <w:style w:type="paragraph" w:customStyle="1" w:styleId="FFC47A09D01949688676C0001BED4BE6">
    <w:name w:val="FFC47A09D01949688676C0001BED4BE6"/>
  </w:style>
  <w:style w:type="paragraph" w:customStyle="1" w:styleId="8D2F43F0F9004012A00C976118D31E8A">
    <w:name w:val="8D2F43F0F9004012A00C976118D31E8A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B6A5E43BE8D4D018241DFDDA5109C8E">
    <w:name w:val="0B6A5E43BE8D4D018241DFDDA5109C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Alder</dc:creator>
  <cp:keywords/>
  <dc:description/>
  <cp:lastModifiedBy>Sam Rowe</cp:lastModifiedBy>
  <cp:revision>2</cp:revision>
  <dcterms:created xsi:type="dcterms:W3CDTF">2024-01-29T13:53:00Z</dcterms:created>
  <dcterms:modified xsi:type="dcterms:W3CDTF">2024-01-29T13:53:00Z</dcterms:modified>
</cp:coreProperties>
</file>