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9A03" w14:textId="7CFB3592" w:rsidR="00FE067E" w:rsidRPr="007746E8" w:rsidRDefault="00262760" w:rsidP="00CC1F3B">
      <w:pPr>
        <w:pStyle w:val="TitlePageOrigin"/>
        <w:rPr>
          <w:color w:val="auto"/>
        </w:rPr>
      </w:pPr>
      <w:r w:rsidRPr="007746E8">
        <w:rPr>
          <w:caps w:val="0"/>
          <w:noProof/>
          <w:color w:val="auto"/>
        </w:rPr>
        <mc:AlternateContent>
          <mc:Choice Requires="wps">
            <w:drawing>
              <wp:anchor distT="0" distB="0" distL="114300" distR="114300" simplePos="0" relativeHeight="251659264" behindDoc="0" locked="0" layoutInCell="1" allowOverlap="1" wp14:anchorId="4C43252A" wp14:editId="34B2288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5C3A51D" w14:textId="07A68C5D" w:rsidR="00262760" w:rsidRPr="00262760" w:rsidRDefault="00262760" w:rsidP="00262760">
                            <w:pPr>
                              <w:spacing w:line="240" w:lineRule="auto"/>
                              <w:jc w:val="center"/>
                              <w:rPr>
                                <w:rFonts w:cs="Arial"/>
                                <w:b/>
                              </w:rPr>
                            </w:pPr>
                            <w:r w:rsidRPr="0026276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43252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5C3A51D" w14:textId="07A68C5D" w:rsidR="00262760" w:rsidRPr="00262760" w:rsidRDefault="00262760" w:rsidP="00262760">
                      <w:pPr>
                        <w:spacing w:line="240" w:lineRule="auto"/>
                        <w:jc w:val="center"/>
                        <w:rPr>
                          <w:rFonts w:cs="Arial"/>
                          <w:b/>
                        </w:rPr>
                      </w:pPr>
                      <w:r w:rsidRPr="00262760">
                        <w:rPr>
                          <w:rFonts w:cs="Arial"/>
                          <w:b/>
                        </w:rPr>
                        <w:t>FISCAL NOTE</w:t>
                      </w:r>
                    </w:p>
                  </w:txbxContent>
                </v:textbox>
              </v:shape>
            </w:pict>
          </mc:Fallback>
        </mc:AlternateContent>
      </w:r>
      <w:r w:rsidR="003C6034" w:rsidRPr="007746E8">
        <w:rPr>
          <w:caps w:val="0"/>
          <w:color w:val="auto"/>
        </w:rPr>
        <w:t>WEST VIRGINIA LEGISLATURE</w:t>
      </w:r>
    </w:p>
    <w:p w14:paraId="71D64A04" w14:textId="1A7AFAA5" w:rsidR="00CD36CF" w:rsidRPr="007746E8" w:rsidRDefault="00CD36CF" w:rsidP="00CC1F3B">
      <w:pPr>
        <w:pStyle w:val="TitlePageSession"/>
        <w:rPr>
          <w:color w:val="auto"/>
        </w:rPr>
      </w:pPr>
      <w:r w:rsidRPr="007746E8">
        <w:rPr>
          <w:color w:val="auto"/>
        </w:rPr>
        <w:t>20</w:t>
      </w:r>
      <w:r w:rsidR="00EC5E63" w:rsidRPr="007746E8">
        <w:rPr>
          <w:color w:val="auto"/>
        </w:rPr>
        <w:t>2</w:t>
      </w:r>
      <w:r w:rsidR="006D5DD3" w:rsidRPr="007746E8">
        <w:rPr>
          <w:color w:val="auto"/>
        </w:rPr>
        <w:t>4</w:t>
      </w:r>
      <w:r w:rsidRPr="007746E8">
        <w:rPr>
          <w:color w:val="auto"/>
        </w:rPr>
        <w:t xml:space="preserve"> </w:t>
      </w:r>
      <w:r w:rsidR="003C6034" w:rsidRPr="007746E8">
        <w:rPr>
          <w:caps w:val="0"/>
          <w:color w:val="auto"/>
        </w:rPr>
        <w:t>REGULAR SESSION</w:t>
      </w:r>
    </w:p>
    <w:p w14:paraId="44E26EFE" w14:textId="77777777" w:rsidR="00CD36CF" w:rsidRPr="007746E8" w:rsidRDefault="00496796" w:rsidP="00CC1F3B">
      <w:pPr>
        <w:pStyle w:val="TitlePageBillPrefix"/>
        <w:rPr>
          <w:color w:val="auto"/>
        </w:rPr>
      </w:pPr>
      <w:sdt>
        <w:sdtPr>
          <w:rPr>
            <w:color w:val="auto"/>
          </w:rPr>
          <w:tag w:val="IntroDate"/>
          <w:id w:val="-1236936958"/>
          <w:placeholder>
            <w:docPart w:val="FFBA4284C20D4E599107B7A38EF1A5FE"/>
          </w:placeholder>
          <w:text/>
        </w:sdtPr>
        <w:sdtEndPr/>
        <w:sdtContent>
          <w:r w:rsidR="00AE48A0" w:rsidRPr="007746E8">
            <w:rPr>
              <w:color w:val="auto"/>
            </w:rPr>
            <w:t>Introduced</w:t>
          </w:r>
        </w:sdtContent>
      </w:sdt>
    </w:p>
    <w:p w14:paraId="3DC8E3B6" w14:textId="0A89D749" w:rsidR="00CD36CF" w:rsidRPr="007746E8" w:rsidRDefault="00496796" w:rsidP="00CC1F3B">
      <w:pPr>
        <w:pStyle w:val="BillNumber"/>
        <w:rPr>
          <w:color w:val="auto"/>
        </w:rPr>
      </w:pPr>
      <w:sdt>
        <w:sdtPr>
          <w:rPr>
            <w:color w:val="auto"/>
          </w:rPr>
          <w:tag w:val="Chamber"/>
          <w:id w:val="893011969"/>
          <w:lock w:val="sdtLocked"/>
          <w:placeholder>
            <w:docPart w:val="8434629B79E7465390E362391936DDE2"/>
          </w:placeholder>
          <w:dropDownList>
            <w:listItem w:displayText="House" w:value="House"/>
            <w:listItem w:displayText="Senate" w:value="Senate"/>
          </w:dropDownList>
        </w:sdtPr>
        <w:sdtEndPr/>
        <w:sdtContent>
          <w:r w:rsidR="00C33434" w:rsidRPr="007746E8">
            <w:rPr>
              <w:color w:val="auto"/>
            </w:rPr>
            <w:t>House</w:t>
          </w:r>
        </w:sdtContent>
      </w:sdt>
      <w:r w:rsidR="00303684" w:rsidRPr="007746E8">
        <w:rPr>
          <w:color w:val="auto"/>
        </w:rPr>
        <w:t xml:space="preserve"> </w:t>
      </w:r>
      <w:r w:rsidR="00CD36CF" w:rsidRPr="007746E8">
        <w:rPr>
          <w:color w:val="auto"/>
        </w:rPr>
        <w:t xml:space="preserve">Bill </w:t>
      </w:r>
      <w:sdt>
        <w:sdtPr>
          <w:rPr>
            <w:color w:val="auto"/>
          </w:rPr>
          <w:tag w:val="BNum"/>
          <w:id w:val="1645317809"/>
          <w:lock w:val="sdtLocked"/>
          <w:placeholder>
            <w:docPart w:val="E066BBFFDC04411E98BCE6136F214B64"/>
          </w:placeholder>
          <w:text/>
        </w:sdtPr>
        <w:sdtEndPr/>
        <w:sdtContent>
          <w:r>
            <w:rPr>
              <w:color w:val="auto"/>
            </w:rPr>
            <w:t>4828</w:t>
          </w:r>
        </w:sdtContent>
      </w:sdt>
    </w:p>
    <w:p w14:paraId="5ED483FF" w14:textId="02CBFEFB" w:rsidR="00CD36CF" w:rsidRPr="007746E8" w:rsidRDefault="00CD36CF" w:rsidP="00CC1F3B">
      <w:pPr>
        <w:pStyle w:val="Sponsors"/>
        <w:rPr>
          <w:color w:val="auto"/>
        </w:rPr>
      </w:pPr>
      <w:r w:rsidRPr="007746E8">
        <w:rPr>
          <w:color w:val="auto"/>
        </w:rPr>
        <w:t xml:space="preserve">By </w:t>
      </w:r>
      <w:sdt>
        <w:sdtPr>
          <w:rPr>
            <w:color w:val="auto"/>
          </w:rPr>
          <w:tag w:val="Sponsors"/>
          <w:id w:val="1589585889"/>
          <w:placeholder>
            <w:docPart w:val="F0DFADC013F3434AAFB2604188040598"/>
          </w:placeholder>
          <w:text w:multiLine="1"/>
        </w:sdtPr>
        <w:sdtEndPr/>
        <w:sdtContent>
          <w:r w:rsidR="006A286E" w:rsidRPr="007746E8">
            <w:rPr>
              <w:color w:val="auto"/>
            </w:rPr>
            <w:t>Delegate</w:t>
          </w:r>
          <w:r w:rsidR="0025601B">
            <w:rPr>
              <w:color w:val="auto"/>
            </w:rPr>
            <w:t>s</w:t>
          </w:r>
          <w:r w:rsidR="006A286E" w:rsidRPr="007746E8">
            <w:rPr>
              <w:color w:val="auto"/>
            </w:rPr>
            <w:t xml:space="preserve"> Ellington</w:t>
          </w:r>
          <w:r w:rsidR="0025601B">
            <w:rPr>
              <w:color w:val="auto"/>
            </w:rPr>
            <w:t>, Toney, and Statler</w:t>
          </w:r>
        </w:sdtContent>
      </w:sdt>
    </w:p>
    <w:p w14:paraId="19D8C766" w14:textId="6AE6EC2A" w:rsidR="00E831B3" w:rsidRPr="007746E8" w:rsidRDefault="00CD36CF" w:rsidP="00CC1F3B">
      <w:pPr>
        <w:pStyle w:val="References"/>
        <w:rPr>
          <w:color w:val="auto"/>
        </w:rPr>
      </w:pPr>
      <w:r w:rsidRPr="007746E8">
        <w:rPr>
          <w:color w:val="auto"/>
        </w:rPr>
        <w:t>[</w:t>
      </w:r>
      <w:sdt>
        <w:sdtPr>
          <w:rPr>
            <w:color w:val="auto"/>
          </w:rPr>
          <w:tag w:val="References"/>
          <w:id w:val="-1043047873"/>
          <w:placeholder>
            <w:docPart w:val="DFA64610EDFE4BB6B996766F070D0108"/>
          </w:placeholder>
          <w:text w:multiLine="1"/>
        </w:sdtPr>
        <w:sdtEndPr/>
        <w:sdtContent>
          <w:r w:rsidR="00496796">
            <w:rPr>
              <w:color w:val="auto"/>
            </w:rPr>
            <w:t>Introduced January 17, 2024; Referred to the Committee on Finance</w:t>
          </w:r>
        </w:sdtContent>
      </w:sdt>
      <w:r w:rsidRPr="007746E8">
        <w:rPr>
          <w:color w:val="auto"/>
        </w:rPr>
        <w:t>]</w:t>
      </w:r>
    </w:p>
    <w:p w14:paraId="2C664DE7" w14:textId="136A9AD5" w:rsidR="00303684" w:rsidRPr="007746E8" w:rsidRDefault="0000526A" w:rsidP="00CC1F3B">
      <w:pPr>
        <w:pStyle w:val="TitleSection"/>
        <w:rPr>
          <w:color w:val="auto"/>
        </w:rPr>
      </w:pPr>
      <w:r w:rsidRPr="007746E8">
        <w:rPr>
          <w:color w:val="auto"/>
        </w:rPr>
        <w:lastRenderedPageBreak/>
        <w:t>A BILL</w:t>
      </w:r>
      <w:r w:rsidR="008F7E22" w:rsidRPr="007746E8">
        <w:rPr>
          <w:color w:val="auto"/>
        </w:rPr>
        <w:t xml:space="preserve"> to amend the Code of West Virginia, 1931, as amended, </w:t>
      </w:r>
      <w:r w:rsidR="00B758AA" w:rsidRPr="007746E8">
        <w:rPr>
          <w:color w:val="auto"/>
        </w:rPr>
        <w:t>by adding thereto a new section designated §11-21-4</w:t>
      </w:r>
      <w:r w:rsidR="006D5DD3" w:rsidRPr="007746E8">
        <w:rPr>
          <w:color w:val="auto"/>
        </w:rPr>
        <w:t>i</w:t>
      </w:r>
      <w:r w:rsidR="00B758AA" w:rsidRPr="007746E8">
        <w:rPr>
          <w:color w:val="auto"/>
        </w:rPr>
        <w:t xml:space="preserve">; </w:t>
      </w:r>
      <w:r w:rsidR="008F7E22" w:rsidRPr="007746E8">
        <w:rPr>
          <w:color w:val="auto"/>
        </w:rPr>
        <w:t>all relating to the personal income tax, establishing that first $20,000 of taxable income</w:t>
      </w:r>
      <w:r w:rsidR="00B758AA" w:rsidRPr="007746E8">
        <w:rPr>
          <w:color w:val="auto"/>
        </w:rPr>
        <w:t xml:space="preserve"> not subject to personal income tax but income in excess of that amount be subject to </w:t>
      </w:r>
      <w:r w:rsidR="008F7E22" w:rsidRPr="007746E8">
        <w:rPr>
          <w:color w:val="auto"/>
        </w:rPr>
        <w:t xml:space="preserve">a </w:t>
      </w:r>
      <w:r w:rsidR="00B758AA" w:rsidRPr="007746E8">
        <w:rPr>
          <w:color w:val="auto"/>
        </w:rPr>
        <w:t>fixed three percent</w:t>
      </w:r>
      <w:r w:rsidR="000339B3" w:rsidRPr="007746E8">
        <w:rPr>
          <w:color w:val="auto"/>
        </w:rPr>
        <w:t xml:space="preserve">. </w:t>
      </w:r>
    </w:p>
    <w:p w14:paraId="6BC75315" w14:textId="77777777" w:rsidR="00303684" w:rsidRPr="007746E8" w:rsidRDefault="00303684" w:rsidP="00CC1F3B">
      <w:pPr>
        <w:pStyle w:val="EnactingClause"/>
        <w:rPr>
          <w:color w:val="auto"/>
        </w:rPr>
      </w:pPr>
      <w:r w:rsidRPr="007746E8">
        <w:rPr>
          <w:color w:val="auto"/>
        </w:rPr>
        <w:t>Be it enacted by the Legislature of West Virginia:</w:t>
      </w:r>
    </w:p>
    <w:p w14:paraId="58CB475C" w14:textId="77777777" w:rsidR="003C6034" w:rsidRPr="007746E8" w:rsidRDefault="003C6034" w:rsidP="00CC1F3B">
      <w:pPr>
        <w:pStyle w:val="EnactingClause"/>
        <w:rPr>
          <w:color w:val="auto"/>
        </w:rPr>
        <w:sectPr w:rsidR="003C6034" w:rsidRPr="007746E8" w:rsidSect="003472B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B41B7B0" w14:textId="77777777" w:rsidR="00B758AA" w:rsidRPr="007746E8" w:rsidRDefault="00B758AA" w:rsidP="00F72EBA">
      <w:pPr>
        <w:pStyle w:val="ArticleHeading"/>
        <w:rPr>
          <w:color w:val="auto"/>
        </w:rPr>
        <w:sectPr w:rsidR="00B758AA" w:rsidRPr="007746E8" w:rsidSect="003472BA">
          <w:type w:val="continuous"/>
          <w:pgSz w:w="12240" w:h="15840" w:code="1"/>
          <w:pgMar w:top="1440" w:right="1440" w:bottom="1440" w:left="1440" w:header="720" w:footer="720" w:gutter="0"/>
          <w:lnNumType w:countBy="1" w:restart="newSection"/>
          <w:cols w:space="720"/>
          <w:titlePg/>
          <w:docGrid w:linePitch="360"/>
        </w:sectPr>
      </w:pPr>
      <w:r w:rsidRPr="007746E8">
        <w:rPr>
          <w:color w:val="auto"/>
        </w:rPr>
        <w:t>ARTICLE 21. PERSONAL INCOME TAX.</w:t>
      </w:r>
    </w:p>
    <w:p w14:paraId="3BE209AE" w14:textId="77777777" w:rsidR="006D5DD3" w:rsidRPr="007746E8" w:rsidRDefault="000339B3" w:rsidP="000E5CAF">
      <w:pPr>
        <w:pStyle w:val="SectionHeading"/>
        <w:rPr>
          <w:color w:val="auto"/>
          <w:u w:val="single"/>
        </w:rPr>
        <w:sectPr w:rsidR="006D5DD3" w:rsidRPr="007746E8" w:rsidSect="003472BA">
          <w:type w:val="continuous"/>
          <w:pgSz w:w="12240" w:h="15840" w:code="1"/>
          <w:pgMar w:top="1440" w:right="1440" w:bottom="1440" w:left="1440" w:header="720" w:footer="720" w:gutter="0"/>
          <w:lnNumType w:countBy="1" w:restart="newSection"/>
          <w:cols w:space="720"/>
          <w:docGrid w:linePitch="360"/>
        </w:sectPr>
      </w:pPr>
      <w:r w:rsidRPr="007746E8">
        <w:rPr>
          <w:color w:val="auto"/>
          <w:u w:val="single"/>
        </w:rPr>
        <w:t>§11-21-4</w:t>
      </w:r>
      <w:r w:rsidR="006D5DD3" w:rsidRPr="007746E8">
        <w:rPr>
          <w:color w:val="auto"/>
          <w:u w:val="single"/>
        </w:rPr>
        <w:t>i</w:t>
      </w:r>
      <w:r w:rsidRPr="007746E8">
        <w:rPr>
          <w:color w:val="auto"/>
          <w:u w:val="single"/>
        </w:rPr>
        <w:t xml:space="preserve">. Rate of tax -- Taxable years beginning on or after January 1, </w:t>
      </w:r>
      <w:r w:rsidR="00B758AA" w:rsidRPr="007746E8">
        <w:rPr>
          <w:color w:val="auto"/>
          <w:u w:val="single"/>
        </w:rPr>
        <w:t>202</w:t>
      </w:r>
      <w:r w:rsidR="006D5DD3" w:rsidRPr="007746E8">
        <w:rPr>
          <w:color w:val="auto"/>
          <w:u w:val="single"/>
        </w:rPr>
        <w:t>4</w:t>
      </w:r>
      <w:r w:rsidR="00B758AA" w:rsidRPr="007746E8">
        <w:rPr>
          <w:color w:val="auto"/>
          <w:u w:val="single"/>
        </w:rPr>
        <w:t>.</w:t>
      </w:r>
    </w:p>
    <w:p w14:paraId="07D6BE75" w14:textId="77777777" w:rsidR="000339B3" w:rsidRPr="007746E8" w:rsidRDefault="000339B3" w:rsidP="000E5CAF">
      <w:pPr>
        <w:pStyle w:val="SectionBody"/>
        <w:rPr>
          <w:color w:val="auto"/>
          <w:u w:val="single"/>
        </w:rPr>
      </w:pPr>
      <w:r w:rsidRPr="007746E8">
        <w:rPr>
          <w:color w:val="auto"/>
          <w:u w:val="single"/>
        </w:rPr>
        <w:t>(a) Rate of tax on individuals (except married individuals filing separate returns), individuals filing joint returns, heads of households, estates and trusts. -- The tax imposed by section three of this article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688B8C6D" w14:textId="63EF4128" w:rsidR="000339B3" w:rsidRPr="007746E8" w:rsidRDefault="000339B3" w:rsidP="00322B47">
      <w:pPr>
        <w:pStyle w:val="SectionBody"/>
        <w:rPr>
          <w:color w:val="auto"/>
          <w:u w:val="single"/>
        </w:rPr>
      </w:pPr>
      <w:r w:rsidRPr="007746E8">
        <w:rPr>
          <w:color w:val="auto"/>
          <w:u w:val="single"/>
        </w:rPr>
        <w:t>If the West Virginia</w:t>
      </w:r>
      <w:r w:rsidR="00322B47" w:rsidRPr="007746E8">
        <w:rPr>
          <w:color w:val="auto"/>
          <w:u w:val="single"/>
        </w:rPr>
        <w:t xml:space="preserve"> </w:t>
      </w:r>
      <w:r w:rsidRPr="007746E8">
        <w:rPr>
          <w:color w:val="auto"/>
          <w:u w:val="single"/>
        </w:rPr>
        <w:t>taxable income is:</w:t>
      </w:r>
      <w:r w:rsidRPr="007746E8">
        <w:rPr>
          <w:color w:val="auto"/>
          <w:u w:val="single"/>
        </w:rPr>
        <w:tab/>
        <w:t>The tax is:</w:t>
      </w:r>
    </w:p>
    <w:p w14:paraId="162F1221" w14:textId="6E8879BC" w:rsidR="00B758AA" w:rsidRPr="007746E8" w:rsidRDefault="00322B47" w:rsidP="00322B47">
      <w:pPr>
        <w:pStyle w:val="SectionBody"/>
        <w:rPr>
          <w:color w:val="auto"/>
          <w:u w:val="single"/>
        </w:rPr>
      </w:pPr>
      <w:bookmarkStart w:id="0" w:name="_Hlk124512726"/>
      <w:r w:rsidRPr="007746E8">
        <w:rPr>
          <w:color w:val="auto"/>
          <w:u w:val="single"/>
        </w:rPr>
        <w:t xml:space="preserve">At or below </w:t>
      </w:r>
      <w:r w:rsidR="00B758AA" w:rsidRPr="007746E8">
        <w:rPr>
          <w:color w:val="auto"/>
          <w:u w:val="single"/>
        </w:rPr>
        <w:t>$20,000</w:t>
      </w:r>
      <w:r w:rsidR="00B758AA" w:rsidRPr="007746E8">
        <w:rPr>
          <w:color w:val="auto"/>
          <w:u w:val="single"/>
        </w:rPr>
        <w:tab/>
      </w:r>
      <w:r w:rsidRPr="007746E8">
        <w:rPr>
          <w:color w:val="auto"/>
          <w:u w:val="single"/>
        </w:rPr>
        <w:tab/>
      </w:r>
      <w:r w:rsidR="00B758AA" w:rsidRPr="007746E8">
        <w:rPr>
          <w:color w:val="auto"/>
          <w:u w:val="single"/>
        </w:rPr>
        <w:t>0% of the taxable income</w:t>
      </w:r>
    </w:p>
    <w:p w14:paraId="5EB4BEC6" w14:textId="5BF909EF" w:rsidR="00B758AA" w:rsidRPr="007746E8" w:rsidRDefault="00B758AA" w:rsidP="00322B47">
      <w:pPr>
        <w:pStyle w:val="SectionBody"/>
        <w:rPr>
          <w:color w:val="auto"/>
          <w:u w:val="single"/>
        </w:rPr>
      </w:pPr>
      <w:r w:rsidRPr="007746E8">
        <w:rPr>
          <w:color w:val="auto"/>
          <w:u w:val="single"/>
        </w:rPr>
        <w:t>O</w:t>
      </w:r>
      <w:r w:rsidR="000339B3" w:rsidRPr="007746E8">
        <w:rPr>
          <w:color w:val="auto"/>
          <w:u w:val="single"/>
        </w:rPr>
        <w:t xml:space="preserve">ver </w:t>
      </w:r>
      <w:bookmarkStart w:id="1" w:name="_Hlk124511810"/>
      <w:r w:rsidR="000339B3" w:rsidRPr="007746E8">
        <w:rPr>
          <w:color w:val="auto"/>
          <w:u w:val="single"/>
        </w:rPr>
        <w:t>$</w:t>
      </w:r>
      <w:bookmarkEnd w:id="1"/>
      <w:r w:rsidRPr="007746E8">
        <w:rPr>
          <w:color w:val="auto"/>
          <w:u w:val="single"/>
        </w:rPr>
        <w:t>2</w:t>
      </w:r>
      <w:r w:rsidR="000339B3" w:rsidRPr="007746E8">
        <w:rPr>
          <w:color w:val="auto"/>
          <w:u w:val="single"/>
        </w:rPr>
        <w:t>0,000</w:t>
      </w:r>
      <w:r w:rsidR="00322B47" w:rsidRPr="007746E8">
        <w:rPr>
          <w:color w:val="auto"/>
          <w:u w:val="single"/>
        </w:rPr>
        <w:tab/>
      </w:r>
      <w:r w:rsidR="00322B47" w:rsidRPr="007746E8">
        <w:rPr>
          <w:color w:val="auto"/>
          <w:u w:val="single"/>
        </w:rPr>
        <w:tab/>
      </w:r>
      <w:r w:rsidR="00322B47" w:rsidRPr="007746E8">
        <w:rPr>
          <w:color w:val="auto"/>
          <w:u w:val="single"/>
        </w:rPr>
        <w:tab/>
      </w:r>
      <w:r w:rsidR="000339B3" w:rsidRPr="007746E8">
        <w:rPr>
          <w:color w:val="auto"/>
          <w:u w:val="single"/>
        </w:rPr>
        <w:t xml:space="preserve">3% of </w:t>
      </w:r>
      <w:r w:rsidRPr="007746E8">
        <w:rPr>
          <w:color w:val="auto"/>
          <w:u w:val="single"/>
        </w:rPr>
        <w:t>excess o</w:t>
      </w:r>
      <w:r w:rsidR="00322B47" w:rsidRPr="007746E8">
        <w:rPr>
          <w:color w:val="auto"/>
          <w:u w:val="single"/>
        </w:rPr>
        <w:t>ver</w:t>
      </w:r>
      <w:r w:rsidRPr="007746E8">
        <w:rPr>
          <w:color w:val="auto"/>
          <w:u w:val="single"/>
        </w:rPr>
        <w:t xml:space="preserve"> $20,000</w:t>
      </w:r>
    </w:p>
    <w:bookmarkEnd w:id="0"/>
    <w:p w14:paraId="5BB0F5E5" w14:textId="1E55EB52" w:rsidR="000339B3" w:rsidRPr="007746E8" w:rsidRDefault="000339B3" w:rsidP="00322B47">
      <w:pPr>
        <w:pStyle w:val="SectionBody"/>
        <w:rPr>
          <w:color w:val="auto"/>
          <w:u w:val="single"/>
        </w:rPr>
      </w:pPr>
      <w:r w:rsidRPr="007746E8">
        <w:rPr>
          <w:color w:val="auto"/>
          <w:u w:val="single"/>
        </w:rPr>
        <w:t>(b) Rate of tax on married individuals filing separate returns. -- In the case of husband and wife filing separate returns under this article for the taxable year, the tax imposed by section three of this article on the West Virginia taxable income of each spouse shall be determined in accordance with the following table:</w:t>
      </w:r>
    </w:p>
    <w:p w14:paraId="6D26F540" w14:textId="26D9EF11" w:rsidR="000339B3" w:rsidRPr="007746E8" w:rsidRDefault="000339B3" w:rsidP="00322B47">
      <w:pPr>
        <w:pStyle w:val="SectionBody"/>
        <w:rPr>
          <w:color w:val="auto"/>
          <w:u w:val="single"/>
        </w:rPr>
      </w:pPr>
      <w:r w:rsidRPr="007746E8">
        <w:rPr>
          <w:color w:val="auto"/>
          <w:u w:val="single"/>
        </w:rPr>
        <w:t>If the West Virginia</w:t>
      </w:r>
      <w:r w:rsidR="00322B47" w:rsidRPr="007746E8">
        <w:rPr>
          <w:color w:val="auto"/>
          <w:u w:val="single"/>
        </w:rPr>
        <w:t xml:space="preserve"> </w:t>
      </w:r>
      <w:r w:rsidRPr="007746E8">
        <w:rPr>
          <w:color w:val="auto"/>
          <w:u w:val="single"/>
        </w:rPr>
        <w:t>taxable income is:</w:t>
      </w:r>
      <w:r w:rsidRPr="007746E8">
        <w:rPr>
          <w:color w:val="auto"/>
          <w:u w:val="single"/>
        </w:rPr>
        <w:tab/>
        <w:t>The tax is:</w:t>
      </w:r>
    </w:p>
    <w:p w14:paraId="0E374BB0" w14:textId="6D79B614" w:rsidR="000339B3" w:rsidRPr="007746E8" w:rsidRDefault="00082A10" w:rsidP="00322B47">
      <w:pPr>
        <w:pStyle w:val="SectionBody"/>
        <w:rPr>
          <w:color w:val="auto"/>
          <w:u w:val="single"/>
        </w:rPr>
      </w:pPr>
      <w:r w:rsidRPr="007746E8">
        <w:rPr>
          <w:color w:val="auto"/>
          <w:u w:val="single"/>
        </w:rPr>
        <w:t xml:space="preserve">At or below </w:t>
      </w:r>
      <w:r w:rsidR="000339B3" w:rsidRPr="007746E8">
        <w:rPr>
          <w:color w:val="auto"/>
          <w:u w:val="single"/>
        </w:rPr>
        <w:t>$</w:t>
      </w:r>
      <w:r w:rsidR="00322B47" w:rsidRPr="007746E8">
        <w:rPr>
          <w:color w:val="auto"/>
          <w:u w:val="single"/>
        </w:rPr>
        <w:t>20</w:t>
      </w:r>
      <w:r w:rsidR="000339B3" w:rsidRPr="007746E8">
        <w:rPr>
          <w:color w:val="auto"/>
          <w:u w:val="single"/>
        </w:rPr>
        <w:t>,000</w:t>
      </w:r>
      <w:r w:rsidR="000339B3" w:rsidRPr="007746E8">
        <w:rPr>
          <w:color w:val="auto"/>
          <w:u w:val="single"/>
        </w:rPr>
        <w:tab/>
      </w:r>
      <w:r w:rsidRPr="007746E8">
        <w:rPr>
          <w:color w:val="auto"/>
          <w:u w:val="single"/>
        </w:rPr>
        <w:tab/>
      </w:r>
      <w:r w:rsidR="00322B47" w:rsidRPr="007746E8">
        <w:rPr>
          <w:color w:val="auto"/>
          <w:u w:val="single"/>
        </w:rPr>
        <w:t>0</w:t>
      </w:r>
      <w:r w:rsidR="000339B3" w:rsidRPr="007746E8">
        <w:rPr>
          <w:color w:val="auto"/>
          <w:u w:val="single"/>
        </w:rPr>
        <w:t>% of the taxable income</w:t>
      </w:r>
    </w:p>
    <w:p w14:paraId="5A02E688" w14:textId="126BC582" w:rsidR="000339B3" w:rsidRPr="007746E8" w:rsidRDefault="000339B3" w:rsidP="00322B47">
      <w:pPr>
        <w:pStyle w:val="SectionBody"/>
        <w:rPr>
          <w:color w:val="auto"/>
          <w:u w:val="single"/>
        </w:rPr>
      </w:pPr>
      <w:r w:rsidRPr="007746E8">
        <w:rPr>
          <w:color w:val="auto"/>
          <w:u w:val="single"/>
        </w:rPr>
        <w:t>Over $</w:t>
      </w:r>
      <w:r w:rsidR="00322B47" w:rsidRPr="007746E8">
        <w:rPr>
          <w:color w:val="auto"/>
          <w:u w:val="single"/>
        </w:rPr>
        <w:t>2</w:t>
      </w:r>
      <w:r w:rsidRPr="007746E8">
        <w:rPr>
          <w:color w:val="auto"/>
          <w:u w:val="single"/>
        </w:rPr>
        <w:t>0,000</w:t>
      </w:r>
      <w:r w:rsidRPr="007746E8">
        <w:rPr>
          <w:color w:val="auto"/>
          <w:u w:val="single"/>
        </w:rPr>
        <w:tab/>
      </w:r>
      <w:r w:rsidR="00322B47" w:rsidRPr="007746E8">
        <w:rPr>
          <w:color w:val="auto"/>
          <w:u w:val="single"/>
        </w:rPr>
        <w:tab/>
      </w:r>
      <w:r w:rsidR="00082A10" w:rsidRPr="007746E8">
        <w:rPr>
          <w:color w:val="auto"/>
          <w:u w:val="single"/>
        </w:rPr>
        <w:tab/>
      </w:r>
      <w:r w:rsidR="00322B47" w:rsidRPr="007746E8">
        <w:rPr>
          <w:color w:val="auto"/>
          <w:u w:val="single"/>
        </w:rPr>
        <w:t>3</w:t>
      </w:r>
      <w:r w:rsidRPr="007746E8">
        <w:rPr>
          <w:color w:val="auto"/>
          <w:u w:val="single"/>
        </w:rPr>
        <w:t>% of</w:t>
      </w:r>
      <w:r w:rsidR="00322B47" w:rsidRPr="007746E8">
        <w:rPr>
          <w:color w:val="auto"/>
          <w:u w:val="single"/>
        </w:rPr>
        <w:t xml:space="preserve"> </w:t>
      </w:r>
      <w:r w:rsidRPr="007746E8">
        <w:rPr>
          <w:color w:val="auto"/>
          <w:u w:val="single"/>
        </w:rPr>
        <w:t>excess over $</w:t>
      </w:r>
      <w:r w:rsidR="00322B47" w:rsidRPr="007746E8">
        <w:rPr>
          <w:color w:val="auto"/>
          <w:u w:val="single"/>
        </w:rPr>
        <w:t>2</w:t>
      </w:r>
      <w:r w:rsidRPr="007746E8">
        <w:rPr>
          <w:color w:val="auto"/>
          <w:u w:val="single"/>
        </w:rPr>
        <w:t>0,000</w:t>
      </w:r>
    </w:p>
    <w:p w14:paraId="539F9247" w14:textId="5235E3FD" w:rsidR="000339B3" w:rsidRPr="007746E8" w:rsidRDefault="000339B3" w:rsidP="000E5CAF">
      <w:pPr>
        <w:pStyle w:val="SectionBody"/>
        <w:rPr>
          <w:color w:val="auto"/>
          <w:u w:val="single"/>
        </w:rPr>
        <w:sectPr w:rsidR="000339B3" w:rsidRPr="007746E8" w:rsidSect="003472BA">
          <w:type w:val="continuous"/>
          <w:pgSz w:w="12240" w:h="15840" w:code="1"/>
          <w:pgMar w:top="1440" w:right="1440" w:bottom="1440" w:left="1440" w:header="720" w:footer="720" w:gutter="0"/>
          <w:lnNumType w:countBy="1" w:restart="newSection"/>
          <w:cols w:space="720"/>
          <w:docGrid w:linePitch="360"/>
        </w:sectPr>
      </w:pPr>
      <w:r w:rsidRPr="007746E8">
        <w:rPr>
          <w:color w:val="auto"/>
          <w:u w:val="single"/>
        </w:rPr>
        <w:t xml:space="preserve">(c) Applicability of this section. -- The provisions of this section, as amended by this act, shall be applicable in determining the rate of tax imposed by this article for all taxable years beginning after December 31, </w:t>
      </w:r>
      <w:r w:rsidR="00082A10" w:rsidRPr="007746E8">
        <w:rPr>
          <w:color w:val="auto"/>
          <w:u w:val="single"/>
        </w:rPr>
        <w:t>202</w:t>
      </w:r>
      <w:r w:rsidR="006D5DD3" w:rsidRPr="007746E8">
        <w:rPr>
          <w:color w:val="auto"/>
          <w:u w:val="single"/>
        </w:rPr>
        <w:t>3</w:t>
      </w:r>
      <w:r w:rsidRPr="007746E8">
        <w:rPr>
          <w:color w:val="auto"/>
          <w:u w:val="single"/>
        </w:rPr>
        <w:t xml:space="preserve">, and shall be in lieu of the rates of tax specified in </w:t>
      </w:r>
      <w:r w:rsidR="00082A10" w:rsidRPr="007746E8">
        <w:rPr>
          <w:color w:val="auto"/>
          <w:u w:val="single"/>
        </w:rPr>
        <w:t>§11-21-4e</w:t>
      </w:r>
      <w:r w:rsidRPr="007746E8">
        <w:rPr>
          <w:color w:val="auto"/>
          <w:u w:val="single"/>
        </w:rPr>
        <w:t xml:space="preserve"> of this article.</w:t>
      </w:r>
    </w:p>
    <w:p w14:paraId="2F09AED6" w14:textId="77777777" w:rsidR="00C33014" w:rsidRPr="007746E8" w:rsidRDefault="00C33014" w:rsidP="00CC1F3B">
      <w:pPr>
        <w:pStyle w:val="Note"/>
        <w:rPr>
          <w:color w:val="auto"/>
        </w:rPr>
      </w:pPr>
    </w:p>
    <w:p w14:paraId="218518BE" w14:textId="7AD26DB0" w:rsidR="006865E9" w:rsidRPr="007746E8" w:rsidRDefault="00CF1DCA" w:rsidP="00CC1F3B">
      <w:pPr>
        <w:pStyle w:val="Note"/>
        <w:rPr>
          <w:color w:val="auto"/>
        </w:rPr>
      </w:pPr>
      <w:r w:rsidRPr="007746E8">
        <w:rPr>
          <w:color w:val="auto"/>
        </w:rPr>
        <w:t>NOTE: The</w:t>
      </w:r>
      <w:r w:rsidR="006865E9" w:rsidRPr="007746E8">
        <w:rPr>
          <w:color w:val="auto"/>
        </w:rPr>
        <w:t xml:space="preserve"> purpose of this bill is to </w:t>
      </w:r>
      <w:r w:rsidR="0070175B" w:rsidRPr="007746E8">
        <w:rPr>
          <w:color w:val="auto"/>
        </w:rPr>
        <w:t>establish that first $20,000 of taxable income not subject to personal income tax but income in excess of that amount be subject to a fixed three percent.</w:t>
      </w:r>
    </w:p>
    <w:p w14:paraId="0A12F211" w14:textId="77777777" w:rsidR="006865E9" w:rsidRPr="007746E8" w:rsidRDefault="00AE48A0" w:rsidP="00CC1F3B">
      <w:pPr>
        <w:pStyle w:val="Note"/>
        <w:rPr>
          <w:color w:val="auto"/>
        </w:rPr>
      </w:pPr>
      <w:r w:rsidRPr="007746E8">
        <w:rPr>
          <w:color w:val="auto"/>
        </w:rPr>
        <w:t>Strike-throughs indicate language that would be stricken from a heading or the present law and underscoring indicates new language that would be added.</w:t>
      </w:r>
    </w:p>
    <w:sectPr w:rsidR="006865E9" w:rsidRPr="007746E8" w:rsidSect="003472B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CD93" w14:textId="77777777" w:rsidR="00A256EF" w:rsidRPr="00B844FE" w:rsidRDefault="00A256EF" w:rsidP="00B844FE">
      <w:r>
        <w:separator/>
      </w:r>
    </w:p>
  </w:endnote>
  <w:endnote w:type="continuationSeparator" w:id="0">
    <w:p w14:paraId="54188EDB" w14:textId="77777777" w:rsidR="00A256EF" w:rsidRPr="00B844FE" w:rsidRDefault="00A256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66E2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50741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EE9D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B2A2" w14:textId="77777777" w:rsidR="006D5DD3" w:rsidRDefault="006D5D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D1CC4" w14:textId="77777777" w:rsidR="00A256EF" w:rsidRPr="00B844FE" w:rsidRDefault="00A256EF" w:rsidP="00B844FE">
      <w:r>
        <w:separator/>
      </w:r>
    </w:p>
  </w:footnote>
  <w:footnote w:type="continuationSeparator" w:id="0">
    <w:p w14:paraId="758466CC" w14:textId="77777777" w:rsidR="00A256EF" w:rsidRPr="00B844FE" w:rsidRDefault="00A256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7C96D" w14:textId="77777777" w:rsidR="002A0269" w:rsidRPr="00B844FE" w:rsidRDefault="00496796">
    <w:pPr>
      <w:pStyle w:val="Header"/>
    </w:pPr>
    <w:sdt>
      <w:sdtPr>
        <w:id w:val="-684364211"/>
        <w:placeholder>
          <w:docPart w:val="8434629B79E7465390E362391936DDE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434629B79E7465390E362391936DDE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5B2E" w14:textId="670A5E8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F7E2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7E22">
          <w:rPr>
            <w:sz w:val="22"/>
            <w:szCs w:val="22"/>
          </w:rPr>
          <w:t>202</w:t>
        </w:r>
        <w:r w:rsidR="006D5DD3">
          <w:rPr>
            <w:sz w:val="22"/>
            <w:szCs w:val="22"/>
          </w:rPr>
          <w:t>4R1889</w:t>
        </w:r>
      </w:sdtContent>
    </w:sdt>
  </w:p>
  <w:p w14:paraId="0C43EB1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70D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0502902">
    <w:abstractNumId w:val="0"/>
  </w:num>
  <w:num w:numId="2" w16cid:durableId="1607231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EF"/>
    <w:rsid w:val="0000526A"/>
    <w:rsid w:val="000339B3"/>
    <w:rsid w:val="000573A9"/>
    <w:rsid w:val="00082A10"/>
    <w:rsid w:val="00085D22"/>
    <w:rsid w:val="00093AB0"/>
    <w:rsid w:val="000C5C77"/>
    <w:rsid w:val="000E3912"/>
    <w:rsid w:val="0010070F"/>
    <w:rsid w:val="0015112E"/>
    <w:rsid w:val="001552E7"/>
    <w:rsid w:val="001566B4"/>
    <w:rsid w:val="001A66B7"/>
    <w:rsid w:val="001C279E"/>
    <w:rsid w:val="001D459E"/>
    <w:rsid w:val="0022348D"/>
    <w:rsid w:val="00241619"/>
    <w:rsid w:val="0025601B"/>
    <w:rsid w:val="00262760"/>
    <w:rsid w:val="0027011C"/>
    <w:rsid w:val="00274200"/>
    <w:rsid w:val="00275740"/>
    <w:rsid w:val="002A0269"/>
    <w:rsid w:val="002D7C1E"/>
    <w:rsid w:val="00303684"/>
    <w:rsid w:val="003143F5"/>
    <w:rsid w:val="00314854"/>
    <w:rsid w:val="00322B47"/>
    <w:rsid w:val="00342F43"/>
    <w:rsid w:val="003472BA"/>
    <w:rsid w:val="00394191"/>
    <w:rsid w:val="003C51CD"/>
    <w:rsid w:val="003C6034"/>
    <w:rsid w:val="00400B5C"/>
    <w:rsid w:val="004368E0"/>
    <w:rsid w:val="00496796"/>
    <w:rsid w:val="004C13DD"/>
    <w:rsid w:val="004D3ABE"/>
    <w:rsid w:val="004E3441"/>
    <w:rsid w:val="00500579"/>
    <w:rsid w:val="005A5366"/>
    <w:rsid w:val="006369EB"/>
    <w:rsid w:val="00637E73"/>
    <w:rsid w:val="006865E9"/>
    <w:rsid w:val="00686E9A"/>
    <w:rsid w:val="00691F3E"/>
    <w:rsid w:val="00694BFB"/>
    <w:rsid w:val="006A106B"/>
    <w:rsid w:val="006A286E"/>
    <w:rsid w:val="006C523D"/>
    <w:rsid w:val="006D4036"/>
    <w:rsid w:val="006D5DD3"/>
    <w:rsid w:val="0070175B"/>
    <w:rsid w:val="007746E8"/>
    <w:rsid w:val="007A5259"/>
    <w:rsid w:val="007A7081"/>
    <w:rsid w:val="007F1CF5"/>
    <w:rsid w:val="00834EDE"/>
    <w:rsid w:val="008704CC"/>
    <w:rsid w:val="008736AA"/>
    <w:rsid w:val="008D275D"/>
    <w:rsid w:val="008F7E22"/>
    <w:rsid w:val="00980327"/>
    <w:rsid w:val="00986478"/>
    <w:rsid w:val="009B5557"/>
    <w:rsid w:val="009F1067"/>
    <w:rsid w:val="00A17C9D"/>
    <w:rsid w:val="00A256EF"/>
    <w:rsid w:val="00A31E01"/>
    <w:rsid w:val="00A527AD"/>
    <w:rsid w:val="00A718CF"/>
    <w:rsid w:val="00AE48A0"/>
    <w:rsid w:val="00AE61BE"/>
    <w:rsid w:val="00B16F25"/>
    <w:rsid w:val="00B24422"/>
    <w:rsid w:val="00B66B81"/>
    <w:rsid w:val="00B71E6F"/>
    <w:rsid w:val="00B758AA"/>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D3D29"/>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F2FBD"/>
  <w15:chartTrackingRefBased/>
  <w15:docId w15:val="{1789E868-F94B-4407-86F2-9477A9E1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339B3"/>
    <w:rPr>
      <w:rFonts w:eastAsia="Calibri"/>
      <w:color w:val="000000"/>
    </w:rPr>
  </w:style>
  <w:style w:type="character" w:customStyle="1" w:styleId="SectionHeadingChar">
    <w:name w:val="Section Heading Char"/>
    <w:link w:val="SectionHeading"/>
    <w:rsid w:val="000339B3"/>
    <w:rPr>
      <w:rFonts w:eastAsia="Calibri"/>
      <w:b/>
      <w:color w:val="000000"/>
    </w:rPr>
  </w:style>
  <w:style w:type="character" w:customStyle="1" w:styleId="ArticleHeadingChar">
    <w:name w:val="Article Heading Char"/>
    <w:link w:val="ArticleHeading"/>
    <w:rsid w:val="00B758A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33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BA4284C20D4E599107B7A38EF1A5FE"/>
        <w:category>
          <w:name w:val="General"/>
          <w:gallery w:val="placeholder"/>
        </w:category>
        <w:types>
          <w:type w:val="bbPlcHdr"/>
        </w:types>
        <w:behaviors>
          <w:behavior w:val="content"/>
        </w:behaviors>
        <w:guid w:val="{769F8F83-D514-4C23-B167-609D40E1FF4B}"/>
      </w:docPartPr>
      <w:docPartBody>
        <w:p w:rsidR="00D210E0" w:rsidRDefault="00D210E0">
          <w:pPr>
            <w:pStyle w:val="FFBA4284C20D4E599107B7A38EF1A5FE"/>
          </w:pPr>
          <w:r w:rsidRPr="00B844FE">
            <w:t>Prefix Text</w:t>
          </w:r>
        </w:p>
      </w:docPartBody>
    </w:docPart>
    <w:docPart>
      <w:docPartPr>
        <w:name w:val="8434629B79E7465390E362391936DDE2"/>
        <w:category>
          <w:name w:val="General"/>
          <w:gallery w:val="placeholder"/>
        </w:category>
        <w:types>
          <w:type w:val="bbPlcHdr"/>
        </w:types>
        <w:behaviors>
          <w:behavior w:val="content"/>
        </w:behaviors>
        <w:guid w:val="{9143E115-B8ED-4A8D-87D1-3E44D43B7AD2}"/>
      </w:docPartPr>
      <w:docPartBody>
        <w:p w:rsidR="00D210E0" w:rsidRDefault="00D210E0">
          <w:pPr>
            <w:pStyle w:val="8434629B79E7465390E362391936DDE2"/>
          </w:pPr>
          <w:r w:rsidRPr="00B844FE">
            <w:t>[Type here]</w:t>
          </w:r>
        </w:p>
      </w:docPartBody>
    </w:docPart>
    <w:docPart>
      <w:docPartPr>
        <w:name w:val="E066BBFFDC04411E98BCE6136F214B64"/>
        <w:category>
          <w:name w:val="General"/>
          <w:gallery w:val="placeholder"/>
        </w:category>
        <w:types>
          <w:type w:val="bbPlcHdr"/>
        </w:types>
        <w:behaviors>
          <w:behavior w:val="content"/>
        </w:behaviors>
        <w:guid w:val="{CCBC4355-582D-4B80-8E11-7D754B4CAB48}"/>
      </w:docPartPr>
      <w:docPartBody>
        <w:p w:rsidR="00D210E0" w:rsidRDefault="00D210E0">
          <w:pPr>
            <w:pStyle w:val="E066BBFFDC04411E98BCE6136F214B64"/>
          </w:pPr>
          <w:r w:rsidRPr="00B844FE">
            <w:t>Number</w:t>
          </w:r>
        </w:p>
      </w:docPartBody>
    </w:docPart>
    <w:docPart>
      <w:docPartPr>
        <w:name w:val="F0DFADC013F3434AAFB2604188040598"/>
        <w:category>
          <w:name w:val="General"/>
          <w:gallery w:val="placeholder"/>
        </w:category>
        <w:types>
          <w:type w:val="bbPlcHdr"/>
        </w:types>
        <w:behaviors>
          <w:behavior w:val="content"/>
        </w:behaviors>
        <w:guid w:val="{E703C7BD-AC53-4C98-81AA-DEE770D31DD6}"/>
      </w:docPartPr>
      <w:docPartBody>
        <w:p w:rsidR="00D210E0" w:rsidRDefault="00D210E0">
          <w:pPr>
            <w:pStyle w:val="F0DFADC013F3434AAFB2604188040598"/>
          </w:pPr>
          <w:r w:rsidRPr="00B844FE">
            <w:t>Enter Sponsors Here</w:t>
          </w:r>
        </w:p>
      </w:docPartBody>
    </w:docPart>
    <w:docPart>
      <w:docPartPr>
        <w:name w:val="DFA64610EDFE4BB6B996766F070D0108"/>
        <w:category>
          <w:name w:val="General"/>
          <w:gallery w:val="placeholder"/>
        </w:category>
        <w:types>
          <w:type w:val="bbPlcHdr"/>
        </w:types>
        <w:behaviors>
          <w:behavior w:val="content"/>
        </w:behaviors>
        <w:guid w:val="{982C99FE-7440-4CF6-9EBD-253E2E33ED74}"/>
      </w:docPartPr>
      <w:docPartBody>
        <w:p w:rsidR="00D210E0" w:rsidRDefault="00D210E0">
          <w:pPr>
            <w:pStyle w:val="DFA64610EDFE4BB6B996766F070D01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0E0"/>
    <w:rsid w:val="00D21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BA4284C20D4E599107B7A38EF1A5FE">
    <w:name w:val="FFBA4284C20D4E599107B7A38EF1A5FE"/>
  </w:style>
  <w:style w:type="paragraph" w:customStyle="1" w:styleId="8434629B79E7465390E362391936DDE2">
    <w:name w:val="8434629B79E7465390E362391936DDE2"/>
  </w:style>
  <w:style w:type="paragraph" w:customStyle="1" w:styleId="E066BBFFDC04411E98BCE6136F214B64">
    <w:name w:val="E066BBFFDC04411E98BCE6136F214B64"/>
  </w:style>
  <w:style w:type="paragraph" w:customStyle="1" w:styleId="F0DFADC013F3434AAFB2604188040598">
    <w:name w:val="F0DFADC013F3434AAFB2604188040598"/>
  </w:style>
  <w:style w:type="character" w:styleId="PlaceholderText">
    <w:name w:val="Placeholder Text"/>
    <w:basedOn w:val="DefaultParagraphFont"/>
    <w:uiPriority w:val="99"/>
    <w:semiHidden/>
    <w:rPr>
      <w:color w:val="808080"/>
    </w:rPr>
  </w:style>
  <w:style w:type="paragraph" w:customStyle="1" w:styleId="DFA64610EDFE4BB6B996766F070D0108">
    <w:name w:val="DFA64610EDFE4BB6B996766F070D01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cp:lastPrinted>2023-01-16T17:04:00Z</cp:lastPrinted>
  <dcterms:created xsi:type="dcterms:W3CDTF">2024-01-27T21:22:00Z</dcterms:created>
  <dcterms:modified xsi:type="dcterms:W3CDTF">2024-01-27T21:22:00Z</dcterms:modified>
</cp:coreProperties>
</file>