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82B8" w14:textId="77777777" w:rsidR="00FE067E" w:rsidRPr="00825387" w:rsidRDefault="003C6034" w:rsidP="00CC1F3B">
      <w:pPr>
        <w:pStyle w:val="TitlePageOrigin"/>
        <w:rPr>
          <w:color w:val="auto"/>
        </w:rPr>
      </w:pPr>
      <w:r w:rsidRPr="00825387">
        <w:rPr>
          <w:caps w:val="0"/>
          <w:color w:val="auto"/>
        </w:rPr>
        <w:t>WEST VIRGINIA LEGISLATURE</w:t>
      </w:r>
    </w:p>
    <w:p w14:paraId="4857D86F" w14:textId="77777777" w:rsidR="00CD36CF" w:rsidRPr="00825387" w:rsidRDefault="00CD36CF" w:rsidP="00CC1F3B">
      <w:pPr>
        <w:pStyle w:val="TitlePageSession"/>
        <w:rPr>
          <w:color w:val="auto"/>
        </w:rPr>
      </w:pPr>
      <w:r w:rsidRPr="00825387">
        <w:rPr>
          <w:color w:val="auto"/>
        </w:rPr>
        <w:t>20</w:t>
      </w:r>
      <w:r w:rsidR="00EC5E63" w:rsidRPr="00825387">
        <w:rPr>
          <w:color w:val="auto"/>
        </w:rPr>
        <w:t>2</w:t>
      </w:r>
      <w:r w:rsidR="00C62327" w:rsidRPr="00825387">
        <w:rPr>
          <w:color w:val="auto"/>
        </w:rPr>
        <w:t>4</w:t>
      </w:r>
      <w:r w:rsidRPr="00825387">
        <w:rPr>
          <w:color w:val="auto"/>
        </w:rPr>
        <w:t xml:space="preserve"> </w:t>
      </w:r>
      <w:r w:rsidR="003C6034" w:rsidRPr="00825387">
        <w:rPr>
          <w:caps w:val="0"/>
          <w:color w:val="auto"/>
        </w:rPr>
        <w:t>REGULAR SESSION</w:t>
      </w:r>
    </w:p>
    <w:p w14:paraId="6D170372" w14:textId="77777777" w:rsidR="00CD36CF" w:rsidRPr="00825387" w:rsidRDefault="00B31406" w:rsidP="00CC1F3B">
      <w:pPr>
        <w:pStyle w:val="TitlePageBillPrefix"/>
        <w:rPr>
          <w:color w:val="auto"/>
        </w:rPr>
      </w:pPr>
      <w:sdt>
        <w:sdtPr>
          <w:rPr>
            <w:color w:val="auto"/>
          </w:rPr>
          <w:tag w:val="IntroDate"/>
          <w:id w:val="-1236936958"/>
          <w:placeholder>
            <w:docPart w:val="3C219D5F447D4A6CBF20C3866FAADA95"/>
          </w:placeholder>
          <w:text/>
        </w:sdtPr>
        <w:sdtEndPr/>
        <w:sdtContent>
          <w:r w:rsidR="00AE48A0" w:rsidRPr="00825387">
            <w:rPr>
              <w:color w:val="auto"/>
            </w:rPr>
            <w:t>Introduced</w:t>
          </w:r>
        </w:sdtContent>
      </w:sdt>
    </w:p>
    <w:p w14:paraId="26EC268D" w14:textId="3F7F82BF" w:rsidR="00CD36CF" w:rsidRPr="00825387" w:rsidRDefault="00B31406" w:rsidP="00CC1F3B">
      <w:pPr>
        <w:pStyle w:val="BillNumber"/>
        <w:rPr>
          <w:color w:val="auto"/>
        </w:rPr>
      </w:pPr>
      <w:sdt>
        <w:sdtPr>
          <w:rPr>
            <w:color w:val="auto"/>
          </w:rPr>
          <w:tag w:val="Chamber"/>
          <w:id w:val="893011969"/>
          <w:lock w:val="sdtLocked"/>
          <w:placeholder>
            <w:docPart w:val="5495A46967344E1AACE21B5C51949A3F"/>
          </w:placeholder>
          <w:dropDownList>
            <w:listItem w:displayText="House" w:value="House"/>
            <w:listItem w:displayText="Senate" w:value="Senate"/>
          </w:dropDownList>
        </w:sdtPr>
        <w:sdtEndPr/>
        <w:sdtContent>
          <w:r w:rsidR="00C33434" w:rsidRPr="00825387">
            <w:rPr>
              <w:color w:val="auto"/>
            </w:rPr>
            <w:t>House</w:t>
          </w:r>
        </w:sdtContent>
      </w:sdt>
      <w:r w:rsidR="00303684" w:rsidRPr="00825387">
        <w:rPr>
          <w:color w:val="auto"/>
        </w:rPr>
        <w:t xml:space="preserve"> </w:t>
      </w:r>
      <w:r w:rsidR="00CD36CF" w:rsidRPr="00825387">
        <w:rPr>
          <w:color w:val="auto"/>
        </w:rPr>
        <w:t xml:space="preserve">Bill </w:t>
      </w:r>
      <w:sdt>
        <w:sdtPr>
          <w:rPr>
            <w:color w:val="auto"/>
          </w:rPr>
          <w:tag w:val="BNum"/>
          <w:id w:val="1645317809"/>
          <w:lock w:val="sdtLocked"/>
          <w:placeholder>
            <w:docPart w:val="21066959F94747D38186D322A2DA2FB3"/>
          </w:placeholder>
          <w:text/>
        </w:sdtPr>
        <w:sdtEndPr/>
        <w:sdtContent>
          <w:r>
            <w:rPr>
              <w:color w:val="auto"/>
            </w:rPr>
            <w:t>4952</w:t>
          </w:r>
        </w:sdtContent>
      </w:sdt>
    </w:p>
    <w:p w14:paraId="4C8FA5B2" w14:textId="2BB5FE20" w:rsidR="00CD36CF" w:rsidRPr="00825387" w:rsidRDefault="00CD36CF" w:rsidP="00CC1F3B">
      <w:pPr>
        <w:pStyle w:val="Sponsors"/>
        <w:rPr>
          <w:color w:val="auto"/>
        </w:rPr>
      </w:pPr>
      <w:r w:rsidRPr="00825387">
        <w:rPr>
          <w:color w:val="auto"/>
        </w:rPr>
        <w:t xml:space="preserve">By </w:t>
      </w:r>
      <w:sdt>
        <w:sdtPr>
          <w:rPr>
            <w:color w:val="auto"/>
          </w:rPr>
          <w:tag w:val="Sponsors"/>
          <w:id w:val="1589585889"/>
          <w:placeholder>
            <w:docPart w:val="210DBFDE117B4627BC4CC95FBADBE84D"/>
          </w:placeholder>
          <w:text w:multiLine="1"/>
        </w:sdtPr>
        <w:sdtEndPr/>
        <w:sdtContent>
          <w:r w:rsidR="00C01FF1" w:rsidRPr="00825387">
            <w:rPr>
              <w:color w:val="auto"/>
            </w:rPr>
            <w:t>Delegate Foster</w:t>
          </w:r>
        </w:sdtContent>
      </w:sdt>
    </w:p>
    <w:p w14:paraId="3DD47987" w14:textId="1E729B64" w:rsidR="00E831B3" w:rsidRPr="00825387" w:rsidRDefault="00CD36CF" w:rsidP="00CC1F3B">
      <w:pPr>
        <w:pStyle w:val="References"/>
        <w:rPr>
          <w:color w:val="auto"/>
        </w:rPr>
      </w:pPr>
      <w:r w:rsidRPr="00825387">
        <w:rPr>
          <w:color w:val="auto"/>
        </w:rPr>
        <w:t>[</w:t>
      </w:r>
      <w:sdt>
        <w:sdtPr>
          <w:rPr>
            <w:color w:val="auto"/>
          </w:rPr>
          <w:tag w:val="References"/>
          <w:id w:val="-1043047873"/>
          <w:placeholder>
            <w:docPart w:val="53DDD32041EE443AAE61C346784D3B7D"/>
          </w:placeholder>
          <w:text w:multiLine="1"/>
        </w:sdtPr>
        <w:sdtEndPr/>
        <w:sdtContent>
          <w:r w:rsidR="00B31406">
            <w:rPr>
              <w:color w:val="auto"/>
            </w:rPr>
            <w:t>Introduced January 22, 2024; Referred to the Committee on the Judiciary</w:t>
          </w:r>
        </w:sdtContent>
      </w:sdt>
      <w:r w:rsidRPr="00825387">
        <w:rPr>
          <w:color w:val="auto"/>
        </w:rPr>
        <w:t>]</w:t>
      </w:r>
    </w:p>
    <w:p w14:paraId="768E1102" w14:textId="3A426E16" w:rsidR="00C01FF1" w:rsidRPr="00825387" w:rsidRDefault="0000526A" w:rsidP="008769EC">
      <w:pPr>
        <w:pStyle w:val="TitleSection"/>
        <w:rPr>
          <w:color w:val="auto"/>
        </w:rPr>
        <w:sectPr w:rsidR="00C01FF1" w:rsidRPr="00825387" w:rsidSect="00C01F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25387">
        <w:rPr>
          <w:color w:val="auto"/>
        </w:rPr>
        <w:lastRenderedPageBreak/>
        <w:t>A BILL</w:t>
      </w:r>
      <w:r w:rsidR="00C01FF1" w:rsidRPr="00825387">
        <w:rPr>
          <w:color w:val="auto"/>
        </w:rPr>
        <w:t xml:space="preserve"> to amend and reenact §11A-3-55 of the Code of West Virginia, 1931, as amended, </w:t>
      </w:r>
      <w:r w:rsidR="00220AEC" w:rsidRPr="00825387">
        <w:rPr>
          <w:color w:val="auto"/>
        </w:rPr>
        <w:t xml:space="preserve">relating </w:t>
      </w:r>
      <w:r w:rsidR="0098488F" w:rsidRPr="00825387">
        <w:rPr>
          <w:color w:val="auto"/>
        </w:rPr>
        <w:t>to provid</w:t>
      </w:r>
      <w:r w:rsidR="008769EC" w:rsidRPr="00825387">
        <w:rPr>
          <w:color w:val="auto"/>
        </w:rPr>
        <w:t>ing 60 days to persons who are served notice by purchaser of tax lien to redeem subject property.</w:t>
      </w:r>
    </w:p>
    <w:p w14:paraId="7B8A1E58" w14:textId="77777777" w:rsidR="0098488F" w:rsidRPr="00825387" w:rsidRDefault="0098488F" w:rsidP="0098488F">
      <w:pPr>
        <w:pStyle w:val="EnactingClause"/>
        <w:rPr>
          <w:color w:val="auto"/>
        </w:rPr>
      </w:pPr>
      <w:r w:rsidRPr="00825387">
        <w:rPr>
          <w:color w:val="auto"/>
        </w:rPr>
        <w:t>Be it enacted by the Legislature of West Virginia:</w:t>
      </w:r>
    </w:p>
    <w:p w14:paraId="4C1BED4E" w14:textId="77777777" w:rsidR="00C01FF1" w:rsidRPr="00825387" w:rsidRDefault="00C01FF1" w:rsidP="00C409D8">
      <w:pPr>
        <w:pStyle w:val="SectionHeading"/>
        <w:rPr>
          <w:color w:val="auto"/>
        </w:rPr>
        <w:sectPr w:rsidR="00C01FF1" w:rsidRPr="00825387" w:rsidSect="00C01FF1">
          <w:type w:val="continuous"/>
          <w:pgSz w:w="12240" w:h="15840" w:code="1"/>
          <w:pgMar w:top="1440" w:right="1440" w:bottom="1440" w:left="1440" w:header="720" w:footer="720" w:gutter="0"/>
          <w:lnNumType w:countBy="1" w:restart="newSection"/>
          <w:pgNumType w:start="0"/>
          <w:cols w:space="720"/>
          <w:titlePg/>
          <w:docGrid w:linePitch="360"/>
        </w:sectPr>
      </w:pPr>
    </w:p>
    <w:p w14:paraId="34A1156C" w14:textId="77777777" w:rsidR="00C01FF1" w:rsidRPr="00825387" w:rsidRDefault="00C01FF1" w:rsidP="00603F2F">
      <w:pPr>
        <w:pStyle w:val="ArticleHeading"/>
        <w:rPr>
          <w:color w:val="auto"/>
        </w:rPr>
        <w:sectPr w:rsidR="00C01FF1" w:rsidRPr="00825387" w:rsidSect="00C01FF1">
          <w:type w:val="continuous"/>
          <w:pgSz w:w="12240" w:h="15840" w:code="1"/>
          <w:pgMar w:top="1440" w:right="1440" w:bottom="1440" w:left="1440" w:header="720" w:footer="720" w:gutter="0"/>
          <w:lnNumType w:countBy="1" w:restart="newSection"/>
          <w:pgNumType w:start="0"/>
          <w:cols w:space="720"/>
          <w:titlePg/>
          <w:docGrid w:linePitch="360"/>
        </w:sectPr>
      </w:pPr>
      <w:r w:rsidRPr="00825387">
        <w:rPr>
          <w:color w:val="auto"/>
        </w:rPr>
        <w:t>ARTICLE 3. SALE OF TAX LIENS AND NONENTERED, ESCHEATED AND WASTE AND UNAPPROPRIATED LANDS.</w:t>
      </w:r>
    </w:p>
    <w:p w14:paraId="5F0A0A10" w14:textId="31A2B644" w:rsidR="00C01FF1" w:rsidRPr="00825387" w:rsidRDefault="00C01FF1" w:rsidP="00C409D8">
      <w:pPr>
        <w:pStyle w:val="SectionHeading"/>
        <w:rPr>
          <w:bCs/>
          <w:color w:val="auto"/>
        </w:rPr>
      </w:pPr>
      <w:r w:rsidRPr="00825387">
        <w:rPr>
          <w:color w:val="auto"/>
        </w:rPr>
        <w:t>§11A-3-55. Service of notice.</w:t>
      </w:r>
      <w:r w:rsidRPr="00825387">
        <w:rPr>
          <w:bCs/>
          <w:color w:val="auto"/>
        </w:rPr>
        <w:t xml:space="preserve"> </w:t>
      </w:r>
    </w:p>
    <w:p w14:paraId="1F30ED45" w14:textId="77777777" w:rsidR="00C01FF1" w:rsidRPr="00825387" w:rsidRDefault="00C01FF1" w:rsidP="00C409D8">
      <w:pPr>
        <w:pStyle w:val="SectionBody"/>
        <w:rPr>
          <w:color w:val="auto"/>
        </w:rPr>
        <w:sectPr w:rsidR="00C01FF1" w:rsidRPr="00825387" w:rsidSect="00C01FF1">
          <w:type w:val="continuous"/>
          <w:pgSz w:w="12240" w:h="15840" w:code="1"/>
          <w:pgMar w:top="1440" w:right="1440" w:bottom="1440" w:left="1440" w:header="720" w:footer="720" w:gutter="0"/>
          <w:lnNumType w:countBy="1" w:restart="newSection"/>
          <w:pgNumType w:start="0"/>
          <w:cols w:space="720"/>
          <w:titlePg/>
          <w:docGrid w:linePitch="360"/>
        </w:sectPr>
      </w:pPr>
    </w:p>
    <w:p w14:paraId="330B214C" w14:textId="2FAE46F1" w:rsidR="00C01FF1" w:rsidRPr="00825387" w:rsidRDefault="00C01FF1" w:rsidP="00C409D8">
      <w:pPr>
        <w:pStyle w:val="SectionBody"/>
        <w:rPr>
          <w:color w:val="auto"/>
        </w:rPr>
      </w:pPr>
      <w:r w:rsidRPr="00825387">
        <w:rPr>
          <w:color w:val="auto"/>
        </w:rPr>
        <w:t>(a) 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45 days prior to the first day a deed may be issued following the Auditor’s sale.</w:t>
      </w:r>
      <w:r w:rsidRPr="00825387">
        <w:rPr>
          <w:color w:val="auto"/>
          <w:highlight w:val="yellow"/>
        </w:rPr>
        <w:t xml:space="preserve"> </w:t>
      </w:r>
    </w:p>
    <w:p w14:paraId="4D09210C" w14:textId="77777777" w:rsidR="00C01FF1" w:rsidRPr="00825387" w:rsidRDefault="00C01FF1" w:rsidP="00C409D8">
      <w:pPr>
        <w:pStyle w:val="SectionBody"/>
        <w:rPr>
          <w:color w:val="auto"/>
        </w:rPr>
      </w:pPr>
      <w:r w:rsidRPr="00825387">
        <w:rPr>
          <w:color w:val="auto"/>
        </w:rPr>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7245AB4A" w14:textId="77777777" w:rsidR="00C01FF1" w:rsidRPr="00825387" w:rsidRDefault="00C01FF1" w:rsidP="00C409D8">
      <w:pPr>
        <w:pStyle w:val="SectionBody"/>
        <w:rPr>
          <w:color w:val="auto"/>
        </w:rPr>
      </w:pPr>
      <w:r w:rsidRPr="00825387">
        <w:rPr>
          <w:color w:val="auto"/>
        </w:rPr>
        <w:t>(c)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30 days following the request for the notice.</w:t>
      </w:r>
    </w:p>
    <w:p w14:paraId="75C91F3B" w14:textId="77777777" w:rsidR="00C01FF1" w:rsidRPr="00825387" w:rsidRDefault="00C01FF1" w:rsidP="00C409D8">
      <w:pPr>
        <w:pStyle w:val="SectionBody"/>
        <w:rPr>
          <w:color w:val="auto"/>
        </w:rPr>
      </w:pPr>
      <w:r w:rsidRPr="00825387">
        <w:rPr>
          <w:color w:val="auto"/>
        </w:rPr>
        <w:t xml:space="preserve">(d) If the address of a person is unknown to the purchaser and cannot be discovered by due diligence on the part of the purchaser, the notice shall be served by publication as a Class III-0 legal advertisement in compliance with the provisions of §59-3-1 </w:t>
      </w:r>
      <w:r w:rsidRPr="00825387">
        <w:rPr>
          <w:i/>
          <w:iCs/>
          <w:color w:val="auto"/>
        </w:rPr>
        <w:t>et seq</w:t>
      </w:r>
      <w:r w:rsidRPr="00825387">
        <w:rPr>
          <w:color w:val="auto"/>
        </w:rPr>
        <w:t>. of this code and the publication area for the publication shall be the county in which the real property is located. If service by publication is necessary, publication shall be commenced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3388CFE6" w14:textId="6B9CDA9D" w:rsidR="0098488F" w:rsidRPr="00825387" w:rsidRDefault="00C01FF1" w:rsidP="0098488F">
      <w:pPr>
        <w:pStyle w:val="SectionBody"/>
        <w:rPr>
          <w:color w:val="auto"/>
        </w:rPr>
      </w:pPr>
      <w:r w:rsidRPr="00825387">
        <w:rPr>
          <w:color w:val="auto"/>
        </w:rPr>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w:t>
      </w:r>
      <w:r w:rsidR="00220AEC" w:rsidRPr="00825387">
        <w:rPr>
          <w:color w:val="auto"/>
        </w:rPr>
        <w:t>"</w:t>
      </w:r>
      <w:r w:rsidRPr="00825387">
        <w:rPr>
          <w:color w:val="auto"/>
        </w:rPr>
        <w:t>Occupant</w:t>
      </w:r>
      <w:r w:rsidR="00220AEC" w:rsidRPr="00825387">
        <w:rPr>
          <w:color w:val="auto"/>
        </w:rPr>
        <w:t>"</w:t>
      </w:r>
      <w:r w:rsidRPr="00825387">
        <w:rPr>
          <w:color w:val="auto"/>
        </w:rPr>
        <w:t xml:space="preserve">,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 </w:t>
      </w:r>
    </w:p>
    <w:p w14:paraId="12757CFB" w14:textId="60B54BF2" w:rsidR="008736AA" w:rsidRPr="00825387" w:rsidRDefault="0098488F" w:rsidP="00CC1F3B">
      <w:pPr>
        <w:pStyle w:val="SectionBody"/>
        <w:rPr>
          <w:color w:val="auto"/>
        </w:rPr>
      </w:pPr>
      <w:r w:rsidRPr="00825387">
        <w:rPr>
          <w:color w:val="auto"/>
          <w:u w:val="single"/>
        </w:rPr>
        <w:t xml:space="preserve">(f)  Following notice to persons described in subsection (a) of this section, those persons shall have </w:t>
      </w:r>
      <w:r w:rsidR="000B4AB5">
        <w:rPr>
          <w:color w:val="auto"/>
          <w:u w:val="single"/>
        </w:rPr>
        <w:t>45</w:t>
      </w:r>
      <w:r w:rsidRPr="00825387">
        <w:rPr>
          <w:color w:val="auto"/>
          <w:u w:val="single"/>
        </w:rPr>
        <w:t xml:space="preserve"> days to redeem the subject property pursuant to the provisions of §11A-3-52 of this code.</w:t>
      </w:r>
    </w:p>
    <w:p w14:paraId="4048620E" w14:textId="77777777" w:rsidR="00C33014" w:rsidRPr="00825387" w:rsidRDefault="00C33014" w:rsidP="00CC1F3B">
      <w:pPr>
        <w:pStyle w:val="Note"/>
        <w:rPr>
          <w:color w:val="auto"/>
        </w:rPr>
      </w:pPr>
    </w:p>
    <w:p w14:paraId="33E687C2" w14:textId="3FEE2297" w:rsidR="006865E9" w:rsidRPr="00825387" w:rsidRDefault="00CF1DCA" w:rsidP="00CC1F3B">
      <w:pPr>
        <w:pStyle w:val="Note"/>
        <w:rPr>
          <w:color w:val="auto"/>
        </w:rPr>
      </w:pPr>
      <w:r w:rsidRPr="00825387">
        <w:rPr>
          <w:color w:val="auto"/>
        </w:rPr>
        <w:t>NOTE: The</w:t>
      </w:r>
      <w:r w:rsidR="006865E9" w:rsidRPr="00825387">
        <w:rPr>
          <w:color w:val="auto"/>
        </w:rPr>
        <w:t xml:space="preserve"> purpose of this bill is </w:t>
      </w:r>
      <w:r w:rsidR="00F12BCF" w:rsidRPr="00825387">
        <w:rPr>
          <w:color w:val="auto"/>
        </w:rPr>
        <w:t>to provide 60 days to persons who are served notice by purchaser of tax lien to redeem subject property.</w:t>
      </w:r>
    </w:p>
    <w:p w14:paraId="2DF2DAB2" w14:textId="77777777" w:rsidR="006865E9" w:rsidRPr="00825387" w:rsidRDefault="00AE48A0" w:rsidP="00CC1F3B">
      <w:pPr>
        <w:pStyle w:val="Note"/>
        <w:rPr>
          <w:color w:val="auto"/>
        </w:rPr>
      </w:pPr>
      <w:r w:rsidRPr="00825387">
        <w:rPr>
          <w:color w:val="auto"/>
        </w:rPr>
        <w:t>Strike-throughs indicate language that would be stricken from a heading or the present law and underscoring indicates new language that would be added.</w:t>
      </w:r>
    </w:p>
    <w:sectPr w:rsidR="006865E9" w:rsidRPr="00825387" w:rsidSect="00D804D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90BB" w14:textId="77777777" w:rsidR="00C01FF1" w:rsidRPr="00B844FE" w:rsidRDefault="00C01FF1" w:rsidP="00B844FE">
      <w:r>
        <w:separator/>
      </w:r>
    </w:p>
  </w:endnote>
  <w:endnote w:type="continuationSeparator" w:id="0">
    <w:p w14:paraId="394C6D80" w14:textId="77777777" w:rsidR="00C01FF1" w:rsidRPr="00B844FE" w:rsidRDefault="00C01F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2FC6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4E3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FC58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A180" w14:textId="77777777" w:rsidR="00C01FF1" w:rsidRPr="00B844FE" w:rsidRDefault="00C01FF1" w:rsidP="00B844FE">
      <w:r>
        <w:separator/>
      </w:r>
    </w:p>
  </w:footnote>
  <w:footnote w:type="continuationSeparator" w:id="0">
    <w:p w14:paraId="4506AABA" w14:textId="77777777" w:rsidR="00C01FF1" w:rsidRPr="00B844FE" w:rsidRDefault="00C01F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5B61" w14:textId="77777777" w:rsidR="002A0269" w:rsidRPr="00B844FE" w:rsidRDefault="00B31406">
    <w:pPr>
      <w:pStyle w:val="Header"/>
    </w:pPr>
    <w:sdt>
      <w:sdtPr>
        <w:id w:val="-684364211"/>
        <w:placeholder>
          <w:docPart w:val="5495A46967344E1AACE21B5C51949A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5A46967344E1AACE21B5C51949A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582" w14:textId="765CD5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01FF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1FF1">
          <w:rPr>
            <w:sz w:val="22"/>
            <w:szCs w:val="22"/>
          </w:rPr>
          <w:t>2024R2799</w:t>
        </w:r>
      </w:sdtContent>
    </w:sdt>
  </w:p>
  <w:p w14:paraId="29F1B6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70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288E"/>
    <w:multiLevelType w:val="hybridMultilevel"/>
    <w:tmpl w:val="36D6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11747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F1"/>
    <w:rsid w:val="0000526A"/>
    <w:rsid w:val="000573A9"/>
    <w:rsid w:val="00085D22"/>
    <w:rsid w:val="00093AB0"/>
    <w:rsid w:val="000B4AB5"/>
    <w:rsid w:val="000C5C77"/>
    <w:rsid w:val="000E3912"/>
    <w:rsid w:val="0010070F"/>
    <w:rsid w:val="0015112E"/>
    <w:rsid w:val="001552E7"/>
    <w:rsid w:val="001566B4"/>
    <w:rsid w:val="001A66B7"/>
    <w:rsid w:val="001C279E"/>
    <w:rsid w:val="001D459E"/>
    <w:rsid w:val="00220AEC"/>
    <w:rsid w:val="0022348D"/>
    <w:rsid w:val="0027011C"/>
    <w:rsid w:val="00274200"/>
    <w:rsid w:val="00275740"/>
    <w:rsid w:val="00283CDC"/>
    <w:rsid w:val="002A0269"/>
    <w:rsid w:val="00303684"/>
    <w:rsid w:val="003143F5"/>
    <w:rsid w:val="00314854"/>
    <w:rsid w:val="00394191"/>
    <w:rsid w:val="003C51CD"/>
    <w:rsid w:val="003C6034"/>
    <w:rsid w:val="00400B5C"/>
    <w:rsid w:val="004368E0"/>
    <w:rsid w:val="0048518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5387"/>
    <w:rsid w:val="00834EDE"/>
    <w:rsid w:val="008736AA"/>
    <w:rsid w:val="008769EC"/>
    <w:rsid w:val="008D275D"/>
    <w:rsid w:val="00946186"/>
    <w:rsid w:val="00980327"/>
    <w:rsid w:val="0098488F"/>
    <w:rsid w:val="00986478"/>
    <w:rsid w:val="009B5557"/>
    <w:rsid w:val="009F1067"/>
    <w:rsid w:val="00A07A8F"/>
    <w:rsid w:val="00A31E01"/>
    <w:rsid w:val="00A527AD"/>
    <w:rsid w:val="00A718CF"/>
    <w:rsid w:val="00AE48A0"/>
    <w:rsid w:val="00AE61BE"/>
    <w:rsid w:val="00B16F25"/>
    <w:rsid w:val="00B24422"/>
    <w:rsid w:val="00B31406"/>
    <w:rsid w:val="00B66B81"/>
    <w:rsid w:val="00B71E6F"/>
    <w:rsid w:val="00B80C20"/>
    <w:rsid w:val="00B844FE"/>
    <w:rsid w:val="00B86B4F"/>
    <w:rsid w:val="00BA1F84"/>
    <w:rsid w:val="00BC562B"/>
    <w:rsid w:val="00C01FF1"/>
    <w:rsid w:val="00C33014"/>
    <w:rsid w:val="00C33434"/>
    <w:rsid w:val="00C34869"/>
    <w:rsid w:val="00C42EB6"/>
    <w:rsid w:val="00C62327"/>
    <w:rsid w:val="00C85096"/>
    <w:rsid w:val="00CB20EF"/>
    <w:rsid w:val="00CC1F3B"/>
    <w:rsid w:val="00CD12CB"/>
    <w:rsid w:val="00CD36CF"/>
    <w:rsid w:val="00CF1DCA"/>
    <w:rsid w:val="00D579FC"/>
    <w:rsid w:val="00D804D9"/>
    <w:rsid w:val="00D81C16"/>
    <w:rsid w:val="00DE526B"/>
    <w:rsid w:val="00DF199D"/>
    <w:rsid w:val="00E01542"/>
    <w:rsid w:val="00E365F1"/>
    <w:rsid w:val="00E62F48"/>
    <w:rsid w:val="00E831B3"/>
    <w:rsid w:val="00E95FBC"/>
    <w:rsid w:val="00EC5E63"/>
    <w:rsid w:val="00EE70CB"/>
    <w:rsid w:val="00F12BCF"/>
    <w:rsid w:val="00F41CA2"/>
    <w:rsid w:val="00F443C0"/>
    <w:rsid w:val="00F62EFB"/>
    <w:rsid w:val="00F939A4"/>
    <w:rsid w:val="00F96383"/>
    <w:rsid w:val="00FA7B09"/>
    <w:rsid w:val="00FD561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528A"/>
  <w15:chartTrackingRefBased/>
  <w15:docId w15:val="{C28BBF2F-51F3-4132-8478-F42E6AF6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01FF1"/>
    <w:rPr>
      <w:rFonts w:eastAsia="Calibri"/>
      <w:color w:val="000000"/>
    </w:rPr>
  </w:style>
  <w:style w:type="character" w:customStyle="1" w:styleId="SectionHeadingChar">
    <w:name w:val="Section Heading Char"/>
    <w:link w:val="SectionHeading"/>
    <w:rsid w:val="00C01FF1"/>
    <w:rPr>
      <w:rFonts w:eastAsia="Calibri"/>
      <w:b/>
      <w:color w:val="000000"/>
    </w:rPr>
  </w:style>
  <w:style w:type="character" w:customStyle="1" w:styleId="ArticleHeadingChar">
    <w:name w:val="Article Heading Char"/>
    <w:link w:val="ArticleHeading"/>
    <w:rsid w:val="00C01FF1"/>
    <w:rPr>
      <w:rFonts w:eastAsia="Calibri"/>
      <w:b/>
      <w:caps/>
      <w:color w:val="000000"/>
      <w:sz w:val="24"/>
    </w:rPr>
  </w:style>
  <w:style w:type="character" w:styleId="Hyperlink">
    <w:name w:val="Hyperlink"/>
    <w:basedOn w:val="DefaultParagraphFont"/>
    <w:uiPriority w:val="99"/>
    <w:semiHidden/>
    <w:unhideWhenUsed/>
    <w:locked/>
    <w:rsid w:val="00C01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19D5F447D4A6CBF20C3866FAADA95"/>
        <w:category>
          <w:name w:val="General"/>
          <w:gallery w:val="placeholder"/>
        </w:category>
        <w:types>
          <w:type w:val="bbPlcHdr"/>
        </w:types>
        <w:behaviors>
          <w:behavior w:val="content"/>
        </w:behaviors>
        <w:guid w:val="{72F96B0E-AA4E-4EA2-9572-E0F2D462ACB0}"/>
      </w:docPartPr>
      <w:docPartBody>
        <w:p w:rsidR="00506FA1" w:rsidRDefault="00506FA1">
          <w:pPr>
            <w:pStyle w:val="3C219D5F447D4A6CBF20C3866FAADA95"/>
          </w:pPr>
          <w:r w:rsidRPr="00B844FE">
            <w:t>Prefix Text</w:t>
          </w:r>
        </w:p>
      </w:docPartBody>
    </w:docPart>
    <w:docPart>
      <w:docPartPr>
        <w:name w:val="5495A46967344E1AACE21B5C51949A3F"/>
        <w:category>
          <w:name w:val="General"/>
          <w:gallery w:val="placeholder"/>
        </w:category>
        <w:types>
          <w:type w:val="bbPlcHdr"/>
        </w:types>
        <w:behaviors>
          <w:behavior w:val="content"/>
        </w:behaviors>
        <w:guid w:val="{66FD92E9-4CD2-4C07-B4C8-B599D42CE24F}"/>
      </w:docPartPr>
      <w:docPartBody>
        <w:p w:rsidR="00506FA1" w:rsidRDefault="00506FA1">
          <w:pPr>
            <w:pStyle w:val="5495A46967344E1AACE21B5C51949A3F"/>
          </w:pPr>
          <w:r w:rsidRPr="00B844FE">
            <w:t>[Type here]</w:t>
          </w:r>
        </w:p>
      </w:docPartBody>
    </w:docPart>
    <w:docPart>
      <w:docPartPr>
        <w:name w:val="21066959F94747D38186D322A2DA2FB3"/>
        <w:category>
          <w:name w:val="General"/>
          <w:gallery w:val="placeholder"/>
        </w:category>
        <w:types>
          <w:type w:val="bbPlcHdr"/>
        </w:types>
        <w:behaviors>
          <w:behavior w:val="content"/>
        </w:behaviors>
        <w:guid w:val="{B5EDC304-BB1C-4D9C-AD47-2EC52E4C404B}"/>
      </w:docPartPr>
      <w:docPartBody>
        <w:p w:rsidR="00506FA1" w:rsidRDefault="00506FA1">
          <w:pPr>
            <w:pStyle w:val="21066959F94747D38186D322A2DA2FB3"/>
          </w:pPr>
          <w:r w:rsidRPr="00B844FE">
            <w:t>Number</w:t>
          </w:r>
        </w:p>
      </w:docPartBody>
    </w:docPart>
    <w:docPart>
      <w:docPartPr>
        <w:name w:val="210DBFDE117B4627BC4CC95FBADBE84D"/>
        <w:category>
          <w:name w:val="General"/>
          <w:gallery w:val="placeholder"/>
        </w:category>
        <w:types>
          <w:type w:val="bbPlcHdr"/>
        </w:types>
        <w:behaviors>
          <w:behavior w:val="content"/>
        </w:behaviors>
        <w:guid w:val="{4631C2F4-DAB2-4FFB-86D8-19472DFB70C0}"/>
      </w:docPartPr>
      <w:docPartBody>
        <w:p w:rsidR="00506FA1" w:rsidRDefault="00506FA1">
          <w:pPr>
            <w:pStyle w:val="210DBFDE117B4627BC4CC95FBADBE84D"/>
          </w:pPr>
          <w:r w:rsidRPr="00B844FE">
            <w:t>Enter Sponsors Here</w:t>
          </w:r>
        </w:p>
      </w:docPartBody>
    </w:docPart>
    <w:docPart>
      <w:docPartPr>
        <w:name w:val="53DDD32041EE443AAE61C346784D3B7D"/>
        <w:category>
          <w:name w:val="General"/>
          <w:gallery w:val="placeholder"/>
        </w:category>
        <w:types>
          <w:type w:val="bbPlcHdr"/>
        </w:types>
        <w:behaviors>
          <w:behavior w:val="content"/>
        </w:behaviors>
        <w:guid w:val="{7442833F-3474-4E52-A44B-224A50168C70}"/>
      </w:docPartPr>
      <w:docPartBody>
        <w:p w:rsidR="00506FA1" w:rsidRDefault="00506FA1">
          <w:pPr>
            <w:pStyle w:val="53DDD32041EE443AAE61C346784D3B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A1"/>
    <w:rsid w:val="0050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19D5F447D4A6CBF20C3866FAADA95">
    <w:name w:val="3C219D5F447D4A6CBF20C3866FAADA95"/>
  </w:style>
  <w:style w:type="paragraph" w:customStyle="1" w:styleId="5495A46967344E1AACE21B5C51949A3F">
    <w:name w:val="5495A46967344E1AACE21B5C51949A3F"/>
  </w:style>
  <w:style w:type="paragraph" w:customStyle="1" w:styleId="21066959F94747D38186D322A2DA2FB3">
    <w:name w:val="21066959F94747D38186D322A2DA2FB3"/>
  </w:style>
  <w:style w:type="paragraph" w:customStyle="1" w:styleId="210DBFDE117B4627BC4CC95FBADBE84D">
    <w:name w:val="210DBFDE117B4627BC4CC95FBADBE84D"/>
  </w:style>
  <w:style w:type="character" w:styleId="PlaceholderText">
    <w:name w:val="Placeholder Text"/>
    <w:basedOn w:val="DefaultParagraphFont"/>
    <w:uiPriority w:val="99"/>
    <w:semiHidden/>
    <w:rPr>
      <w:color w:val="808080"/>
    </w:rPr>
  </w:style>
  <w:style w:type="paragraph" w:customStyle="1" w:styleId="53DDD32041EE443AAE61C346784D3B7D">
    <w:name w:val="53DDD32041EE443AAE61C346784D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601</Words>
  <Characters>3429</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 SALE OF TAX LIENS AND NONENTERED, ESCHEATED AND WASTE AND UNAPPROPRIA</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2024-01-29T13:56:00Z</dcterms:created>
  <dcterms:modified xsi:type="dcterms:W3CDTF">2024-01-29T13:56:00Z</dcterms:modified>
</cp:coreProperties>
</file>