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838C6" w14:textId="77777777" w:rsidR="00FE067E" w:rsidRPr="009206E8" w:rsidRDefault="003C6034" w:rsidP="00CC1F3B">
      <w:pPr>
        <w:pStyle w:val="TitlePageOrigin"/>
        <w:rPr>
          <w:color w:val="auto"/>
        </w:rPr>
      </w:pPr>
      <w:r w:rsidRPr="009206E8">
        <w:rPr>
          <w:caps w:val="0"/>
          <w:color w:val="auto"/>
        </w:rPr>
        <w:t>WEST VIRGINIA LEGISLATURE</w:t>
      </w:r>
    </w:p>
    <w:p w14:paraId="4776BD40" w14:textId="4BED16E0" w:rsidR="00CD36CF" w:rsidRPr="009206E8" w:rsidRDefault="00CD36CF" w:rsidP="00CC1F3B">
      <w:pPr>
        <w:pStyle w:val="TitlePageSession"/>
        <w:rPr>
          <w:color w:val="auto"/>
        </w:rPr>
      </w:pPr>
      <w:r w:rsidRPr="009206E8">
        <w:rPr>
          <w:color w:val="auto"/>
        </w:rPr>
        <w:t>20</w:t>
      </w:r>
      <w:r w:rsidR="00EC5E63" w:rsidRPr="009206E8">
        <w:rPr>
          <w:color w:val="auto"/>
        </w:rPr>
        <w:t>2</w:t>
      </w:r>
      <w:r w:rsidR="00792D6F" w:rsidRPr="009206E8">
        <w:rPr>
          <w:color w:val="auto"/>
        </w:rPr>
        <w:t>4</w:t>
      </w:r>
      <w:r w:rsidRPr="009206E8">
        <w:rPr>
          <w:color w:val="auto"/>
        </w:rPr>
        <w:t xml:space="preserve"> </w:t>
      </w:r>
      <w:r w:rsidR="003C6034" w:rsidRPr="009206E8">
        <w:rPr>
          <w:caps w:val="0"/>
          <w:color w:val="auto"/>
        </w:rPr>
        <w:t>REGULAR SESSION</w:t>
      </w:r>
    </w:p>
    <w:p w14:paraId="3147185E" w14:textId="77777777" w:rsidR="00CD36CF" w:rsidRPr="009206E8" w:rsidRDefault="00AC58EF" w:rsidP="00CC1F3B">
      <w:pPr>
        <w:pStyle w:val="TitlePageBillPrefix"/>
        <w:rPr>
          <w:color w:val="auto"/>
        </w:rPr>
      </w:pPr>
      <w:sdt>
        <w:sdtPr>
          <w:rPr>
            <w:color w:val="auto"/>
          </w:rPr>
          <w:tag w:val="IntroDate"/>
          <w:id w:val="-1236936958"/>
          <w:placeholder>
            <w:docPart w:val="EA7D311415DE42AD92BE18D08FEFA8A8"/>
          </w:placeholder>
          <w:text/>
        </w:sdtPr>
        <w:sdtEndPr/>
        <w:sdtContent>
          <w:r w:rsidR="00AE48A0" w:rsidRPr="009206E8">
            <w:rPr>
              <w:color w:val="auto"/>
            </w:rPr>
            <w:t>Introduced</w:t>
          </w:r>
        </w:sdtContent>
      </w:sdt>
    </w:p>
    <w:p w14:paraId="0F7E9901" w14:textId="6E743EF8" w:rsidR="00CD36CF" w:rsidRPr="009206E8" w:rsidRDefault="00AC58EF" w:rsidP="00CC1F3B">
      <w:pPr>
        <w:pStyle w:val="BillNumber"/>
        <w:rPr>
          <w:color w:val="auto"/>
        </w:rPr>
      </w:pPr>
      <w:sdt>
        <w:sdtPr>
          <w:rPr>
            <w:color w:val="auto"/>
          </w:rPr>
          <w:tag w:val="Chamber"/>
          <w:id w:val="893011969"/>
          <w:lock w:val="sdtLocked"/>
          <w:placeholder>
            <w:docPart w:val="9DB84B0D49414F0D906B10A72BC6392B"/>
          </w:placeholder>
          <w:dropDownList>
            <w:listItem w:displayText="House" w:value="House"/>
            <w:listItem w:displayText="Senate" w:value="Senate"/>
          </w:dropDownList>
        </w:sdtPr>
        <w:sdtEndPr/>
        <w:sdtContent>
          <w:r w:rsidR="00C33434" w:rsidRPr="009206E8">
            <w:rPr>
              <w:color w:val="auto"/>
            </w:rPr>
            <w:t>House</w:t>
          </w:r>
        </w:sdtContent>
      </w:sdt>
      <w:r w:rsidR="00303684" w:rsidRPr="009206E8">
        <w:rPr>
          <w:color w:val="auto"/>
        </w:rPr>
        <w:t xml:space="preserve"> </w:t>
      </w:r>
      <w:r w:rsidR="00CD36CF" w:rsidRPr="009206E8">
        <w:rPr>
          <w:color w:val="auto"/>
        </w:rPr>
        <w:t xml:space="preserve">Bill </w:t>
      </w:r>
      <w:sdt>
        <w:sdtPr>
          <w:rPr>
            <w:color w:val="auto"/>
          </w:rPr>
          <w:tag w:val="BNum"/>
          <w:id w:val="1645317809"/>
          <w:lock w:val="sdtLocked"/>
          <w:placeholder>
            <w:docPart w:val="D023D3160C5C4751B73C93EC1A480CED"/>
          </w:placeholder>
          <w:text/>
        </w:sdtPr>
        <w:sdtEndPr/>
        <w:sdtContent>
          <w:r>
            <w:rPr>
              <w:color w:val="auto"/>
            </w:rPr>
            <w:t>4965</w:t>
          </w:r>
        </w:sdtContent>
      </w:sdt>
    </w:p>
    <w:p w14:paraId="06C08073" w14:textId="547EE456" w:rsidR="00CD36CF" w:rsidRPr="009206E8" w:rsidRDefault="00CD36CF" w:rsidP="00CC1F3B">
      <w:pPr>
        <w:pStyle w:val="Sponsors"/>
        <w:rPr>
          <w:color w:val="auto"/>
        </w:rPr>
      </w:pPr>
      <w:r w:rsidRPr="009206E8">
        <w:rPr>
          <w:color w:val="auto"/>
        </w:rPr>
        <w:t xml:space="preserve">By </w:t>
      </w:r>
      <w:sdt>
        <w:sdtPr>
          <w:rPr>
            <w:color w:val="auto"/>
          </w:rPr>
          <w:tag w:val="Sponsors"/>
          <w:id w:val="1589585889"/>
          <w:placeholder>
            <w:docPart w:val="0CE40021C8F64231A2A7DB907F9D8230"/>
          </w:placeholder>
          <w:text w:multiLine="1"/>
        </w:sdtPr>
        <w:sdtEndPr/>
        <w:sdtContent>
          <w:r w:rsidR="007E484F" w:rsidRPr="009206E8">
            <w:rPr>
              <w:color w:val="auto"/>
            </w:rPr>
            <w:t>Delegate Steele</w:t>
          </w:r>
        </w:sdtContent>
      </w:sdt>
    </w:p>
    <w:p w14:paraId="220C8163" w14:textId="3787942C" w:rsidR="00E831B3" w:rsidRPr="009206E8" w:rsidRDefault="00CD36CF" w:rsidP="00CC1F3B">
      <w:pPr>
        <w:pStyle w:val="References"/>
        <w:rPr>
          <w:color w:val="auto"/>
        </w:rPr>
      </w:pPr>
      <w:r w:rsidRPr="009206E8">
        <w:rPr>
          <w:color w:val="auto"/>
        </w:rPr>
        <w:t>[</w:t>
      </w:r>
      <w:sdt>
        <w:sdtPr>
          <w:rPr>
            <w:color w:val="auto"/>
          </w:rPr>
          <w:tag w:val="References"/>
          <w:id w:val="-1043047873"/>
          <w:placeholder>
            <w:docPart w:val="A2340D2CC7D040B4AECB56AA3F886400"/>
          </w:placeholder>
          <w:text w:multiLine="1"/>
        </w:sdtPr>
        <w:sdtEndPr/>
        <w:sdtContent>
          <w:r w:rsidR="00AC58EF">
            <w:rPr>
              <w:color w:val="auto"/>
            </w:rPr>
            <w:t>Introduced January 22, 2024; Referred to the Committee on the Judiciary</w:t>
          </w:r>
        </w:sdtContent>
      </w:sdt>
      <w:r w:rsidRPr="009206E8">
        <w:rPr>
          <w:color w:val="auto"/>
        </w:rPr>
        <w:t>]</w:t>
      </w:r>
    </w:p>
    <w:p w14:paraId="54CC82FD" w14:textId="5AE75463" w:rsidR="00303684" w:rsidRPr="009206E8" w:rsidRDefault="0000526A" w:rsidP="00CC1F3B">
      <w:pPr>
        <w:pStyle w:val="TitleSection"/>
        <w:rPr>
          <w:color w:val="auto"/>
        </w:rPr>
      </w:pPr>
      <w:r w:rsidRPr="009206E8">
        <w:rPr>
          <w:color w:val="auto"/>
        </w:rPr>
        <w:lastRenderedPageBreak/>
        <w:t>A BILL</w:t>
      </w:r>
      <w:r w:rsidR="007E484F" w:rsidRPr="009206E8">
        <w:rPr>
          <w:color w:val="auto"/>
        </w:rPr>
        <w:t xml:space="preserve"> to amend the Code of West Virginia, 1931, as amended, by adding thereto</w:t>
      </w:r>
      <w:r w:rsidR="00F419FA" w:rsidRPr="009206E8">
        <w:rPr>
          <w:color w:val="auto"/>
        </w:rPr>
        <w:t xml:space="preserve"> a new section, designated §17C-5-2c, related to mandating restitution to children of victims of negligent homicide or driving under the influence causing death.</w:t>
      </w:r>
    </w:p>
    <w:p w14:paraId="44C9FD73" w14:textId="77777777" w:rsidR="00303684" w:rsidRPr="009206E8" w:rsidRDefault="00303684" w:rsidP="00CC1F3B">
      <w:pPr>
        <w:pStyle w:val="EnactingClause"/>
        <w:rPr>
          <w:color w:val="auto"/>
        </w:rPr>
      </w:pPr>
      <w:r w:rsidRPr="009206E8">
        <w:rPr>
          <w:color w:val="auto"/>
        </w:rPr>
        <w:t>Be it enacted by the Legislature of West Virginia:</w:t>
      </w:r>
    </w:p>
    <w:p w14:paraId="5E2AFE3C" w14:textId="7EFFC828" w:rsidR="00BA05BA" w:rsidRPr="009206E8" w:rsidRDefault="00BA05BA" w:rsidP="006A5F42">
      <w:pPr>
        <w:pStyle w:val="ArticleHeading"/>
        <w:rPr>
          <w:color w:val="auto"/>
        </w:rPr>
      </w:pPr>
      <w:r w:rsidRPr="009206E8">
        <w:rPr>
          <w:color w:val="auto"/>
        </w:rPr>
        <w:t>ARTICLE 5. SERIOUS TRAFFIC OFFENSES.</w:t>
      </w:r>
    </w:p>
    <w:p w14:paraId="4D9FD09D" w14:textId="33F5B242" w:rsidR="00643B3B" w:rsidRPr="009206E8" w:rsidRDefault="00E921CB" w:rsidP="00F419FA">
      <w:pPr>
        <w:pStyle w:val="SectionHeading"/>
        <w:rPr>
          <w:color w:val="auto"/>
          <w:u w:val="single"/>
        </w:rPr>
        <w:sectPr w:rsidR="00643B3B" w:rsidRPr="009206E8" w:rsidSect="007E484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lnNumType w:countBy="1" w:restart="newSection"/>
          <w:pgNumType w:start="0"/>
          <w:cols w:space="720"/>
          <w:titlePg/>
          <w:docGrid w:linePitch="360"/>
        </w:sectPr>
      </w:pPr>
      <w:r w:rsidRPr="009206E8">
        <w:rPr>
          <w:color w:val="auto"/>
          <w:u w:val="single"/>
        </w:rPr>
        <w:t>§17C-5-2c.</w:t>
      </w:r>
      <w:r w:rsidR="00290DF3" w:rsidRPr="009206E8">
        <w:rPr>
          <w:color w:val="auto"/>
          <w:u w:val="single"/>
        </w:rPr>
        <w:t xml:space="preserve"> </w:t>
      </w:r>
      <w:r w:rsidR="00643B3B" w:rsidRPr="009206E8">
        <w:rPr>
          <w:color w:val="auto"/>
          <w:u w:val="single"/>
        </w:rPr>
        <w:t>Mandatory restitution for child of victim of negligent homicide and driving under the influence of alcohol or controlled substances causing death.</w:t>
      </w:r>
    </w:p>
    <w:p w14:paraId="1EE0BC31" w14:textId="77D55FC0" w:rsidR="00BA05BA" w:rsidRPr="009206E8" w:rsidRDefault="00BA05BA" w:rsidP="00BA05BA">
      <w:pPr>
        <w:pStyle w:val="SectionBody"/>
        <w:rPr>
          <w:color w:val="auto"/>
          <w:u w:val="single"/>
        </w:rPr>
      </w:pPr>
      <w:r w:rsidRPr="009206E8">
        <w:rPr>
          <w:color w:val="auto"/>
          <w:u w:val="single"/>
        </w:rPr>
        <w:t>(a) The court shall order a defendant convicted of an offense under 17C-5-1 of this code and 17C-5-2(b) of this code, to pay restitution for a child whose parent or guardian was the victim of the offense.</w:t>
      </w:r>
    </w:p>
    <w:p w14:paraId="2EA05CAC" w14:textId="71FA5352" w:rsidR="00BA05BA" w:rsidRPr="009206E8" w:rsidRDefault="00BA05BA" w:rsidP="00BA05BA">
      <w:pPr>
        <w:pStyle w:val="SectionBody"/>
        <w:rPr>
          <w:color w:val="auto"/>
          <w:u w:val="single"/>
        </w:rPr>
      </w:pPr>
      <w:r w:rsidRPr="009206E8">
        <w:rPr>
          <w:color w:val="auto"/>
          <w:u w:val="single"/>
        </w:rPr>
        <w:t>(b) The court shall determine an amount to be paid monthly for the support of the child until the child reaches 18 years of age or has graduated from high school, whichever is later.</w:t>
      </w:r>
    </w:p>
    <w:p w14:paraId="59100727" w14:textId="5F5301E4" w:rsidR="00BA05BA" w:rsidRPr="009206E8" w:rsidRDefault="00BA05BA" w:rsidP="00BA05BA">
      <w:pPr>
        <w:pStyle w:val="SectionBody"/>
        <w:rPr>
          <w:color w:val="auto"/>
          <w:u w:val="single"/>
        </w:rPr>
      </w:pPr>
      <w:r w:rsidRPr="009206E8">
        <w:rPr>
          <w:color w:val="auto"/>
          <w:u w:val="single"/>
        </w:rPr>
        <w:t>(c) The defendant may not be required to pay restitution under this article to an individual who is 19 years of age or older</w:t>
      </w:r>
      <w:r w:rsidR="00415AF4" w:rsidRPr="009206E8">
        <w:rPr>
          <w:color w:val="auto"/>
          <w:u w:val="single"/>
        </w:rPr>
        <w:t xml:space="preserve"> unless that individual has not yet graduated from high school</w:t>
      </w:r>
      <w:r w:rsidRPr="009206E8">
        <w:rPr>
          <w:color w:val="auto"/>
          <w:u w:val="single"/>
        </w:rPr>
        <w:t>.</w:t>
      </w:r>
    </w:p>
    <w:p w14:paraId="56EF46BF" w14:textId="77777777" w:rsidR="00BA05BA" w:rsidRPr="009206E8" w:rsidRDefault="00BA05BA" w:rsidP="00BA05BA">
      <w:pPr>
        <w:pStyle w:val="SectionBody"/>
        <w:rPr>
          <w:color w:val="auto"/>
          <w:u w:val="single"/>
        </w:rPr>
      </w:pPr>
      <w:r w:rsidRPr="009206E8">
        <w:rPr>
          <w:color w:val="auto"/>
          <w:u w:val="single"/>
        </w:rPr>
        <w:t>(d) The court shall determine an amount for restitution under this article that is reasonable and necessary to support the child, considering all relevant factors including:</w:t>
      </w:r>
    </w:p>
    <w:p w14:paraId="3479F696" w14:textId="1599824C" w:rsidR="00BA05BA" w:rsidRPr="009206E8" w:rsidRDefault="00BA05BA" w:rsidP="00BA05BA">
      <w:pPr>
        <w:pStyle w:val="SectionBody"/>
        <w:rPr>
          <w:color w:val="auto"/>
          <w:u w:val="single"/>
        </w:rPr>
      </w:pPr>
      <w:r w:rsidRPr="009206E8">
        <w:rPr>
          <w:color w:val="auto"/>
          <w:u w:val="single"/>
        </w:rPr>
        <w:t xml:space="preserve">(1) </w:t>
      </w:r>
      <w:r w:rsidR="00643B3B" w:rsidRPr="009206E8">
        <w:rPr>
          <w:color w:val="auto"/>
          <w:u w:val="single"/>
        </w:rPr>
        <w:t>T</w:t>
      </w:r>
      <w:r w:rsidRPr="009206E8">
        <w:rPr>
          <w:color w:val="auto"/>
          <w:u w:val="single"/>
        </w:rPr>
        <w:t>he financial needs and resources of the child that existed prior to the death of the victim of the offense;</w:t>
      </w:r>
    </w:p>
    <w:p w14:paraId="45F5B33B" w14:textId="35A94879" w:rsidR="00BA05BA" w:rsidRPr="009206E8" w:rsidRDefault="00BA05BA" w:rsidP="00BA05BA">
      <w:pPr>
        <w:pStyle w:val="SectionBody"/>
        <w:rPr>
          <w:color w:val="auto"/>
          <w:u w:val="single"/>
        </w:rPr>
      </w:pPr>
      <w:r w:rsidRPr="009206E8">
        <w:rPr>
          <w:color w:val="auto"/>
          <w:u w:val="single"/>
        </w:rPr>
        <w:t xml:space="preserve">(2) </w:t>
      </w:r>
      <w:r w:rsidR="00643B3B" w:rsidRPr="009206E8">
        <w:rPr>
          <w:color w:val="auto"/>
          <w:u w:val="single"/>
        </w:rPr>
        <w:t>T</w:t>
      </w:r>
      <w:r w:rsidRPr="009206E8">
        <w:rPr>
          <w:color w:val="auto"/>
          <w:u w:val="single"/>
        </w:rPr>
        <w:t>he financial needs and resources of the surviving parent or guardian or other current guardian of the child or, if applicable, the financial resources of the state if the Department of Human</w:t>
      </w:r>
      <w:r w:rsidR="00E921CB" w:rsidRPr="009206E8">
        <w:rPr>
          <w:color w:val="auto"/>
          <w:u w:val="single"/>
        </w:rPr>
        <w:t xml:space="preserve"> Services </w:t>
      </w:r>
      <w:r w:rsidRPr="009206E8">
        <w:rPr>
          <w:color w:val="auto"/>
          <w:u w:val="single"/>
        </w:rPr>
        <w:t xml:space="preserve">has been </w:t>
      </w:r>
      <w:r w:rsidR="00E921CB" w:rsidRPr="009206E8">
        <w:rPr>
          <w:color w:val="auto"/>
          <w:u w:val="single"/>
        </w:rPr>
        <w:t xml:space="preserve">court </w:t>
      </w:r>
      <w:r w:rsidRPr="009206E8">
        <w:rPr>
          <w:color w:val="auto"/>
          <w:u w:val="single"/>
        </w:rPr>
        <w:t xml:space="preserve">ordered or </w:t>
      </w:r>
      <w:r w:rsidR="00E921CB" w:rsidRPr="009206E8">
        <w:rPr>
          <w:color w:val="auto"/>
          <w:u w:val="single"/>
        </w:rPr>
        <w:t xml:space="preserve">otherwise </w:t>
      </w:r>
      <w:r w:rsidRPr="009206E8">
        <w:rPr>
          <w:color w:val="auto"/>
          <w:u w:val="single"/>
        </w:rPr>
        <w:t>appointed to act as temporary or permanent guardian or custodian of the child;</w:t>
      </w:r>
    </w:p>
    <w:p w14:paraId="7DE9B6FF" w14:textId="08FD8A42" w:rsidR="00BA05BA" w:rsidRPr="009206E8" w:rsidRDefault="00BA05BA" w:rsidP="00BA05BA">
      <w:pPr>
        <w:pStyle w:val="SectionBody"/>
        <w:rPr>
          <w:color w:val="auto"/>
          <w:u w:val="single"/>
        </w:rPr>
      </w:pPr>
      <w:r w:rsidRPr="009206E8">
        <w:rPr>
          <w:color w:val="auto"/>
          <w:u w:val="single"/>
        </w:rPr>
        <w:t xml:space="preserve">(3) </w:t>
      </w:r>
      <w:r w:rsidR="00643B3B" w:rsidRPr="009206E8">
        <w:rPr>
          <w:color w:val="auto"/>
          <w:u w:val="single"/>
        </w:rPr>
        <w:t>Th</w:t>
      </w:r>
      <w:r w:rsidRPr="009206E8">
        <w:rPr>
          <w:color w:val="auto"/>
          <w:u w:val="single"/>
        </w:rPr>
        <w:t>e standard of living to which the child is accustomed;</w:t>
      </w:r>
    </w:p>
    <w:p w14:paraId="0A1E494E" w14:textId="7F0AD4FF" w:rsidR="00BA05BA" w:rsidRPr="009206E8" w:rsidRDefault="00BA05BA" w:rsidP="00BA05BA">
      <w:pPr>
        <w:pStyle w:val="SectionBody"/>
        <w:rPr>
          <w:color w:val="auto"/>
          <w:u w:val="single"/>
        </w:rPr>
      </w:pPr>
      <w:r w:rsidRPr="009206E8">
        <w:rPr>
          <w:color w:val="auto"/>
          <w:u w:val="single"/>
        </w:rPr>
        <w:t xml:space="preserve">(4) </w:t>
      </w:r>
      <w:r w:rsidR="00643B3B" w:rsidRPr="009206E8">
        <w:rPr>
          <w:color w:val="auto"/>
          <w:u w:val="single"/>
        </w:rPr>
        <w:t>T</w:t>
      </w:r>
      <w:r w:rsidRPr="009206E8">
        <w:rPr>
          <w:color w:val="auto"/>
          <w:u w:val="single"/>
        </w:rPr>
        <w:t>he physical and emotional condition of the child and the child’s educational needs;</w:t>
      </w:r>
    </w:p>
    <w:p w14:paraId="46EEE1C5" w14:textId="4326DAA1" w:rsidR="00BA05BA" w:rsidRPr="009206E8" w:rsidRDefault="00BA05BA" w:rsidP="00BA05BA">
      <w:pPr>
        <w:pStyle w:val="SectionBody"/>
        <w:rPr>
          <w:color w:val="auto"/>
          <w:u w:val="single"/>
        </w:rPr>
      </w:pPr>
      <w:r w:rsidRPr="009206E8">
        <w:rPr>
          <w:color w:val="auto"/>
          <w:u w:val="single"/>
        </w:rPr>
        <w:t xml:space="preserve">(5) </w:t>
      </w:r>
      <w:r w:rsidR="00643B3B" w:rsidRPr="009206E8">
        <w:rPr>
          <w:color w:val="auto"/>
          <w:u w:val="single"/>
        </w:rPr>
        <w:t>T</w:t>
      </w:r>
      <w:r w:rsidRPr="009206E8">
        <w:rPr>
          <w:color w:val="auto"/>
          <w:u w:val="single"/>
        </w:rPr>
        <w:t>he child’s physical and legal custody arrangements;</w:t>
      </w:r>
    </w:p>
    <w:p w14:paraId="55581164" w14:textId="7A492FAE" w:rsidR="00BA05BA" w:rsidRPr="009206E8" w:rsidRDefault="00BA05BA" w:rsidP="00BA05BA">
      <w:pPr>
        <w:pStyle w:val="SectionBody"/>
        <w:rPr>
          <w:color w:val="auto"/>
          <w:u w:val="single"/>
        </w:rPr>
      </w:pPr>
      <w:r w:rsidRPr="009206E8">
        <w:rPr>
          <w:color w:val="auto"/>
          <w:u w:val="single"/>
        </w:rPr>
        <w:t xml:space="preserve">(6) </w:t>
      </w:r>
      <w:r w:rsidR="00643B3B" w:rsidRPr="009206E8">
        <w:rPr>
          <w:color w:val="auto"/>
          <w:u w:val="single"/>
        </w:rPr>
        <w:t>Th</w:t>
      </w:r>
      <w:r w:rsidRPr="009206E8">
        <w:rPr>
          <w:color w:val="auto"/>
          <w:u w:val="single"/>
        </w:rPr>
        <w:t>e reasonable work-related childcare expenses of the surviving parent</w:t>
      </w:r>
      <w:r w:rsidR="007E484F" w:rsidRPr="009206E8">
        <w:rPr>
          <w:color w:val="auto"/>
          <w:u w:val="single"/>
        </w:rPr>
        <w:t>,</w:t>
      </w:r>
      <w:r w:rsidRPr="009206E8">
        <w:rPr>
          <w:color w:val="auto"/>
          <w:u w:val="single"/>
        </w:rPr>
        <w:t xml:space="preserve"> guardian</w:t>
      </w:r>
      <w:r w:rsidR="007E484F" w:rsidRPr="009206E8">
        <w:rPr>
          <w:color w:val="auto"/>
          <w:u w:val="single"/>
        </w:rPr>
        <w:t>,</w:t>
      </w:r>
      <w:r w:rsidRPr="009206E8">
        <w:rPr>
          <w:color w:val="auto"/>
          <w:u w:val="single"/>
        </w:rPr>
        <w:t xml:space="preserve"> or other current guardian, if applicable; and</w:t>
      </w:r>
    </w:p>
    <w:p w14:paraId="2EA00677" w14:textId="7CFA453F" w:rsidR="00BA05BA" w:rsidRPr="009206E8" w:rsidRDefault="00BA05BA" w:rsidP="00BA05BA">
      <w:pPr>
        <w:pStyle w:val="SectionBody"/>
        <w:rPr>
          <w:color w:val="auto"/>
          <w:u w:val="single"/>
        </w:rPr>
      </w:pPr>
      <w:r w:rsidRPr="009206E8">
        <w:rPr>
          <w:color w:val="auto"/>
          <w:u w:val="single"/>
        </w:rPr>
        <w:t xml:space="preserve">(7) </w:t>
      </w:r>
      <w:r w:rsidR="00643B3B" w:rsidRPr="009206E8">
        <w:rPr>
          <w:color w:val="auto"/>
          <w:u w:val="single"/>
        </w:rPr>
        <w:t>T</w:t>
      </w:r>
      <w:r w:rsidRPr="009206E8">
        <w:rPr>
          <w:color w:val="auto"/>
          <w:u w:val="single"/>
        </w:rPr>
        <w:t>he financial resources of the defendant.</w:t>
      </w:r>
    </w:p>
    <w:p w14:paraId="4C24D49A" w14:textId="77777777" w:rsidR="00BA05BA" w:rsidRPr="009206E8" w:rsidRDefault="00BA05BA" w:rsidP="00BA05BA">
      <w:pPr>
        <w:pStyle w:val="SectionBody"/>
        <w:rPr>
          <w:color w:val="auto"/>
          <w:u w:val="single"/>
        </w:rPr>
      </w:pPr>
      <w:r w:rsidRPr="009206E8">
        <w:rPr>
          <w:color w:val="auto"/>
          <w:u w:val="single"/>
        </w:rPr>
        <w:t>(e) The order must require restitution payments to be:</w:t>
      </w:r>
    </w:p>
    <w:p w14:paraId="3BFCFBD3" w14:textId="5B5731D7" w:rsidR="00BA05BA" w:rsidRPr="009206E8" w:rsidRDefault="00BA05BA" w:rsidP="00BA05BA">
      <w:pPr>
        <w:pStyle w:val="SectionBody"/>
        <w:rPr>
          <w:color w:val="auto"/>
          <w:u w:val="single"/>
        </w:rPr>
      </w:pPr>
      <w:r w:rsidRPr="009206E8">
        <w:rPr>
          <w:color w:val="auto"/>
          <w:u w:val="single"/>
        </w:rPr>
        <w:t xml:space="preserve">(1) </w:t>
      </w:r>
      <w:r w:rsidR="00643B3B" w:rsidRPr="009206E8">
        <w:rPr>
          <w:color w:val="auto"/>
          <w:u w:val="single"/>
        </w:rPr>
        <w:t>D</w:t>
      </w:r>
      <w:r w:rsidRPr="009206E8">
        <w:rPr>
          <w:color w:val="auto"/>
          <w:u w:val="single"/>
        </w:rPr>
        <w:t xml:space="preserve">elivered in </w:t>
      </w:r>
      <w:r w:rsidR="00E921CB" w:rsidRPr="009206E8">
        <w:rPr>
          <w:color w:val="auto"/>
          <w:u w:val="single"/>
        </w:rPr>
        <w:t>a specific manner as directed by the court</w:t>
      </w:r>
      <w:r w:rsidRPr="009206E8">
        <w:rPr>
          <w:color w:val="auto"/>
          <w:u w:val="single"/>
        </w:rPr>
        <w:t>; and</w:t>
      </w:r>
    </w:p>
    <w:p w14:paraId="7355AC5C" w14:textId="3C33AAD0" w:rsidR="00BA05BA" w:rsidRPr="009206E8" w:rsidRDefault="00BA05BA" w:rsidP="00BA05BA">
      <w:pPr>
        <w:pStyle w:val="SectionBody"/>
        <w:rPr>
          <w:color w:val="auto"/>
          <w:u w:val="single"/>
        </w:rPr>
      </w:pPr>
      <w:r w:rsidRPr="009206E8">
        <w:rPr>
          <w:color w:val="auto"/>
          <w:u w:val="single"/>
        </w:rPr>
        <w:t xml:space="preserve">(2) </w:t>
      </w:r>
      <w:r w:rsidR="00643B3B" w:rsidRPr="009206E8">
        <w:rPr>
          <w:color w:val="auto"/>
          <w:u w:val="single"/>
        </w:rPr>
        <w:t>Di</w:t>
      </w:r>
      <w:r w:rsidRPr="009206E8">
        <w:rPr>
          <w:color w:val="auto"/>
          <w:u w:val="single"/>
        </w:rPr>
        <w:t xml:space="preserve">rected to the parent or guardian of the child or the Department of Human </w:t>
      </w:r>
      <w:r w:rsidR="00E921CB" w:rsidRPr="009206E8">
        <w:rPr>
          <w:color w:val="auto"/>
          <w:u w:val="single"/>
        </w:rPr>
        <w:t>Services</w:t>
      </w:r>
      <w:r w:rsidRPr="009206E8">
        <w:rPr>
          <w:color w:val="auto"/>
          <w:u w:val="single"/>
        </w:rPr>
        <w:t>, as applicable.</w:t>
      </w:r>
    </w:p>
    <w:p w14:paraId="38C2360A" w14:textId="489A0167" w:rsidR="00BA05BA" w:rsidRPr="009206E8" w:rsidRDefault="00BA05BA" w:rsidP="00BA05BA">
      <w:pPr>
        <w:pStyle w:val="SectionBody"/>
        <w:rPr>
          <w:color w:val="auto"/>
          <w:u w:val="single"/>
        </w:rPr>
      </w:pPr>
      <w:r w:rsidRPr="009206E8">
        <w:rPr>
          <w:color w:val="auto"/>
          <w:u w:val="single"/>
        </w:rPr>
        <w:t xml:space="preserve">(f) If a defendant ordered to pay restitution under this article is unable to make the required restitution payments because the defendant is confined or imprisoned in a correctional facility, the defendant shall begin payments not later than </w:t>
      </w:r>
      <w:r w:rsidR="00E921CB" w:rsidRPr="009206E8">
        <w:rPr>
          <w:color w:val="auto"/>
          <w:u w:val="single"/>
        </w:rPr>
        <w:t xml:space="preserve">six months after </w:t>
      </w:r>
      <w:r w:rsidRPr="009206E8">
        <w:rPr>
          <w:color w:val="auto"/>
          <w:u w:val="single"/>
        </w:rPr>
        <w:t>the date of the defendant’s release from the facility. The defendant may enter into a payment plan to address any arrearage that exists on the date of the defendant’s release. The defendant must pay all arrearages regardless of whether the restitution payments were scheduled to terminate while the defendant was confined or imprisoned in the correctional facility.</w:t>
      </w:r>
    </w:p>
    <w:p w14:paraId="146BEF8B" w14:textId="7DF35559" w:rsidR="00C33014" w:rsidRPr="009206E8" w:rsidRDefault="00BA05BA" w:rsidP="00AA3450">
      <w:pPr>
        <w:pStyle w:val="SectionBody"/>
        <w:rPr>
          <w:color w:val="auto"/>
          <w:u w:val="single"/>
        </w:rPr>
      </w:pPr>
      <w:r w:rsidRPr="009206E8">
        <w:rPr>
          <w:color w:val="auto"/>
          <w:u w:val="single"/>
        </w:rPr>
        <w:t>(</w:t>
      </w:r>
      <w:r w:rsidR="00E921CB" w:rsidRPr="009206E8">
        <w:rPr>
          <w:color w:val="auto"/>
          <w:u w:val="single"/>
        </w:rPr>
        <w:t>g</w:t>
      </w:r>
      <w:r w:rsidRPr="009206E8">
        <w:rPr>
          <w:color w:val="auto"/>
          <w:u w:val="single"/>
        </w:rPr>
        <w:t xml:space="preserve">) A restitution order issued under this article may be enforced by the office of the </w:t>
      </w:r>
      <w:r w:rsidR="00E921CB" w:rsidRPr="009206E8">
        <w:rPr>
          <w:color w:val="auto"/>
          <w:u w:val="single"/>
        </w:rPr>
        <w:t>prosecuting attorney that secured the underlying conviction</w:t>
      </w:r>
      <w:r w:rsidRPr="009206E8">
        <w:rPr>
          <w:color w:val="auto"/>
          <w:u w:val="single"/>
        </w:rPr>
        <w:t>, or by a person</w:t>
      </w:r>
      <w:r w:rsidR="00E921CB" w:rsidRPr="009206E8">
        <w:rPr>
          <w:color w:val="auto"/>
          <w:u w:val="single"/>
        </w:rPr>
        <w:t>,</w:t>
      </w:r>
      <w:r w:rsidRPr="009206E8">
        <w:rPr>
          <w:color w:val="auto"/>
          <w:u w:val="single"/>
        </w:rPr>
        <w:t xml:space="preserve"> or a parent or guardian of the person named in the order to receive the restitution, in the same manner as a judgment in a civil action.</w:t>
      </w:r>
    </w:p>
    <w:p w14:paraId="0BD15AFA" w14:textId="2C425DBA" w:rsidR="006865E9" w:rsidRPr="009206E8" w:rsidRDefault="00CF1DCA" w:rsidP="00CC1F3B">
      <w:pPr>
        <w:pStyle w:val="Note"/>
        <w:rPr>
          <w:color w:val="auto"/>
        </w:rPr>
      </w:pPr>
      <w:r w:rsidRPr="009206E8">
        <w:rPr>
          <w:color w:val="auto"/>
        </w:rPr>
        <w:t>NOTE: The</w:t>
      </w:r>
      <w:r w:rsidR="006865E9" w:rsidRPr="009206E8">
        <w:rPr>
          <w:color w:val="auto"/>
        </w:rPr>
        <w:t xml:space="preserve"> purpose of this bill is to </w:t>
      </w:r>
      <w:r w:rsidR="00F419FA" w:rsidRPr="009206E8">
        <w:rPr>
          <w:color w:val="auto"/>
        </w:rPr>
        <w:t>mandate restitution to children of victims of negligent homicide or driving under the influence causing death.</w:t>
      </w:r>
    </w:p>
    <w:p w14:paraId="799BD420" w14:textId="77777777" w:rsidR="006865E9" w:rsidRPr="009206E8" w:rsidRDefault="00AE48A0" w:rsidP="00CC1F3B">
      <w:pPr>
        <w:pStyle w:val="Note"/>
        <w:rPr>
          <w:color w:val="auto"/>
        </w:rPr>
      </w:pPr>
      <w:r w:rsidRPr="009206E8">
        <w:rPr>
          <w:color w:val="auto"/>
        </w:rPr>
        <w:t>Strike-throughs indicate language that would be stricken from a heading or the present law and underscoring indicates new language that would be added.</w:t>
      </w:r>
    </w:p>
    <w:sectPr w:rsidR="006865E9" w:rsidRPr="009206E8" w:rsidSect="00643B3B">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4DE7A" w14:textId="77777777" w:rsidR="0041316D" w:rsidRPr="00B844FE" w:rsidRDefault="0041316D" w:rsidP="00B844FE">
      <w:r>
        <w:separator/>
      </w:r>
    </w:p>
  </w:endnote>
  <w:endnote w:type="continuationSeparator" w:id="0">
    <w:p w14:paraId="2E8F2DA0" w14:textId="77777777" w:rsidR="0041316D" w:rsidRPr="00B844FE" w:rsidRDefault="0041316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94212" w14:textId="7DFD424A" w:rsidR="002A0269" w:rsidRPr="00B844FE" w:rsidRDefault="002A0269" w:rsidP="00B844FE"/>
  <w:p w14:paraId="24187AD8" w14:textId="735A5C60" w:rsidR="002A0269" w:rsidRDefault="007E484F" w:rsidP="00B844FE">
    <w:r>
      <w:tab/>
    </w:r>
    <w:r>
      <w:tab/>
    </w:r>
    <w:r>
      <w:tab/>
    </w:r>
    <w:r>
      <w:tab/>
    </w:r>
    <w:r>
      <w:tab/>
    </w:r>
    <w:r>
      <w:tab/>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B083506" w14:textId="2DB44A0A" w:rsidR="002A0269" w:rsidRDefault="007E484F" w:rsidP="00DF199D">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87F50" w14:textId="77777777" w:rsidR="00F419FA" w:rsidRDefault="00F41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E8833" w14:textId="77777777" w:rsidR="0041316D" w:rsidRPr="00B844FE" w:rsidRDefault="0041316D" w:rsidP="00B844FE">
      <w:r>
        <w:separator/>
      </w:r>
    </w:p>
  </w:footnote>
  <w:footnote w:type="continuationSeparator" w:id="0">
    <w:p w14:paraId="12DC93E2" w14:textId="77777777" w:rsidR="0041316D" w:rsidRPr="00B844FE" w:rsidRDefault="0041316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3A2E4" w14:textId="64DA01C9" w:rsidR="002A0269" w:rsidRPr="00B844FE" w:rsidRDefault="007E484F" w:rsidP="007E484F">
    <w:pPr>
      <w:pStyle w:val="HeaderStyle"/>
    </w:pPr>
    <w:r>
      <w:t>Intr HB</w:t>
    </w:r>
    <w:r>
      <w:tab/>
    </w:r>
    <w:r>
      <w:tab/>
      <w:t>2024R2779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4A18" w14:textId="47246D50" w:rsidR="00E831B3" w:rsidRPr="004D3ABE" w:rsidRDefault="007E484F" w:rsidP="007E484F">
    <w:pPr>
      <w:pStyle w:val="HeaderStyle"/>
    </w:pPr>
    <w:r>
      <w:t>Intr HB</w:t>
    </w:r>
    <w:r>
      <w:tab/>
    </w:r>
    <w:r>
      <w:tab/>
      <w:t>2024R2779</w:t>
    </w:r>
    <w:r>
      <w:tab/>
    </w:r>
    <w:r>
      <w:tab/>
    </w:r>
    <w:r w:rsidR="001A66B7" w:rsidRPr="00686E9A">
      <w:t xml:space="preserve"> </w:t>
    </w:r>
    <w:sdt>
      <w:sdtPr>
        <w:tag w:val="BNumWH"/>
        <w:id w:val="138549797"/>
        <w:showingPlcHdr/>
        <w:text/>
      </w:sdtPr>
      <w:sdtEndPr/>
      <w:sdtContent/>
    </w:sdt>
    <w:r w:rsidR="007A5259" w:rsidRPr="00686E9A">
      <w:t xml:space="preserve"> </w:t>
    </w:r>
    <w:r w:rsidR="00C33014" w:rsidRPr="00686E9A">
      <w:ptab w:relativeTo="margin" w:alignment="center" w:leader="none"/>
    </w:r>
    <w:r w:rsidR="00C33014" w:rsidRPr="00686E9A">
      <w:tab/>
    </w:r>
    <w:sdt>
      <w:sdtPr>
        <w:alias w:val="CBD Number"/>
        <w:tag w:val="CBD Number"/>
        <w:id w:val="1176923086"/>
        <w:lock w:val="sdtLocked"/>
        <w:showingPlcHdr/>
        <w:text/>
      </w:sdtPr>
      <w:sdtEndPr/>
      <w:sdtContent>
        <w: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D032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34384858">
    <w:abstractNumId w:val="0"/>
  </w:num>
  <w:num w:numId="2" w16cid:durableId="1005790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5BA"/>
    <w:rsid w:val="0000526A"/>
    <w:rsid w:val="00016BA2"/>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90DF3"/>
    <w:rsid w:val="002A0269"/>
    <w:rsid w:val="00303684"/>
    <w:rsid w:val="003143F5"/>
    <w:rsid w:val="00314854"/>
    <w:rsid w:val="00394191"/>
    <w:rsid w:val="003C51CD"/>
    <w:rsid w:val="003C6034"/>
    <w:rsid w:val="00400B5C"/>
    <w:rsid w:val="0041316D"/>
    <w:rsid w:val="00415AF4"/>
    <w:rsid w:val="00433675"/>
    <w:rsid w:val="004368E0"/>
    <w:rsid w:val="004915B4"/>
    <w:rsid w:val="004C13DD"/>
    <w:rsid w:val="004D3ABE"/>
    <w:rsid w:val="004E3441"/>
    <w:rsid w:val="00500579"/>
    <w:rsid w:val="00524DEE"/>
    <w:rsid w:val="005261DA"/>
    <w:rsid w:val="005A5366"/>
    <w:rsid w:val="005B5BF2"/>
    <w:rsid w:val="006369EB"/>
    <w:rsid w:val="00637E73"/>
    <w:rsid w:val="00643B3B"/>
    <w:rsid w:val="006865E9"/>
    <w:rsid w:val="00686E9A"/>
    <w:rsid w:val="00691F3E"/>
    <w:rsid w:val="00694BFB"/>
    <w:rsid w:val="006A106B"/>
    <w:rsid w:val="006C2D3E"/>
    <w:rsid w:val="006C523D"/>
    <w:rsid w:val="006D4036"/>
    <w:rsid w:val="00792D6F"/>
    <w:rsid w:val="007A37FB"/>
    <w:rsid w:val="007A5259"/>
    <w:rsid w:val="007A7081"/>
    <w:rsid w:val="007E484F"/>
    <w:rsid w:val="007F1CF5"/>
    <w:rsid w:val="00834EDE"/>
    <w:rsid w:val="008736AA"/>
    <w:rsid w:val="008D275D"/>
    <w:rsid w:val="009206E8"/>
    <w:rsid w:val="00980327"/>
    <w:rsid w:val="00986478"/>
    <w:rsid w:val="009B5557"/>
    <w:rsid w:val="009F1067"/>
    <w:rsid w:val="00A102BE"/>
    <w:rsid w:val="00A31E01"/>
    <w:rsid w:val="00A527AD"/>
    <w:rsid w:val="00A718CF"/>
    <w:rsid w:val="00AA3450"/>
    <w:rsid w:val="00AC58EF"/>
    <w:rsid w:val="00AE48A0"/>
    <w:rsid w:val="00AE61BE"/>
    <w:rsid w:val="00B16F25"/>
    <w:rsid w:val="00B24422"/>
    <w:rsid w:val="00B66B81"/>
    <w:rsid w:val="00B71E6F"/>
    <w:rsid w:val="00B80C20"/>
    <w:rsid w:val="00B844FE"/>
    <w:rsid w:val="00B86B4F"/>
    <w:rsid w:val="00B92A03"/>
    <w:rsid w:val="00BA05BA"/>
    <w:rsid w:val="00BA1F84"/>
    <w:rsid w:val="00BA3168"/>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16EF1"/>
    <w:rsid w:val="00E365F1"/>
    <w:rsid w:val="00E62F48"/>
    <w:rsid w:val="00E831B3"/>
    <w:rsid w:val="00E921CB"/>
    <w:rsid w:val="00E95FBC"/>
    <w:rsid w:val="00EC5E63"/>
    <w:rsid w:val="00ED286A"/>
    <w:rsid w:val="00EE70CB"/>
    <w:rsid w:val="00F419FA"/>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933B7"/>
  <w15:chartTrackingRefBased/>
  <w15:docId w15:val="{8F5F90B6-A1B2-4E17-9705-C418CDE3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A05BA"/>
    <w:rPr>
      <w:rFonts w:eastAsia="Calibri"/>
      <w:b/>
      <w:caps/>
      <w:color w:val="000000"/>
      <w:sz w:val="24"/>
    </w:rPr>
  </w:style>
  <w:style w:type="character" w:customStyle="1" w:styleId="ChapterHeadingChar">
    <w:name w:val="Chapter Heading Char"/>
    <w:link w:val="ChapterHeading"/>
    <w:rsid w:val="00BA05BA"/>
    <w:rPr>
      <w:rFonts w:eastAsia="Calibri"/>
      <w:b/>
      <w:caps/>
      <w:color w:val="000000"/>
      <w:sz w:val="28"/>
    </w:rPr>
  </w:style>
  <w:style w:type="character" w:customStyle="1" w:styleId="SectionBodyChar">
    <w:name w:val="Section Body Char"/>
    <w:link w:val="SectionBody"/>
    <w:rsid w:val="00E921CB"/>
    <w:rPr>
      <w:rFonts w:eastAsia="Calibri"/>
      <w:color w:val="000000"/>
    </w:rPr>
  </w:style>
  <w:style w:type="character" w:customStyle="1" w:styleId="SectionHeadingChar">
    <w:name w:val="Section Heading Char"/>
    <w:link w:val="SectionHeading"/>
    <w:rsid w:val="00E921C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7D311415DE42AD92BE18D08FEFA8A8"/>
        <w:category>
          <w:name w:val="General"/>
          <w:gallery w:val="placeholder"/>
        </w:category>
        <w:types>
          <w:type w:val="bbPlcHdr"/>
        </w:types>
        <w:behaviors>
          <w:behavior w:val="content"/>
        </w:behaviors>
        <w:guid w:val="{B794640B-2C8D-487F-B3B5-C4EC3F96CDA9}"/>
      </w:docPartPr>
      <w:docPartBody>
        <w:p w:rsidR="00672F14" w:rsidRDefault="00B52858">
          <w:pPr>
            <w:pStyle w:val="EA7D311415DE42AD92BE18D08FEFA8A8"/>
          </w:pPr>
          <w:r w:rsidRPr="00B844FE">
            <w:t>Prefix Text</w:t>
          </w:r>
        </w:p>
      </w:docPartBody>
    </w:docPart>
    <w:docPart>
      <w:docPartPr>
        <w:name w:val="9DB84B0D49414F0D906B10A72BC6392B"/>
        <w:category>
          <w:name w:val="General"/>
          <w:gallery w:val="placeholder"/>
        </w:category>
        <w:types>
          <w:type w:val="bbPlcHdr"/>
        </w:types>
        <w:behaviors>
          <w:behavior w:val="content"/>
        </w:behaviors>
        <w:guid w:val="{689B7CCD-266E-4147-9912-D7BA2431A43A}"/>
      </w:docPartPr>
      <w:docPartBody>
        <w:p w:rsidR="00672F14" w:rsidRDefault="00B52858">
          <w:pPr>
            <w:pStyle w:val="9DB84B0D49414F0D906B10A72BC6392B"/>
          </w:pPr>
          <w:r w:rsidRPr="00B844FE">
            <w:t>[Type here]</w:t>
          </w:r>
        </w:p>
      </w:docPartBody>
    </w:docPart>
    <w:docPart>
      <w:docPartPr>
        <w:name w:val="D023D3160C5C4751B73C93EC1A480CED"/>
        <w:category>
          <w:name w:val="General"/>
          <w:gallery w:val="placeholder"/>
        </w:category>
        <w:types>
          <w:type w:val="bbPlcHdr"/>
        </w:types>
        <w:behaviors>
          <w:behavior w:val="content"/>
        </w:behaviors>
        <w:guid w:val="{0CBEF37E-EAF3-4D11-8347-CE37F407A139}"/>
      </w:docPartPr>
      <w:docPartBody>
        <w:p w:rsidR="00672F14" w:rsidRDefault="00B52858">
          <w:pPr>
            <w:pStyle w:val="D023D3160C5C4751B73C93EC1A480CED"/>
          </w:pPr>
          <w:r w:rsidRPr="00B844FE">
            <w:t>Number</w:t>
          </w:r>
        </w:p>
      </w:docPartBody>
    </w:docPart>
    <w:docPart>
      <w:docPartPr>
        <w:name w:val="0CE40021C8F64231A2A7DB907F9D8230"/>
        <w:category>
          <w:name w:val="General"/>
          <w:gallery w:val="placeholder"/>
        </w:category>
        <w:types>
          <w:type w:val="bbPlcHdr"/>
        </w:types>
        <w:behaviors>
          <w:behavior w:val="content"/>
        </w:behaviors>
        <w:guid w:val="{715DD737-D649-4466-8A2D-229F9A4552E9}"/>
      </w:docPartPr>
      <w:docPartBody>
        <w:p w:rsidR="00672F14" w:rsidRDefault="00B52858">
          <w:pPr>
            <w:pStyle w:val="0CE40021C8F64231A2A7DB907F9D8230"/>
          </w:pPr>
          <w:r w:rsidRPr="00B844FE">
            <w:t>Enter Sponsors Here</w:t>
          </w:r>
        </w:p>
      </w:docPartBody>
    </w:docPart>
    <w:docPart>
      <w:docPartPr>
        <w:name w:val="A2340D2CC7D040B4AECB56AA3F886400"/>
        <w:category>
          <w:name w:val="General"/>
          <w:gallery w:val="placeholder"/>
        </w:category>
        <w:types>
          <w:type w:val="bbPlcHdr"/>
        </w:types>
        <w:behaviors>
          <w:behavior w:val="content"/>
        </w:behaviors>
        <w:guid w:val="{44337295-769A-4119-B917-A28C6EE8E710}"/>
      </w:docPartPr>
      <w:docPartBody>
        <w:p w:rsidR="00672F14" w:rsidRDefault="00B52858">
          <w:pPr>
            <w:pStyle w:val="A2340D2CC7D040B4AECB56AA3F88640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27"/>
    <w:rsid w:val="00672F14"/>
    <w:rsid w:val="00B52858"/>
    <w:rsid w:val="00CD3527"/>
    <w:rsid w:val="00D54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7D311415DE42AD92BE18D08FEFA8A8">
    <w:name w:val="EA7D311415DE42AD92BE18D08FEFA8A8"/>
  </w:style>
  <w:style w:type="paragraph" w:customStyle="1" w:styleId="9DB84B0D49414F0D906B10A72BC6392B">
    <w:name w:val="9DB84B0D49414F0D906B10A72BC6392B"/>
  </w:style>
  <w:style w:type="paragraph" w:customStyle="1" w:styleId="D023D3160C5C4751B73C93EC1A480CED">
    <w:name w:val="D023D3160C5C4751B73C93EC1A480CED"/>
  </w:style>
  <w:style w:type="paragraph" w:customStyle="1" w:styleId="0CE40021C8F64231A2A7DB907F9D8230">
    <w:name w:val="0CE40021C8F64231A2A7DB907F9D8230"/>
  </w:style>
  <w:style w:type="character" w:styleId="PlaceholderText">
    <w:name w:val="Placeholder Text"/>
    <w:basedOn w:val="DefaultParagraphFont"/>
    <w:uiPriority w:val="99"/>
    <w:semiHidden/>
    <w:rPr>
      <w:color w:val="808080"/>
    </w:rPr>
  </w:style>
  <w:style w:type="paragraph" w:customStyle="1" w:styleId="A2340D2CC7D040B4AECB56AA3F886400">
    <w:name w:val="A2340D2CC7D040B4AECB56AA3F8864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dcterms:created xsi:type="dcterms:W3CDTF">2024-01-29T13:56:00Z</dcterms:created>
  <dcterms:modified xsi:type="dcterms:W3CDTF">2024-01-29T13:56:00Z</dcterms:modified>
</cp:coreProperties>
</file>