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701BB" w14:textId="77777777" w:rsidR="00FE067E" w:rsidRPr="00053564" w:rsidRDefault="003C6034" w:rsidP="00CC1F3B">
      <w:pPr>
        <w:pStyle w:val="TitlePageOrigin"/>
        <w:rPr>
          <w:color w:val="auto"/>
        </w:rPr>
      </w:pPr>
      <w:r w:rsidRPr="00053564">
        <w:rPr>
          <w:caps w:val="0"/>
          <w:color w:val="auto"/>
        </w:rPr>
        <w:t>WEST VIRGINIA LEGISLATURE</w:t>
      </w:r>
    </w:p>
    <w:p w14:paraId="3A4A4DB5" w14:textId="77777777" w:rsidR="00CD36CF" w:rsidRPr="00053564" w:rsidRDefault="00CD36CF" w:rsidP="00CC1F3B">
      <w:pPr>
        <w:pStyle w:val="TitlePageSession"/>
        <w:rPr>
          <w:color w:val="auto"/>
        </w:rPr>
      </w:pPr>
      <w:r w:rsidRPr="00053564">
        <w:rPr>
          <w:color w:val="auto"/>
        </w:rPr>
        <w:t>20</w:t>
      </w:r>
      <w:r w:rsidR="00EC5E63" w:rsidRPr="00053564">
        <w:rPr>
          <w:color w:val="auto"/>
        </w:rPr>
        <w:t>2</w:t>
      </w:r>
      <w:r w:rsidR="00C62327" w:rsidRPr="00053564">
        <w:rPr>
          <w:color w:val="auto"/>
        </w:rPr>
        <w:t>4</w:t>
      </w:r>
      <w:r w:rsidRPr="00053564">
        <w:rPr>
          <w:color w:val="auto"/>
        </w:rPr>
        <w:t xml:space="preserve"> </w:t>
      </w:r>
      <w:r w:rsidR="003C6034" w:rsidRPr="00053564">
        <w:rPr>
          <w:caps w:val="0"/>
          <w:color w:val="auto"/>
        </w:rPr>
        <w:t>REGULAR SESSION</w:t>
      </w:r>
    </w:p>
    <w:p w14:paraId="4F93EC60" w14:textId="77777777" w:rsidR="00CD36CF" w:rsidRPr="00053564" w:rsidRDefault="008D166C" w:rsidP="00CC1F3B">
      <w:pPr>
        <w:pStyle w:val="TitlePageBillPrefix"/>
        <w:rPr>
          <w:color w:val="auto"/>
        </w:rPr>
      </w:pPr>
      <w:sdt>
        <w:sdtPr>
          <w:rPr>
            <w:color w:val="auto"/>
          </w:rPr>
          <w:tag w:val="IntroDate"/>
          <w:id w:val="-1236936958"/>
          <w:placeholder>
            <w:docPart w:val="7CB1E3903F5E4CB7A9112F9621F08B14"/>
          </w:placeholder>
          <w:text/>
        </w:sdtPr>
        <w:sdtEndPr/>
        <w:sdtContent>
          <w:r w:rsidR="00AE48A0" w:rsidRPr="00053564">
            <w:rPr>
              <w:color w:val="auto"/>
            </w:rPr>
            <w:t>Introduced</w:t>
          </w:r>
        </w:sdtContent>
      </w:sdt>
    </w:p>
    <w:p w14:paraId="78DFED9F" w14:textId="205568EF" w:rsidR="00CD36CF" w:rsidRPr="00053564" w:rsidRDefault="008D166C" w:rsidP="00CC1F3B">
      <w:pPr>
        <w:pStyle w:val="BillNumber"/>
        <w:rPr>
          <w:color w:val="auto"/>
        </w:rPr>
      </w:pPr>
      <w:sdt>
        <w:sdtPr>
          <w:rPr>
            <w:color w:val="auto"/>
          </w:rPr>
          <w:tag w:val="Chamber"/>
          <w:id w:val="893011969"/>
          <w:lock w:val="sdtLocked"/>
          <w:placeholder>
            <w:docPart w:val="FB9DDE171A9B445DAC1EB2AE4DFD1958"/>
          </w:placeholder>
          <w:dropDownList>
            <w:listItem w:displayText="House" w:value="House"/>
            <w:listItem w:displayText="Senate" w:value="Senate"/>
          </w:dropDownList>
        </w:sdtPr>
        <w:sdtEndPr/>
        <w:sdtContent>
          <w:r w:rsidR="00C33434" w:rsidRPr="00053564">
            <w:rPr>
              <w:color w:val="auto"/>
            </w:rPr>
            <w:t>House</w:t>
          </w:r>
        </w:sdtContent>
      </w:sdt>
      <w:r w:rsidR="00303684" w:rsidRPr="00053564">
        <w:rPr>
          <w:color w:val="auto"/>
        </w:rPr>
        <w:t xml:space="preserve"> </w:t>
      </w:r>
      <w:r w:rsidR="00CD36CF" w:rsidRPr="00053564">
        <w:rPr>
          <w:color w:val="auto"/>
        </w:rPr>
        <w:t xml:space="preserve">Bill </w:t>
      </w:r>
      <w:sdt>
        <w:sdtPr>
          <w:rPr>
            <w:color w:val="auto"/>
          </w:rPr>
          <w:tag w:val="BNum"/>
          <w:id w:val="1645317809"/>
          <w:lock w:val="sdtLocked"/>
          <w:placeholder>
            <w:docPart w:val="53FCC867079C46D192D2BF8994AAD09B"/>
          </w:placeholder>
          <w:text/>
        </w:sdtPr>
        <w:sdtEndPr/>
        <w:sdtContent>
          <w:r>
            <w:rPr>
              <w:color w:val="auto"/>
            </w:rPr>
            <w:t>4972</w:t>
          </w:r>
        </w:sdtContent>
      </w:sdt>
    </w:p>
    <w:p w14:paraId="41ABE94B" w14:textId="61AFA6E7" w:rsidR="00CD36CF" w:rsidRPr="00053564" w:rsidRDefault="00CD36CF" w:rsidP="00CC1F3B">
      <w:pPr>
        <w:pStyle w:val="Sponsors"/>
        <w:rPr>
          <w:color w:val="auto"/>
        </w:rPr>
      </w:pPr>
      <w:r w:rsidRPr="00053564">
        <w:rPr>
          <w:color w:val="auto"/>
        </w:rPr>
        <w:t xml:space="preserve">By </w:t>
      </w:r>
      <w:sdt>
        <w:sdtPr>
          <w:rPr>
            <w:color w:val="auto"/>
          </w:rPr>
          <w:tag w:val="Sponsors"/>
          <w:id w:val="1589585889"/>
          <w:placeholder>
            <w:docPart w:val="B0ABEB924A5E4F54B3D6E86D4CCBB9A6"/>
          </w:placeholder>
          <w:text w:multiLine="1"/>
        </w:sdtPr>
        <w:sdtEndPr/>
        <w:sdtContent>
          <w:r w:rsidR="006477F0" w:rsidRPr="00053564">
            <w:rPr>
              <w:color w:val="auto"/>
            </w:rPr>
            <w:t>Delegate</w:t>
          </w:r>
          <w:r w:rsidR="00677801">
            <w:rPr>
              <w:color w:val="auto"/>
            </w:rPr>
            <w:t>s</w:t>
          </w:r>
          <w:r w:rsidR="006477F0" w:rsidRPr="00053564">
            <w:rPr>
              <w:color w:val="auto"/>
            </w:rPr>
            <w:t xml:space="preserve"> Hott</w:t>
          </w:r>
          <w:r w:rsidR="00677801">
            <w:rPr>
              <w:color w:val="auto"/>
            </w:rPr>
            <w:t xml:space="preserve">, Westfall, Petitto, Jeffries, W. Hall, Kelly, Householder, Hardy, Street, Hornby, and Hite </w:t>
          </w:r>
        </w:sdtContent>
      </w:sdt>
    </w:p>
    <w:p w14:paraId="7B21B7E3" w14:textId="387A53E5" w:rsidR="00E831B3" w:rsidRPr="00053564" w:rsidRDefault="00CD36CF" w:rsidP="00CC1F3B">
      <w:pPr>
        <w:pStyle w:val="References"/>
        <w:rPr>
          <w:color w:val="auto"/>
        </w:rPr>
      </w:pPr>
      <w:r w:rsidRPr="00053564">
        <w:rPr>
          <w:color w:val="auto"/>
        </w:rPr>
        <w:t>[</w:t>
      </w:r>
      <w:sdt>
        <w:sdtPr>
          <w:rPr>
            <w:color w:val="auto"/>
          </w:rPr>
          <w:tag w:val="References"/>
          <w:id w:val="-1043047873"/>
          <w:placeholder>
            <w:docPart w:val="A4986CC6D23540E0A183FE5F033E765E"/>
          </w:placeholder>
          <w:text w:multiLine="1"/>
        </w:sdtPr>
        <w:sdtEndPr/>
        <w:sdtContent>
          <w:r w:rsidR="008D166C">
            <w:rPr>
              <w:color w:val="auto"/>
            </w:rPr>
            <w:t>Introduced January 22, 2024; Referred to the Committee on Pensions and Retirement then Finance</w:t>
          </w:r>
        </w:sdtContent>
      </w:sdt>
      <w:r w:rsidRPr="00053564">
        <w:rPr>
          <w:color w:val="auto"/>
        </w:rPr>
        <w:t>]</w:t>
      </w:r>
    </w:p>
    <w:p w14:paraId="579870E8" w14:textId="6A6465AD" w:rsidR="00303684" w:rsidRPr="00053564" w:rsidRDefault="0000526A" w:rsidP="00CC1F3B">
      <w:pPr>
        <w:pStyle w:val="TitleSection"/>
        <w:rPr>
          <w:color w:val="auto"/>
        </w:rPr>
      </w:pPr>
      <w:r w:rsidRPr="00053564">
        <w:rPr>
          <w:color w:val="auto"/>
        </w:rPr>
        <w:lastRenderedPageBreak/>
        <w:t>A BILL</w:t>
      </w:r>
      <w:r w:rsidR="006477F0" w:rsidRPr="00053564">
        <w:rPr>
          <w:color w:val="auto"/>
        </w:rPr>
        <w:t xml:space="preserve"> </w:t>
      </w:r>
      <w:r w:rsidR="00AE3C4F" w:rsidRPr="00053564">
        <w:rPr>
          <w:color w:val="auto"/>
        </w:rPr>
        <w:t>to amend and reenact §15-2A-21 of the Code of West Virginia, 1931, as amended, relating to the West Virginia State Police Retirement System; retirement credited service; sick leave; and providing the option to</w:t>
      </w:r>
      <w:r w:rsidR="00E5270D" w:rsidRPr="00053564">
        <w:rPr>
          <w:color w:val="auto"/>
        </w:rPr>
        <w:t xml:space="preserve"> use accrued annual or sick leave for additional credited service or to fund health insurance.</w:t>
      </w:r>
    </w:p>
    <w:p w14:paraId="0E304E6C" w14:textId="77777777" w:rsidR="00303684" w:rsidRPr="00053564" w:rsidRDefault="00303684" w:rsidP="00CC1F3B">
      <w:pPr>
        <w:pStyle w:val="EnactingClause"/>
        <w:rPr>
          <w:color w:val="auto"/>
        </w:rPr>
      </w:pPr>
      <w:r w:rsidRPr="00053564">
        <w:rPr>
          <w:color w:val="auto"/>
        </w:rPr>
        <w:t>Be it enacted by the Legislature of West Virginia:</w:t>
      </w:r>
    </w:p>
    <w:p w14:paraId="6E3D4C6A" w14:textId="77777777" w:rsidR="003C6034" w:rsidRPr="00053564" w:rsidRDefault="003C6034" w:rsidP="00CC1F3B">
      <w:pPr>
        <w:pStyle w:val="EnactingClause"/>
        <w:rPr>
          <w:color w:val="auto"/>
        </w:rPr>
        <w:sectPr w:rsidR="003C6034" w:rsidRPr="00053564" w:rsidSect="00AE3C4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F066730" w14:textId="77777777" w:rsidR="00AE3C4F" w:rsidRPr="00053564" w:rsidRDefault="00AE3C4F" w:rsidP="00BD501F">
      <w:pPr>
        <w:pStyle w:val="ArticleHeading"/>
        <w:rPr>
          <w:color w:val="auto"/>
        </w:rPr>
        <w:sectPr w:rsidR="00AE3C4F" w:rsidRPr="00053564" w:rsidSect="008F2271">
          <w:type w:val="continuous"/>
          <w:pgSz w:w="12240" w:h="15840" w:code="1"/>
          <w:pgMar w:top="1440" w:right="1440" w:bottom="1440" w:left="1440" w:header="720" w:footer="720" w:gutter="0"/>
          <w:lnNumType w:countBy="1" w:restart="newSection"/>
          <w:cols w:space="720"/>
          <w:titlePg/>
          <w:docGrid w:linePitch="360"/>
        </w:sectPr>
      </w:pPr>
      <w:r w:rsidRPr="00053564">
        <w:rPr>
          <w:color w:val="auto"/>
        </w:rPr>
        <w:t xml:space="preserve">ARTICLE 2A. </w:t>
      </w:r>
      <w:bookmarkStart w:id="0" w:name="_Hlk155438270"/>
      <w:r w:rsidRPr="00053564">
        <w:rPr>
          <w:color w:val="auto"/>
        </w:rPr>
        <w:t>WEST VIRGINIA STATE POLICE RETIREMENT SYSTEM</w:t>
      </w:r>
      <w:bookmarkEnd w:id="0"/>
      <w:r w:rsidRPr="00053564">
        <w:rPr>
          <w:color w:val="auto"/>
        </w:rPr>
        <w:t>.</w:t>
      </w:r>
    </w:p>
    <w:p w14:paraId="1E0FC7B0" w14:textId="539EBAA7" w:rsidR="00AE3C4F" w:rsidRPr="00053564" w:rsidRDefault="00AE3C4F" w:rsidP="00CA2399">
      <w:pPr>
        <w:pStyle w:val="SectionHeading"/>
        <w:rPr>
          <w:color w:val="auto"/>
        </w:rPr>
      </w:pPr>
      <w:r w:rsidRPr="00053564">
        <w:rPr>
          <w:color w:val="auto"/>
        </w:rPr>
        <w:t>§15-2A-21. Retirement credited service through member</w:t>
      </w:r>
      <w:r w:rsidRPr="00053564">
        <w:rPr>
          <w:color w:val="auto"/>
        </w:rPr>
        <w:sym w:font="Arial" w:char="0027"/>
      </w:r>
      <w:r w:rsidRPr="00053564">
        <w:rPr>
          <w:color w:val="auto"/>
        </w:rPr>
        <w:t xml:space="preserve">s use, as option, of accrued annual or sick leave days </w:t>
      </w:r>
      <w:r w:rsidRPr="00053564">
        <w:rPr>
          <w:color w:val="auto"/>
          <w:u w:val="single"/>
        </w:rPr>
        <w:t>or to fund health insurance</w:t>
      </w:r>
      <w:r w:rsidRPr="00053564">
        <w:rPr>
          <w:color w:val="auto"/>
        </w:rPr>
        <w:t>.</w:t>
      </w:r>
    </w:p>
    <w:p w14:paraId="4FEEF93C" w14:textId="57C627FB" w:rsidR="00AE3C4F" w:rsidRPr="00053564" w:rsidRDefault="00E5270D" w:rsidP="00CA2399">
      <w:pPr>
        <w:pStyle w:val="SectionBody"/>
        <w:rPr>
          <w:color w:val="auto"/>
        </w:rPr>
      </w:pPr>
      <w:r w:rsidRPr="00053564">
        <w:rPr>
          <w:color w:val="auto"/>
          <w:u w:val="single"/>
        </w:rPr>
        <w:t>(a)</w:t>
      </w:r>
      <w:r w:rsidRPr="00053564">
        <w:rPr>
          <w:color w:val="auto"/>
        </w:rPr>
        <w:t xml:space="preserve"> </w:t>
      </w:r>
      <w:r w:rsidR="00AE3C4F" w:rsidRPr="00053564">
        <w:rPr>
          <w:color w:val="auto"/>
        </w:rPr>
        <w:t xml:space="preserve">Any member accruing annual leave or sick leave days may, after April 9, 2005, elect to use the days at the time of retirement to acquire additional credited service in this retirement system </w:t>
      </w:r>
      <w:r w:rsidR="00AE3C4F" w:rsidRPr="00053564">
        <w:rPr>
          <w:color w:val="auto"/>
          <w:u w:val="single"/>
        </w:rPr>
        <w:t>or to fund the members health insurance</w:t>
      </w:r>
      <w:r w:rsidR="00AE3C4F" w:rsidRPr="00053564">
        <w:rPr>
          <w:color w:val="auto"/>
        </w:rPr>
        <w:t>. The days shall be applied on the basis of two workdays</w:t>
      </w:r>
      <w:r w:rsidR="00AE3C4F" w:rsidRPr="00053564">
        <w:rPr>
          <w:color w:val="auto"/>
        </w:rPr>
        <w:sym w:font="Arial" w:char="0027"/>
      </w:r>
      <w:r w:rsidR="00AE3C4F" w:rsidRPr="00053564">
        <w:rPr>
          <w:color w:val="auto"/>
        </w:rPr>
        <w:t xml:space="preserve"> credit granted for each one day of accrued annual or sick leave days, with each month of retirement service credit to equal 20 workdays and with any remainder of 10 workdays or more to constitute a full month of additional credit and any remainder of less than 10 workdays to be dropped and not used, notwithstanding any provisions of the code to the contrary</w:t>
      </w:r>
      <w:r w:rsidR="00053564" w:rsidRPr="00053564">
        <w:rPr>
          <w:color w:val="auto"/>
        </w:rPr>
        <w:t xml:space="preserve">. </w:t>
      </w:r>
      <w:r w:rsidR="00AE3C4F" w:rsidRPr="00053564">
        <w:rPr>
          <w:i/>
          <w:iCs/>
          <w:strike/>
          <w:color w:val="auto"/>
        </w:rPr>
        <w:t>Provided,</w:t>
      </w:r>
      <w:r w:rsidR="00AE3C4F" w:rsidRPr="00053564">
        <w:rPr>
          <w:strike/>
          <w:color w:val="auto"/>
        </w:rPr>
        <w:t xml:space="preserve"> That for a person who first becomes a member of the retirement system on or after July 1, 2015, accrued annual and sick leave days may not be applied to acquire additional credited service</w:t>
      </w:r>
      <w:r w:rsidR="00AE3C4F" w:rsidRPr="00053564">
        <w:rPr>
          <w:color w:val="auto"/>
        </w:rPr>
        <w:t xml:space="preserve"> The credited service shall be allowed and not considered to controvert the requirement of no more than twelve months</w:t>
      </w:r>
      <w:r w:rsidR="00AE3C4F" w:rsidRPr="00053564">
        <w:rPr>
          <w:color w:val="auto"/>
        </w:rPr>
        <w:sym w:font="Arial" w:char="0027"/>
      </w:r>
      <w:r w:rsidR="00AE3C4F" w:rsidRPr="00053564">
        <w:rPr>
          <w:color w:val="auto"/>
        </w:rPr>
        <w:t xml:space="preserve"> credited service in any year</w:t>
      </w:r>
      <w:r w:rsidR="00AE3C4F" w:rsidRPr="00053564">
        <w:rPr>
          <w:color w:val="auto"/>
        </w:rPr>
        <w:sym w:font="Arial" w:char="0027"/>
      </w:r>
      <w:r w:rsidR="00AE3C4F" w:rsidRPr="00053564">
        <w:rPr>
          <w:color w:val="auto"/>
        </w:rPr>
        <w:t>s period.</w:t>
      </w:r>
    </w:p>
    <w:p w14:paraId="5E6C5B90" w14:textId="7557B09B" w:rsidR="00E5270D" w:rsidRPr="00053564" w:rsidRDefault="00E5270D" w:rsidP="00CA2399">
      <w:pPr>
        <w:pStyle w:val="SectionBody"/>
        <w:rPr>
          <w:color w:val="auto"/>
        </w:rPr>
        <w:sectPr w:rsidR="00E5270D" w:rsidRPr="00053564" w:rsidSect="00747235">
          <w:type w:val="continuous"/>
          <w:pgSz w:w="12240" w:h="15840" w:code="1"/>
          <w:pgMar w:top="1440" w:right="1440" w:bottom="1440" w:left="1440" w:header="720" w:footer="720" w:gutter="0"/>
          <w:lnNumType w:countBy="1" w:restart="newSection"/>
          <w:cols w:space="720"/>
          <w:titlePg/>
          <w:docGrid w:linePitch="360"/>
        </w:sectPr>
      </w:pPr>
      <w:r w:rsidRPr="00053564">
        <w:rPr>
          <w:color w:val="auto"/>
          <w:u w:val="single"/>
        </w:rPr>
        <w:t xml:space="preserve">(b) </w:t>
      </w:r>
      <w:r w:rsidRPr="00053564">
        <w:rPr>
          <w:rFonts w:ascii="Roboto" w:hAnsi="Roboto"/>
          <w:color w:val="auto"/>
          <w:u w:val="single"/>
          <w:shd w:val="clear" w:color="auto" w:fill="FFFFFF"/>
        </w:rPr>
        <w:t xml:space="preserve">The Consolidated Public Retirement Board may promulgate rules in accordance with the authority </w:t>
      </w:r>
      <w:r w:rsidR="0064378F" w:rsidRPr="00053564">
        <w:rPr>
          <w:rFonts w:ascii="Roboto" w:hAnsi="Roboto"/>
          <w:color w:val="auto"/>
          <w:u w:val="single"/>
          <w:shd w:val="clear" w:color="auto" w:fill="FFFFFF"/>
        </w:rPr>
        <w:t>granted to the board pursuant to §5-10D-1 of this code to assure compliance with this section.</w:t>
      </w:r>
    </w:p>
    <w:p w14:paraId="7B18CC5A" w14:textId="715FBD77" w:rsidR="006865E9" w:rsidRPr="00053564" w:rsidRDefault="00CF1DCA" w:rsidP="00CC1F3B">
      <w:pPr>
        <w:pStyle w:val="Note"/>
        <w:rPr>
          <w:color w:val="auto"/>
        </w:rPr>
      </w:pPr>
      <w:r w:rsidRPr="00053564">
        <w:rPr>
          <w:color w:val="auto"/>
        </w:rPr>
        <w:t>NOTE: The</w:t>
      </w:r>
      <w:r w:rsidR="006865E9" w:rsidRPr="00053564">
        <w:rPr>
          <w:color w:val="auto"/>
        </w:rPr>
        <w:t xml:space="preserve"> purpose of this bill is </w:t>
      </w:r>
      <w:r w:rsidR="00E5270D" w:rsidRPr="00053564">
        <w:rPr>
          <w:color w:val="auto"/>
        </w:rPr>
        <w:t>provide the option to use accrued annual or sick leave for additional credited service or to fund health insurance under the West Virginia State Police Retirement System.</w:t>
      </w:r>
    </w:p>
    <w:p w14:paraId="01648139" w14:textId="77777777" w:rsidR="006865E9" w:rsidRPr="00053564" w:rsidRDefault="00AE48A0" w:rsidP="00CC1F3B">
      <w:pPr>
        <w:pStyle w:val="Note"/>
        <w:rPr>
          <w:color w:val="auto"/>
        </w:rPr>
      </w:pPr>
      <w:r w:rsidRPr="00053564">
        <w:rPr>
          <w:color w:val="auto"/>
        </w:rPr>
        <w:t>Strike-throughs indicate language that would be stricken from a heading or the present law and underscoring indicates new language that would be added.</w:t>
      </w:r>
    </w:p>
    <w:sectPr w:rsidR="006865E9" w:rsidRPr="00053564" w:rsidSect="00AE3C4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92916" w14:textId="77777777" w:rsidR="006477F0" w:rsidRPr="00B844FE" w:rsidRDefault="006477F0" w:rsidP="00B844FE">
      <w:r>
        <w:separator/>
      </w:r>
    </w:p>
  </w:endnote>
  <w:endnote w:type="continuationSeparator" w:id="0">
    <w:p w14:paraId="188C21DF" w14:textId="77777777" w:rsidR="006477F0" w:rsidRPr="00B844FE" w:rsidRDefault="006477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4AA10E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5635F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C07DE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35C43" w14:textId="77777777" w:rsidR="00A02288" w:rsidRDefault="00A02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E2A2C" w14:textId="77777777" w:rsidR="006477F0" w:rsidRPr="00B844FE" w:rsidRDefault="006477F0" w:rsidP="00B844FE">
      <w:r>
        <w:separator/>
      </w:r>
    </w:p>
  </w:footnote>
  <w:footnote w:type="continuationSeparator" w:id="0">
    <w:p w14:paraId="1E3D5D6A" w14:textId="77777777" w:rsidR="006477F0" w:rsidRPr="00B844FE" w:rsidRDefault="006477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B432" w14:textId="77777777" w:rsidR="002A0269" w:rsidRPr="00B844FE" w:rsidRDefault="008D166C">
    <w:pPr>
      <w:pStyle w:val="Header"/>
    </w:pPr>
    <w:sdt>
      <w:sdtPr>
        <w:id w:val="-684364211"/>
        <w:placeholder>
          <w:docPart w:val="FB9DDE171A9B445DAC1EB2AE4DFD195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B9DDE171A9B445DAC1EB2AE4DFD195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98969" w14:textId="50ACA54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477F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477F0">
          <w:rPr>
            <w:sz w:val="22"/>
            <w:szCs w:val="22"/>
          </w:rPr>
          <w:t>2024R2615</w:t>
        </w:r>
      </w:sdtContent>
    </w:sdt>
  </w:p>
  <w:p w14:paraId="49A95C4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ED2C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7F0"/>
    <w:rsid w:val="0000526A"/>
    <w:rsid w:val="00053564"/>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4378F"/>
    <w:rsid w:val="006477F0"/>
    <w:rsid w:val="00677801"/>
    <w:rsid w:val="006865E9"/>
    <w:rsid w:val="00686E9A"/>
    <w:rsid w:val="00691F3E"/>
    <w:rsid w:val="00694BFB"/>
    <w:rsid w:val="006A106B"/>
    <w:rsid w:val="006C523D"/>
    <w:rsid w:val="006D4036"/>
    <w:rsid w:val="007A5259"/>
    <w:rsid w:val="007A7081"/>
    <w:rsid w:val="007F1CF5"/>
    <w:rsid w:val="00834EDE"/>
    <w:rsid w:val="008736AA"/>
    <w:rsid w:val="008D166C"/>
    <w:rsid w:val="008D275D"/>
    <w:rsid w:val="00946186"/>
    <w:rsid w:val="00980327"/>
    <w:rsid w:val="00986478"/>
    <w:rsid w:val="009B5557"/>
    <w:rsid w:val="009F1067"/>
    <w:rsid w:val="00A02288"/>
    <w:rsid w:val="00A31E01"/>
    <w:rsid w:val="00A527AD"/>
    <w:rsid w:val="00A718CF"/>
    <w:rsid w:val="00AE3C4F"/>
    <w:rsid w:val="00AE48A0"/>
    <w:rsid w:val="00AE61BE"/>
    <w:rsid w:val="00B16F25"/>
    <w:rsid w:val="00B24422"/>
    <w:rsid w:val="00B66B81"/>
    <w:rsid w:val="00B71E6F"/>
    <w:rsid w:val="00B80C20"/>
    <w:rsid w:val="00B844FE"/>
    <w:rsid w:val="00B86B4F"/>
    <w:rsid w:val="00BA1F84"/>
    <w:rsid w:val="00BC562B"/>
    <w:rsid w:val="00BE7572"/>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DF3FB6"/>
    <w:rsid w:val="00E01542"/>
    <w:rsid w:val="00E365F1"/>
    <w:rsid w:val="00E5270D"/>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9574B"/>
  <w15:chartTrackingRefBased/>
  <w15:docId w15:val="{ACF5819B-1511-4ED7-ADF1-4B140F90C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E3C4F"/>
    <w:rPr>
      <w:rFonts w:eastAsia="Calibri"/>
      <w:b/>
      <w:caps/>
      <w:color w:val="000000"/>
      <w:sz w:val="24"/>
    </w:rPr>
  </w:style>
  <w:style w:type="character" w:customStyle="1" w:styleId="SectionBodyChar">
    <w:name w:val="Section Body Char"/>
    <w:link w:val="SectionBody"/>
    <w:rsid w:val="00AE3C4F"/>
    <w:rPr>
      <w:rFonts w:eastAsia="Calibri"/>
      <w:color w:val="000000"/>
    </w:rPr>
  </w:style>
  <w:style w:type="character" w:customStyle="1" w:styleId="SectionHeadingChar">
    <w:name w:val="Section Heading Char"/>
    <w:link w:val="SectionHeading"/>
    <w:rsid w:val="00AE3C4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B1E3903F5E4CB7A9112F9621F08B14"/>
        <w:category>
          <w:name w:val="General"/>
          <w:gallery w:val="placeholder"/>
        </w:category>
        <w:types>
          <w:type w:val="bbPlcHdr"/>
        </w:types>
        <w:behaviors>
          <w:behavior w:val="content"/>
        </w:behaviors>
        <w:guid w:val="{AD9FC37C-C0A9-40C8-A3DE-812599A0E458}"/>
      </w:docPartPr>
      <w:docPartBody>
        <w:p w:rsidR="005F6385" w:rsidRDefault="005F6385">
          <w:pPr>
            <w:pStyle w:val="7CB1E3903F5E4CB7A9112F9621F08B14"/>
          </w:pPr>
          <w:r w:rsidRPr="00B844FE">
            <w:t>Prefix Text</w:t>
          </w:r>
        </w:p>
      </w:docPartBody>
    </w:docPart>
    <w:docPart>
      <w:docPartPr>
        <w:name w:val="FB9DDE171A9B445DAC1EB2AE4DFD1958"/>
        <w:category>
          <w:name w:val="General"/>
          <w:gallery w:val="placeholder"/>
        </w:category>
        <w:types>
          <w:type w:val="bbPlcHdr"/>
        </w:types>
        <w:behaviors>
          <w:behavior w:val="content"/>
        </w:behaviors>
        <w:guid w:val="{EDD39B3A-4878-4ED7-BA86-3CC463EA8CC3}"/>
      </w:docPartPr>
      <w:docPartBody>
        <w:p w:rsidR="005F6385" w:rsidRDefault="005F6385">
          <w:pPr>
            <w:pStyle w:val="FB9DDE171A9B445DAC1EB2AE4DFD1958"/>
          </w:pPr>
          <w:r w:rsidRPr="00B844FE">
            <w:t>[Type here]</w:t>
          </w:r>
        </w:p>
      </w:docPartBody>
    </w:docPart>
    <w:docPart>
      <w:docPartPr>
        <w:name w:val="53FCC867079C46D192D2BF8994AAD09B"/>
        <w:category>
          <w:name w:val="General"/>
          <w:gallery w:val="placeholder"/>
        </w:category>
        <w:types>
          <w:type w:val="bbPlcHdr"/>
        </w:types>
        <w:behaviors>
          <w:behavior w:val="content"/>
        </w:behaviors>
        <w:guid w:val="{AB339B8E-FBA8-41C5-91FE-DB9C6DFA2806}"/>
      </w:docPartPr>
      <w:docPartBody>
        <w:p w:rsidR="005F6385" w:rsidRDefault="005F6385">
          <w:pPr>
            <w:pStyle w:val="53FCC867079C46D192D2BF8994AAD09B"/>
          </w:pPr>
          <w:r w:rsidRPr="00B844FE">
            <w:t>Number</w:t>
          </w:r>
        </w:p>
      </w:docPartBody>
    </w:docPart>
    <w:docPart>
      <w:docPartPr>
        <w:name w:val="B0ABEB924A5E4F54B3D6E86D4CCBB9A6"/>
        <w:category>
          <w:name w:val="General"/>
          <w:gallery w:val="placeholder"/>
        </w:category>
        <w:types>
          <w:type w:val="bbPlcHdr"/>
        </w:types>
        <w:behaviors>
          <w:behavior w:val="content"/>
        </w:behaviors>
        <w:guid w:val="{BDB09096-5017-4BD1-ACB9-DD4A71711FDE}"/>
      </w:docPartPr>
      <w:docPartBody>
        <w:p w:rsidR="005F6385" w:rsidRDefault="005F6385">
          <w:pPr>
            <w:pStyle w:val="B0ABEB924A5E4F54B3D6E86D4CCBB9A6"/>
          </w:pPr>
          <w:r w:rsidRPr="00B844FE">
            <w:t>Enter Sponsors Here</w:t>
          </w:r>
        </w:p>
      </w:docPartBody>
    </w:docPart>
    <w:docPart>
      <w:docPartPr>
        <w:name w:val="A4986CC6D23540E0A183FE5F033E765E"/>
        <w:category>
          <w:name w:val="General"/>
          <w:gallery w:val="placeholder"/>
        </w:category>
        <w:types>
          <w:type w:val="bbPlcHdr"/>
        </w:types>
        <w:behaviors>
          <w:behavior w:val="content"/>
        </w:behaviors>
        <w:guid w:val="{376C5EDD-536A-427E-9D26-0E560D7FA6F9}"/>
      </w:docPartPr>
      <w:docPartBody>
        <w:p w:rsidR="005F6385" w:rsidRDefault="005F6385">
          <w:pPr>
            <w:pStyle w:val="A4986CC6D23540E0A183FE5F033E765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85"/>
    <w:rsid w:val="005F6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B1E3903F5E4CB7A9112F9621F08B14">
    <w:name w:val="7CB1E3903F5E4CB7A9112F9621F08B14"/>
  </w:style>
  <w:style w:type="paragraph" w:customStyle="1" w:styleId="FB9DDE171A9B445DAC1EB2AE4DFD1958">
    <w:name w:val="FB9DDE171A9B445DAC1EB2AE4DFD1958"/>
  </w:style>
  <w:style w:type="paragraph" w:customStyle="1" w:styleId="53FCC867079C46D192D2BF8994AAD09B">
    <w:name w:val="53FCC867079C46D192D2BF8994AAD09B"/>
  </w:style>
  <w:style w:type="paragraph" w:customStyle="1" w:styleId="B0ABEB924A5E4F54B3D6E86D4CCBB9A6">
    <w:name w:val="B0ABEB924A5E4F54B3D6E86D4CCBB9A6"/>
  </w:style>
  <w:style w:type="character" w:styleId="PlaceholderText">
    <w:name w:val="Placeholder Text"/>
    <w:basedOn w:val="DefaultParagraphFont"/>
    <w:uiPriority w:val="99"/>
    <w:semiHidden/>
    <w:rPr>
      <w:color w:val="808080"/>
    </w:rPr>
  </w:style>
  <w:style w:type="paragraph" w:customStyle="1" w:styleId="A4986CC6D23540E0A183FE5F033E765E">
    <w:name w:val="A4986CC6D23540E0A183FE5F033E76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2024-01-29T13:55:00Z</dcterms:created>
  <dcterms:modified xsi:type="dcterms:W3CDTF">2024-01-29T13:55:00Z</dcterms:modified>
</cp:coreProperties>
</file>