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D4319A" w:rsidRDefault="003C6034" w:rsidP="00CC1F3B">
      <w:pPr>
        <w:pStyle w:val="TitlePageOrigin"/>
        <w:rPr>
          <w:color w:val="auto"/>
        </w:rPr>
      </w:pPr>
      <w:r w:rsidRPr="00D4319A">
        <w:rPr>
          <w:caps w:val="0"/>
          <w:color w:val="auto"/>
        </w:rPr>
        <w:t>WEST VIRGINIA LEGISLATURE</w:t>
      </w:r>
    </w:p>
    <w:p w14:paraId="2B880566" w14:textId="0D8C231A" w:rsidR="00CD36CF" w:rsidRPr="00D4319A" w:rsidRDefault="00CD36CF" w:rsidP="00CC1F3B">
      <w:pPr>
        <w:pStyle w:val="TitlePageSession"/>
        <w:rPr>
          <w:color w:val="auto"/>
        </w:rPr>
      </w:pPr>
      <w:r w:rsidRPr="00D4319A">
        <w:rPr>
          <w:color w:val="auto"/>
        </w:rPr>
        <w:t>20</w:t>
      </w:r>
      <w:r w:rsidR="00EC5E63" w:rsidRPr="00D4319A">
        <w:rPr>
          <w:color w:val="auto"/>
        </w:rPr>
        <w:t>2</w:t>
      </w:r>
      <w:r w:rsidR="00B90EE2" w:rsidRPr="00D4319A">
        <w:rPr>
          <w:color w:val="auto"/>
        </w:rPr>
        <w:t>4</w:t>
      </w:r>
      <w:r w:rsidRPr="00D4319A">
        <w:rPr>
          <w:color w:val="auto"/>
        </w:rPr>
        <w:t xml:space="preserve"> </w:t>
      </w:r>
      <w:r w:rsidR="003C6034" w:rsidRPr="00D4319A">
        <w:rPr>
          <w:caps w:val="0"/>
          <w:color w:val="auto"/>
        </w:rPr>
        <w:t>REGULAR SESSION</w:t>
      </w:r>
    </w:p>
    <w:p w14:paraId="1C43D9F9" w14:textId="77777777" w:rsidR="00CD36CF" w:rsidRPr="00D4319A" w:rsidRDefault="003442A2"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4319A">
            <w:rPr>
              <w:color w:val="auto"/>
            </w:rPr>
            <w:t>Introduced</w:t>
          </w:r>
        </w:sdtContent>
      </w:sdt>
    </w:p>
    <w:p w14:paraId="720DD69B" w14:textId="570BA806" w:rsidR="00CD36CF" w:rsidRPr="00D4319A" w:rsidRDefault="003442A2"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4319A">
            <w:rPr>
              <w:color w:val="auto"/>
            </w:rPr>
            <w:t>House</w:t>
          </w:r>
        </w:sdtContent>
      </w:sdt>
      <w:r w:rsidR="00303684" w:rsidRPr="00D4319A">
        <w:rPr>
          <w:color w:val="auto"/>
        </w:rPr>
        <w:t xml:space="preserve"> </w:t>
      </w:r>
      <w:r w:rsidR="00CD36CF" w:rsidRPr="00D4319A">
        <w:rPr>
          <w:color w:val="auto"/>
        </w:rPr>
        <w:t xml:space="preserve">Bill </w:t>
      </w:r>
      <w:sdt>
        <w:sdtPr>
          <w:rPr>
            <w:color w:val="auto"/>
          </w:rPr>
          <w:tag w:val="BNum"/>
          <w:id w:val="1645317809"/>
          <w:lock w:val="sdtLocked"/>
          <w:placeholder>
            <w:docPart w:val="F1A540EB3CB44D779B9139D560498C50"/>
          </w:placeholder>
          <w:text/>
        </w:sdtPr>
        <w:sdtEndPr/>
        <w:sdtContent>
          <w:r>
            <w:rPr>
              <w:color w:val="auto"/>
            </w:rPr>
            <w:t>5120</w:t>
          </w:r>
        </w:sdtContent>
      </w:sdt>
    </w:p>
    <w:p w14:paraId="17EEFE82" w14:textId="72C24B90" w:rsidR="00CD36CF" w:rsidRPr="00D4319A" w:rsidRDefault="00CD36CF" w:rsidP="00CC1F3B">
      <w:pPr>
        <w:pStyle w:val="Sponsors"/>
        <w:rPr>
          <w:color w:val="auto"/>
        </w:rPr>
      </w:pPr>
      <w:r w:rsidRPr="00D4319A">
        <w:rPr>
          <w:color w:val="auto"/>
        </w:rPr>
        <w:t xml:space="preserve">By </w:t>
      </w:r>
      <w:sdt>
        <w:sdtPr>
          <w:rPr>
            <w:color w:val="auto"/>
          </w:rPr>
          <w:tag w:val="Sponsors"/>
          <w:id w:val="1589585889"/>
          <w:placeholder>
            <w:docPart w:val="C2B2DA62FBA64612A98FE25BF3FD84BE"/>
          </w:placeholder>
          <w:text w:multiLine="1"/>
        </w:sdtPr>
        <w:sdtEndPr/>
        <w:sdtContent>
          <w:r w:rsidR="008F7C1E" w:rsidRPr="00D4319A">
            <w:rPr>
              <w:color w:val="auto"/>
            </w:rPr>
            <w:t xml:space="preserve">Delegates </w:t>
          </w:r>
          <w:r w:rsidR="00666DBC" w:rsidRPr="00D4319A">
            <w:rPr>
              <w:color w:val="auto"/>
            </w:rPr>
            <w:t>Summers, Burkhammer, Petitto, Worrel</w:t>
          </w:r>
          <w:r w:rsidR="00591DE4" w:rsidRPr="00D4319A">
            <w:rPr>
              <w:color w:val="auto"/>
            </w:rPr>
            <w:t>l</w:t>
          </w:r>
          <w:r w:rsidR="00666DBC" w:rsidRPr="00D4319A">
            <w:rPr>
              <w:color w:val="auto"/>
            </w:rPr>
            <w:t>, Rohrbach, and Griffith</w:t>
          </w:r>
        </w:sdtContent>
      </w:sdt>
    </w:p>
    <w:p w14:paraId="46A680FE" w14:textId="48B1EBD6" w:rsidR="00E831B3" w:rsidRPr="00D4319A" w:rsidRDefault="00CD36CF" w:rsidP="00CC1F3B">
      <w:pPr>
        <w:pStyle w:val="References"/>
        <w:rPr>
          <w:color w:val="auto"/>
        </w:rPr>
      </w:pPr>
      <w:r w:rsidRPr="00D4319A">
        <w:rPr>
          <w:color w:val="auto"/>
        </w:rPr>
        <w:t>[</w:t>
      </w:r>
      <w:sdt>
        <w:sdtPr>
          <w:rPr>
            <w:color w:val="auto"/>
          </w:rPr>
          <w:tag w:val="References"/>
          <w:id w:val="-1043047873"/>
          <w:placeholder>
            <w:docPart w:val="44374541FCF447B2991C866286BAC5BC"/>
          </w:placeholder>
          <w:text w:multiLine="1"/>
        </w:sdtPr>
        <w:sdtEndPr/>
        <w:sdtContent>
          <w:r w:rsidR="003442A2">
            <w:rPr>
              <w:color w:val="auto"/>
            </w:rPr>
            <w:t>Introduced January 25, 2024; Referred to the Committee on Health and Human Resources</w:t>
          </w:r>
        </w:sdtContent>
      </w:sdt>
      <w:r w:rsidRPr="00D4319A">
        <w:rPr>
          <w:color w:val="auto"/>
        </w:rPr>
        <w:t>]</w:t>
      </w:r>
    </w:p>
    <w:p w14:paraId="7CAF59DA" w14:textId="3C6A8C2E" w:rsidR="00303684" w:rsidRPr="00D4319A" w:rsidRDefault="0000526A" w:rsidP="007D33F6">
      <w:pPr>
        <w:pStyle w:val="TitleSection"/>
        <w:rPr>
          <w:color w:val="auto"/>
        </w:rPr>
      </w:pPr>
      <w:r w:rsidRPr="00D4319A">
        <w:rPr>
          <w:color w:val="auto"/>
        </w:rPr>
        <w:lastRenderedPageBreak/>
        <w:t>A BILL</w:t>
      </w:r>
      <w:r w:rsidR="00B81592" w:rsidRPr="00D4319A">
        <w:rPr>
          <w:color w:val="auto"/>
        </w:rPr>
        <w:t xml:space="preserve"> to the amend </w:t>
      </w:r>
      <w:r w:rsidR="007D33F6" w:rsidRPr="00D4319A">
        <w:rPr>
          <w:color w:val="auto"/>
        </w:rPr>
        <w:t xml:space="preserve">and reenact </w:t>
      </w:r>
      <w:r w:rsidR="008459DB" w:rsidRPr="00D4319A">
        <w:rPr>
          <w:color w:val="auto"/>
        </w:rPr>
        <w:t xml:space="preserve">§16-29-1 of </w:t>
      </w:r>
      <w:r w:rsidR="00B81592" w:rsidRPr="00D4319A">
        <w:rPr>
          <w:color w:val="auto"/>
        </w:rPr>
        <w:t>the Code of West Virginia, 1931,</w:t>
      </w:r>
      <w:r w:rsidR="00E52B26" w:rsidRPr="00D4319A">
        <w:rPr>
          <w:color w:val="auto"/>
        </w:rPr>
        <w:t xml:space="preserve"> as amended,</w:t>
      </w:r>
      <w:r w:rsidR="00B81592" w:rsidRPr="00D4319A">
        <w:rPr>
          <w:color w:val="auto"/>
        </w:rPr>
        <w:t xml:space="preserve"> </w:t>
      </w:r>
      <w:r w:rsidR="008459DB" w:rsidRPr="00D4319A">
        <w:rPr>
          <w:color w:val="auto"/>
        </w:rPr>
        <w:t xml:space="preserve">and </w:t>
      </w:r>
      <w:r w:rsidR="00B81592" w:rsidRPr="00D4319A">
        <w:rPr>
          <w:color w:val="auto"/>
        </w:rPr>
        <w:t>by adding thereto a new section</w:t>
      </w:r>
      <w:r w:rsidR="00E52B26" w:rsidRPr="00D4319A">
        <w:rPr>
          <w:color w:val="auto"/>
        </w:rPr>
        <w:t>,</w:t>
      </w:r>
      <w:r w:rsidR="00B81592" w:rsidRPr="00D4319A">
        <w:rPr>
          <w:color w:val="auto"/>
        </w:rPr>
        <w:t xml:space="preserve"> designated §16-29-3, relating to medical records; </w:t>
      </w:r>
      <w:r w:rsidR="00D5231F" w:rsidRPr="00D4319A">
        <w:rPr>
          <w:color w:val="auto"/>
        </w:rPr>
        <w:t>providing access to a minor's medical records</w:t>
      </w:r>
      <w:r w:rsidR="00E52B26" w:rsidRPr="00D4319A">
        <w:rPr>
          <w:color w:val="auto"/>
        </w:rPr>
        <w:t>;</w:t>
      </w:r>
      <w:r w:rsidR="00D5231F" w:rsidRPr="00D4319A">
        <w:rPr>
          <w:color w:val="auto"/>
        </w:rPr>
        <w:t xml:space="preserve"> </w:t>
      </w:r>
      <w:r w:rsidR="00B81592" w:rsidRPr="00D4319A">
        <w:rPr>
          <w:color w:val="auto"/>
        </w:rPr>
        <w:t xml:space="preserve">and providing </w:t>
      </w:r>
      <w:r w:rsidR="00BC2B4F" w:rsidRPr="00D4319A">
        <w:rPr>
          <w:color w:val="auto"/>
        </w:rPr>
        <w:t>exemptions</w:t>
      </w:r>
      <w:r w:rsidR="00B81592" w:rsidRPr="00D4319A">
        <w:rPr>
          <w:color w:val="auto"/>
        </w:rPr>
        <w:t>.</w:t>
      </w:r>
    </w:p>
    <w:p w14:paraId="6E16E845" w14:textId="77777777" w:rsidR="00303684" w:rsidRPr="00D4319A" w:rsidRDefault="00303684" w:rsidP="00CC1F3B">
      <w:pPr>
        <w:pStyle w:val="EnactingClause"/>
        <w:rPr>
          <w:color w:val="auto"/>
        </w:rPr>
      </w:pPr>
      <w:r w:rsidRPr="00D4319A">
        <w:rPr>
          <w:color w:val="auto"/>
        </w:rPr>
        <w:t>Be it enacted by the Legislature of West Virginia:</w:t>
      </w:r>
    </w:p>
    <w:p w14:paraId="7FD98471" w14:textId="77777777" w:rsidR="003C6034" w:rsidRPr="00D4319A" w:rsidRDefault="003C6034" w:rsidP="00CC1F3B">
      <w:pPr>
        <w:pStyle w:val="EnactingClause"/>
        <w:rPr>
          <w:color w:val="auto"/>
        </w:rPr>
        <w:sectPr w:rsidR="003C6034" w:rsidRPr="00D4319A" w:rsidSect="00383C7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4BD03DA" w14:textId="77777777" w:rsidR="00383C77" w:rsidRPr="00D4319A" w:rsidRDefault="00383C77" w:rsidP="004C631A">
      <w:pPr>
        <w:pStyle w:val="ArticleHeading"/>
        <w:rPr>
          <w:color w:val="auto"/>
        </w:rPr>
        <w:sectPr w:rsidR="00383C77" w:rsidRPr="00D4319A" w:rsidSect="009B01C1">
          <w:type w:val="continuous"/>
          <w:pgSz w:w="12240" w:h="15840" w:code="1"/>
          <w:pgMar w:top="1440" w:right="1440" w:bottom="1440" w:left="1440" w:header="720" w:footer="720" w:gutter="0"/>
          <w:lnNumType w:countBy="1" w:restart="newSection"/>
          <w:cols w:space="720"/>
          <w:titlePg/>
          <w:docGrid w:linePitch="360"/>
        </w:sectPr>
      </w:pPr>
      <w:r w:rsidRPr="00D4319A">
        <w:rPr>
          <w:color w:val="auto"/>
        </w:rPr>
        <w:t>ARTICLE 29. HEALTH CARE RECORDS.</w:t>
      </w:r>
    </w:p>
    <w:p w14:paraId="2359505B" w14:textId="77777777" w:rsidR="00383C77" w:rsidRPr="00D4319A" w:rsidRDefault="00383C77" w:rsidP="00E761F0">
      <w:pPr>
        <w:pStyle w:val="SectionHeading"/>
        <w:rPr>
          <w:color w:val="auto"/>
        </w:rPr>
      </w:pPr>
      <w:r w:rsidRPr="00D4319A">
        <w:rPr>
          <w:color w:val="auto"/>
        </w:rPr>
        <w:t>§16-29-1. Copies of health care records to be furnished to patients.</w:t>
      </w:r>
    </w:p>
    <w:p w14:paraId="346C6928" w14:textId="77777777" w:rsidR="00383C77" w:rsidRPr="00D4319A" w:rsidRDefault="00383C77" w:rsidP="009C2F28">
      <w:pPr>
        <w:rPr>
          <w:rFonts w:eastAsia="Calibri" w:cs="Times New Roman"/>
          <w:b/>
          <w:color w:val="auto"/>
        </w:rPr>
        <w:sectPr w:rsidR="00383C77" w:rsidRPr="00D4319A" w:rsidSect="003B5D36">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4E27F6F5" w14:textId="7BDD1AF8" w:rsidR="00992E12" w:rsidRPr="00D4319A" w:rsidRDefault="00611FA5" w:rsidP="0004079B">
      <w:pPr>
        <w:pStyle w:val="SectionBody"/>
        <w:rPr>
          <w:color w:val="auto"/>
          <w:u w:val="single"/>
        </w:rPr>
      </w:pPr>
      <w:r w:rsidRPr="00D4319A">
        <w:rPr>
          <w:color w:val="auto"/>
          <w:u w:val="single"/>
        </w:rPr>
        <w:t xml:space="preserve">(a) </w:t>
      </w:r>
      <w:r w:rsidR="006C4FFC" w:rsidRPr="00D4319A">
        <w:rPr>
          <w:color w:val="auto"/>
          <w:u w:val="single"/>
        </w:rPr>
        <w:t xml:space="preserve">These </w:t>
      </w:r>
      <w:r w:rsidR="00A474A4" w:rsidRPr="00D4319A">
        <w:rPr>
          <w:color w:val="auto"/>
          <w:u w:val="single"/>
        </w:rPr>
        <w:t>following terms are defined for this article:</w:t>
      </w:r>
    </w:p>
    <w:p w14:paraId="6050EC45" w14:textId="0C700568" w:rsidR="00747C35" w:rsidRPr="00D4319A" w:rsidRDefault="00EA7464" w:rsidP="0004079B">
      <w:pPr>
        <w:pStyle w:val="SectionBody"/>
        <w:rPr>
          <w:color w:val="auto"/>
          <w:u w:val="single"/>
        </w:rPr>
      </w:pPr>
      <w:r w:rsidRPr="00D4319A">
        <w:rPr>
          <w:color w:val="auto"/>
          <w:u w:val="single"/>
        </w:rPr>
        <w:t>(1)</w:t>
      </w:r>
      <w:r w:rsidR="00DB7972" w:rsidRPr="00D4319A">
        <w:rPr>
          <w:color w:val="auto"/>
          <w:u w:val="single"/>
        </w:rPr>
        <w:t xml:space="preserve"> "Health care provider" means</w:t>
      </w:r>
      <w:r w:rsidR="00976004" w:rsidRPr="00D4319A">
        <w:rPr>
          <w:color w:val="auto"/>
          <w:u w:val="single"/>
        </w:rPr>
        <w:t xml:space="preserve"> the same as provided in §55</w:t>
      </w:r>
      <w:r w:rsidR="00747C35" w:rsidRPr="00D4319A">
        <w:rPr>
          <w:color w:val="auto"/>
          <w:u w:val="single"/>
        </w:rPr>
        <w:t>-7B-2</w:t>
      </w:r>
      <w:r w:rsidR="00E52B26" w:rsidRPr="00D4319A">
        <w:rPr>
          <w:color w:val="auto"/>
          <w:u w:val="single"/>
        </w:rPr>
        <w:t xml:space="preserve"> of this code</w:t>
      </w:r>
      <w:r w:rsidR="00747C35" w:rsidRPr="00D4319A">
        <w:rPr>
          <w:color w:val="auto"/>
          <w:u w:val="single"/>
        </w:rPr>
        <w:t>;</w:t>
      </w:r>
    </w:p>
    <w:p w14:paraId="4D0BAD9B" w14:textId="32B68C0F" w:rsidR="009A6929" w:rsidRPr="00D4319A" w:rsidRDefault="00747C35" w:rsidP="0004079B">
      <w:pPr>
        <w:pStyle w:val="SectionBody"/>
        <w:rPr>
          <w:color w:val="auto"/>
          <w:u w:val="single"/>
        </w:rPr>
      </w:pPr>
      <w:r w:rsidRPr="00D4319A">
        <w:rPr>
          <w:color w:val="auto"/>
          <w:u w:val="single"/>
        </w:rPr>
        <w:t>(2) "Health care facility" means the same as provided in §55-7B-2</w:t>
      </w:r>
      <w:r w:rsidR="00E52B26" w:rsidRPr="00D4319A">
        <w:rPr>
          <w:color w:val="auto"/>
          <w:u w:val="single"/>
        </w:rPr>
        <w:t xml:space="preserve"> of this code</w:t>
      </w:r>
      <w:r w:rsidR="0076257C" w:rsidRPr="00D4319A">
        <w:rPr>
          <w:color w:val="auto"/>
          <w:u w:val="single"/>
        </w:rPr>
        <w:t>;</w:t>
      </w:r>
      <w:r w:rsidR="00292FF4" w:rsidRPr="00D4319A">
        <w:rPr>
          <w:color w:val="auto"/>
          <w:u w:val="single"/>
        </w:rPr>
        <w:t xml:space="preserve"> </w:t>
      </w:r>
    </w:p>
    <w:p w14:paraId="5EBE2017" w14:textId="7DBBAAF1" w:rsidR="00DB7972" w:rsidRPr="00D4319A" w:rsidRDefault="00DB7972" w:rsidP="0004079B">
      <w:pPr>
        <w:pStyle w:val="SectionBody"/>
        <w:rPr>
          <w:color w:val="auto"/>
          <w:u w:val="single"/>
        </w:rPr>
      </w:pPr>
      <w:r w:rsidRPr="00D4319A">
        <w:rPr>
          <w:color w:val="auto"/>
          <w:u w:val="single"/>
        </w:rPr>
        <w:t>(</w:t>
      </w:r>
      <w:r w:rsidR="0076257C" w:rsidRPr="00D4319A">
        <w:rPr>
          <w:color w:val="auto"/>
          <w:u w:val="single"/>
        </w:rPr>
        <w:t>3</w:t>
      </w:r>
      <w:r w:rsidRPr="00D4319A">
        <w:rPr>
          <w:color w:val="auto"/>
          <w:u w:val="single"/>
        </w:rPr>
        <w:t>) "</w:t>
      </w:r>
      <w:r w:rsidR="0050053D" w:rsidRPr="00D4319A">
        <w:rPr>
          <w:color w:val="auto"/>
          <w:u w:val="single"/>
        </w:rPr>
        <w:t xml:space="preserve">Health </w:t>
      </w:r>
      <w:r w:rsidR="00E52B26" w:rsidRPr="00D4319A">
        <w:rPr>
          <w:color w:val="auto"/>
          <w:u w:val="single"/>
        </w:rPr>
        <w:t>c</w:t>
      </w:r>
      <w:r w:rsidR="0050053D" w:rsidRPr="00D4319A">
        <w:rPr>
          <w:color w:val="auto"/>
          <w:u w:val="single"/>
        </w:rPr>
        <w:t xml:space="preserve">are </w:t>
      </w:r>
      <w:r w:rsidR="00E52B26" w:rsidRPr="00D4319A">
        <w:rPr>
          <w:color w:val="auto"/>
          <w:u w:val="single"/>
        </w:rPr>
        <w:t>r</w:t>
      </w:r>
      <w:r w:rsidRPr="00D4319A">
        <w:rPr>
          <w:color w:val="auto"/>
          <w:u w:val="single"/>
        </w:rPr>
        <w:t>ecord" means any oral, written, or other transmission in any form or medium of information that:</w:t>
      </w:r>
    </w:p>
    <w:p w14:paraId="3EE2043F" w14:textId="7C0267B0" w:rsidR="00DB7972" w:rsidRPr="00D4319A" w:rsidRDefault="00DB7972" w:rsidP="0004079B">
      <w:pPr>
        <w:pStyle w:val="SectionBody"/>
        <w:rPr>
          <w:color w:val="auto"/>
          <w:u w:val="single"/>
        </w:rPr>
      </w:pPr>
      <w:r w:rsidRPr="00D4319A">
        <w:rPr>
          <w:color w:val="auto"/>
          <w:u w:val="single"/>
        </w:rPr>
        <w:t>(</w:t>
      </w:r>
      <w:r w:rsidR="004F3130" w:rsidRPr="00D4319A">
        <w:rPr>
          <w:color w:val="auto"/>
          <w:u w:val="single"/>
        </w:rPr>
        <w:t>A</w:t>
      </w:r>
      <w:r w:rsidRPr="00D4319A">
        <w:rPr>
          <w:color w:val="auto"/>
          <w:u w:val="single"/>
        </w:rPr>
        <w:t>) Is entered in the record of a patient;</w:t>
      </w:r>
    </w:p>
    <w:p w14:paraId="7FC9C252" w14:textId="6914EED5" w:rsidR="00DB7972" w:rsidRPr="00D4319A" w:rsidRDefault="00DB7972" w:rsidP="0004079B">
      <w:pPr>
        <w:pStyle w:val="SectionBody"/>
        <w:rPr>
          <w:color w:val="auto"/>
          <w:u w:val="single"/>
        </w:rPr>
      </w:pPr>
      <w:r w:rsidRPr="00D4319A">
        <w:rPr>
          <w:color w:val="auto"/>
          <w:u w:val="single"/>
        </w:rPr>
        <w:t>(</w:t>
      </w:r>
      <w:r w:rsidR="004F3130" w:rsidRPr="00D4319A">
        <w:rPr>
          <w:color w:val="auto"/>
          <w:u w:val="single"/>
        </w:rPr>
        <w:t>B</w:t>
      </w:r>
      <w:r w:rsidRPr="00D4319A">
        <w:rPr>
          <w:color w:val="auto"/>
          <w:u w:val="single"/>
        </w:rPr>
        <w:t>) Identifies or can readily be associated with the identity of a patient; and</w:t>
      </w:r>
    </w:p>
    <w:p w14:paraId="7A30B108" w14:textId="3ECCD6CF" w:rsidR="00DB7972" w:rsidRPr="00D4319A" w:rsidRDefault="00DB7972" w:rsidP="0004079B">
      <w:pPr>
        <w:pStyle w:val="SectionBody"/>
        <w:rPr>
          <w:color w:val="auto"/>
          <w:u w:val="single"/>
        </w:rPr>
      </w:pPr>
      <w:r w:rsidRPr="00D4319A">
        <w:rPr>
          <w:color w:val="auto"/>
          <w:u w:val="single"/>
        </w:rPr>
        <w:t>(</w:t>
      </w:r>
      <w:r w:rsidR="004F3130" w:rsidRPr="00D4319A">
        <w:rPr>
          <w:color w:val="auto"/>
          <w:u w:val="single"/>
        </w:rPr>
        <w:t>C</w:t>
      </w:r>
      <w:r w:rsidRPr="00D4319A">
        <w:rPr>
          <w:color w:val="auto"/>
          <w:u w:val="single"/>
        </w:rPr>
        <w:t>) Relates to the health care of the patient.</w:t>
      </w:r>
    </w:p>
    <w:p w14:paraId="4133388F" w14:textId="050B6048" w:rsidR="00DB7972" w:rsidRPr="00D4319A" w:rsidRDefault="00DB7972" w:rsidP="0004079B">
      <w:pPr>
        <w:pStyle w:val="SectionBody"/>
        <w:rPr>
          <w:color w:val="auto"/>
          <w:u w:val="single"/>
        </w:rPr>
      </w:pPr>
      <w:r w:rsidRPr="00D4319A">
        <w:rPr>
          <w:color w:val="auto"/>
          <w:u w:val="single"/>
        </w:rPr>
        <w:t>(</w:t>
      </w:r>
      <w:r w:rsidR="0076257C" w:rsidRPr="00D4319A">
        <w:rPr>
          <w:color w:val="auto"/>
          <w:u w:val="single"/>
        </w:rPr>
        <w:t>4</w:t>
      </w:r>
      <w:r w:rsidRPr="00D4319A">
        <w:rPr>
          <w:color w:val="auto"/>
          <w:u w:val="single"/>
        </w:rPr>
        <w:t xml:space="preserve">) "Patient" means a person who receives health care and on whom a </w:t>
      </w:r>
      <w:r w:rsidR="008970EF" w:rsidRPr="00D4319A">
        <w:rPr>
          <w:color w:val="auto"/>
          <w:u w:val="single"/>
        </w:rPr>
        <w:t>health care</w:t>
      </w:r>
      <w:r w:rsidRPr="00D4319A">
        <w:rPr>
          <w:color w:val="auto"/>
          <w:u w:val="single"/>
        </w:rPr>
        <w:t xml:space="preserve"> record is maintained.</w:t>
      </w:r>
    </w:p>
    <w:p w14:paraId="3E0B02EA" w14:textId="5892B46E" w:rsidR="00383C77" w:rsidRPr="00D4319A" w:rsidRDefault="00DB7972" w:rsidP="009C2832">
      <w:pPr>
        <w:jc w:val="both"/>
        <w:rPr>
          <w:color w:val="auto"/>
        </w:rPr>
      </w:pPr>
      <w:r w:rsidRPr="00D4319A">
        <w:rPr>
          <w:color w:val="auto"/>
        </w:rPr>
        <w:tab/>
      </w:r>
      <w:r w:rsidR="005E48AE" w:rsidRPr="00D4319A">
        <w:rPr>
          <w:strike/>
          <w:color w:val="auto"/>
        </w:rPr>
        <w:t>(a)</w:t>
      </w:r>
      <w:r w:rsidR="005E48AE" w:rsidRPr="00D4319A">
        <w:rPr>
          <w:color w:val="auto"/>
        </w:rPr>
        <w:t xml:space="preserve"> </w:t>
      </w:r>
      <w:r w:rsidR="008D5EA6" w:rsidRPr="00D4319A">
        <w:rPr>
          <w:color w:val="auto"/>
          <w:u w:val="single"/>
        </w:rPr>
        <w:t>(b)</w:t>
      </w:r>
      <w:r w:rsidR="008D5EA6" w:rsidRPr="00D4319A">
        <w:rPr>
          <w:color w:val="auto"/>
        </w:rPr>
        <w:t xml:space="preserve"> </w:t>
      </w:r>
      <w:r w:rsidR="00383C77" w:rsidRPr="00D4319A">
        <w:rPr>
          <w:strike/>
          <w:color w:val="auto"/>
        </w:rPr>
        <w:t>Any licensed, certified or registered</w:t>
      </w:r>
      <w:r w:rsidR="00383C77" w:rsidRPr="00D4319A">
        <w:rPr>
          <w:color w:val="auto"/>
        </w:rPr>
        <w:t xml:space="preserve"> </w:t>
      </w:r>
      <w:r w:rsidR="00A70FB7" w:rsidRPr="00D4319A">
        <w:rPr>
          <w:color w:val="auto"/>
          <w:u w:val="single"/>
        </w:rPr>
        <w:t>A</w:t>
      </w:r>
      <w:r w:rsidR="00A70FB7" w:rsidRPr="00D4319A">
        <w:rPr>
          <w:color w:val="auto"/>
        </w:rPr>
        <w:t xml:space="preserve"> </w:t>
      </w:r>
      <w:r w:rsidR="00383C77" w:rsidRPr="00D4319A">
        <w:rPr>
          <w:color w:val="auto"/>
        </w:rPr>
        <w:t xml:space="preserve">health care provider </w:t>
      </w:r>
      <w:r w:rsidR="00383C77" w:rsidRPr="00D4319A">
        <w:rPr>
          <w:strike/>
          <w:color w:val="auto"/>
        </w:rPr>
        <w:t>so licensed, certified or registered under the laws of this state</w:t>
      </w:r>
      <w:r w:rsidR="00383C77" w:rsidRPr="00D4319A">
        <w:rPr>
          <w:color w:val="auto"/>
        </w:rPr>
        <w:t xml:space="preserve"> shall, upon the written request of a patient, his or her personal representative, as defined by the Health Insurance Portability and Accountability Act of 1996 (HIPAA), as amended, and any rules promulgated pursuant to the act, and his or her authorized agent or authorized representative, within no more than </w:t>
      </w:r>
      <w:r w:rsidR="009E465A" w:rsidRPr="00D4319A">
        <w:rPr>
          <w:color w:val="auto"/>
        </w:rPr>
        <w:t>30</w:t>
      </w:r>
      <w:r w:rsidR="00383C77" w:rsidRPr="00D4319A">
        <w:rPr>
          <w:color w:val="auto"/>
        </w:rPr>
        <w:t xml:space="preserve"> days from the receipt of the request, furnish a copy, in the form of a paper copy or, if requested and if the provider routinely stores records electronically and has the ability to so provide, a copy in an electronic format including, but not limited to, a downloadable format through a secure web portal, a copy saved upon a computer disc, an electronically mailed copy or a copy saved upon a portable memory device of all or a portion of the patient’s record to the patient, his or her personal representative, or authorized agent or authorized representative subject to the following exceptions:</w:t>
      </w:r>
    </w:p>
    <w:p w14:paraId="477BAD9D" w14:textId="608CEE60" w:rsidR="00383C77" w:rsidRPr="00D4319A" w:rsidRDefault="00383C77" w:rsidP="00E761F0">
      <w:pPr>
        <w:pStyle w:val="SectionBody"/>
        <w:rPr>
          <w:color w:val="auto"/>
        </w:rPr>
      </w:pPr>
      <w:r w:rsidRPr="00D4319A">
        <w:rPr>
          <w:color w:val="auto"/>
        </w:rPr>
        <w:t xml:space="preserve">(1) In the case of a patient receiving </w:t>
      </w:r>
      <w:r w:rsidR="00462BF6" w:rsidRPr="00D4319A">
        <w:rPr>
          <w:color w:val="auto"/>
          <w:u w:val="single"/>
        </w:rPr>
        <w:t>mental health</w:t>
      </w:r>
      <w:r w:rsidR="00462BF6" w:rsidRPr="00D4319A">
        <w:rPr>
          <w:color w:val="auto"/>
        </w:rPr>
        <w:t xml:space="preserve"> </w:t>
      </w:r>
      <w:r w:rsidRPr="00D4319A">
        <w:rPr>
          <w:color w:val="auto"/>
        </w:rPr>
        <w:t>treatment</w:t>
      </w:r>
      <w:r w:rsidR="00462BF6" w:rsidRPr="00D4319A">
        <w:rPr>
          <w:color w:val="auto"/>
        </w:rPr>
        <w:t>,</w:t>
      </w:r>
      <w:r w:rsidRPr="00D4319A">
        <w:rPr>
          <w:color w:val="auto"/>
        </w:rPr>
        <w:t xml:space="preserve"> </w:t>
      </w:r>
      <w:r w:rsidRPr="00D4319A">
        <w:rPr>
          <w:strike/>
          <w:color w:val="auto"/>
        </w:rPr>
        <w:t>for psychiatric or psychological problems</w:t>
      </w:r>
      <w:r w:rsidRPr="00D4319A">
        <w:rPr>
          <w:color w:val="auto"/>
        </w:rPr>
        <w:t xml:space="preserve"> a summary of the record shall be made available to the patient, personal representative, or his or her authorized agent or authorized representative following termination of the treatment</w:t>
      </w:r>
      <w:r w:rsidR="000E69DF" w:rsidRPr="00D4319A">
        <w:rPr>
          <w:color w:val="auto"/>
        </w:rPr>
        <w:t>.</w:t>
      </w:r>
      <w:r w:rsidRPr="00D4319A">
        <w:rPr>
          <w:color w:val="auto"/>
        </w:rPr>
        <w:t xml:space="preserve"> </w:t>
      </w:r>
      <w:r w:rsidRPr="00D4319A">
        <w:rPr>
          <w:strike/>
          <w:color w:val="auto"/>
        </w:rPr>
        <w:t>program.</w:t>
      </w:r>
      <w:r w:rsidR="00C506B8" w:rsidRPr="00D4319A">
        <w:rPr>
          <w:strike/>
          <w:color w:val="auto"/>
        </w:rPr>
        <w:t xml:space="preserve"> </w:t>
      </w:r>
    </w:p>
    <w:p w14:paraId="6EC03B5F" w14:textId="77777777" w:rsidR="00383C77" w:rsidRPr="00D4319A" w:rsidRDefault="00383C77" w:rsidP="00E761F0">
      <w:pPr>
        <w:pStyle w:val="SectionBody"/>
        <w:rPr>
          <w:strike/>
          <w:color w:val="auto"/>
        </w:rPr>
      </w:pPr>
      <w:r w:rsidRPr="00D4319A">
        <w:rPr>
          <w:strike/>
          <w:color w:val="auto"/>
        </w:rPr>
        <w:t>(2) The furnishing of a copy, as requested, of the reports of x-ray examinations, electrocardiograms and other diagnostic procedures shall be deemed to comply with the provisions of this article.</w:t>
      </w:r>
    </w:p>
    <w:p w14:paraId="5FB29575" w14:textId="609D8516" w:rsidR="00383C77" w:rsidRPr="00D4319A" w:rsidRDefault="00383C77" w:rsidP="00E761F0">
      <w:pPr>
        <w:pStyle w:val="SectionBody"/>
        <w:rPr>
          <w:color w:val="auto"/>
        </w:rPr>
      </w:pPr>
      <w:r w:rsidRPr="00D4319A">
        <w:rPr>
          <w:strike/>
          <w:color w:val="auto"/>
        </w:rPr>
        <w:t>(b) Nothing in this article shall be construed to require a health care provider responsible for diagnosis, treatment or administering health care services in the case of minors for birth control, prenatal care, drug rehabilitation or related services or venereal disease according to any provision of this code, to release patient records of such diagnosis, treatment or provision of health care as aforesaid to a parent or guardian, without prior written consent therefor from the patient, nor shall anything in this article be construed to apply to persons regulated under the provisions of chapter eighteen of this code or the rules and regulations established thereunder</w:t>
      </w:r>
    </w:p>
    <w:p w14:paraId="611CA3B6" w14:textId="5134E3A0" w:rsidR="00383C77" w:rsidRPr="00D4319A" w:rsidRDefault="00383C77" w:rsidP="00E761F0">
      <w:pPr>
        <w:pStyle w:val="SectionBody"/>
        <w:rPr>
          <w:color w:val="auto"/>
        </w:rPr>
      </w:pPr>
      <w:r w:rsidRPr="00D4319A">
        <w:rPr>
          <w:color w:val="auto"/>
        </w:rPr>
        <w:t xml:space="preserve">(c) This article does not apply to records subpoenaed or otherwise requested through court process, except for the fee provisions in </w:t>
      </w:r>
      <w:r w:rsidR="00A95FD8" w:rsidRPr="00D4319A">
        <w:rPr>
          <w:color w:val="auto"/>
        </w:rPr>
        <w:t>§16-29-2</w:t>
      </w:r>
      <w:r w:rsidR="005E48AE" w:rsidRPr="00D4319A">
        <w:rPr>
          <w:color w:val="auto"/>
        </w:rPr>
        <w:t xml:space="preserve"> of this code</w:t>
      </w:r>
      <w:r w:rsidRPr="00D4319A">
        <w:rPr>
          <w:color w:val="auto"/>
        </w:rPr>
        <w:t>, which do apply to subpoenaed records.</w:t>
      </w:r>
    </w:p>
    <w:p w14:paraId="22C160C6" w14:textId="7D22ECBC" w:rsidR="00383C77" w:rsidRPr="00D4319A" w:rsidRDefault="00383C77" w:rsidP="00E761F0">
      <w:pPr>
        <w:pStyle w:val="SectionBody"/>
        <w:rPr>
          <w:color w:val="auto"/>
        </w:rPr>
      </w:pPr>
      <w:r w:rsidRPr="00D4319A">
        <w:rPr>
          <w:color w:val="auto"/>
        </w:rPr>
        <w:t>(d) The provisions of this article may be enforced by a patient, personal representative, authorized agent or authorized representative</w:t>
      </w:r>
      <w:r w:rsidR="00433579" w:rsidRPr="00D4319A">
        <w:rPr>
          <w:color w:val="auto"/>
        </w:rPr>
        <w:t>.</w:t>
      </w:r>
      <w:r w:rsidRPr="00D4319A">
        <w:rPr>
          <w:color w:val="auto"/>
        </w:rPr>
        <w:t xml:space="preserve"> </w:t>
      </w:r>
      <w:r w:rsidRPr="00D4319A">
        <w:rPr>
          <w:strike/>
          <w:color w:val="auto"/>
        </w:rPr>
        <w:t>and any</w:t>
      </w:r>
      <w:r w:rsidRPr="00D4319A">
        <w:rPr>
          <w:color w:val="auto"/>
        </w:rPr>
        <w:t xml:space="preserve"> </w:t>
      </w:r>
      <w:r w:rsidR="00433579" w:rsidRPr="00D4319A">
        <w:rPr>
          <w:color w:val="auto"/>
          <w:u w:val="single"/>
        </w:rPr>
        <w:t>A</w:t>
      </w:r>
      <w:r w:rsidR="00433579" w:rsidRPr="00D4319A">
        <w:rPr>
          <w:color w:val="auto"/>
        </w:rPr>
        <w:t xml:space="preserve"> </w:t>
      </w:r>
      <w:r w:rsidRPr="00D4319A">
        <w:rPr>
          <w:color w:val="auto"/>
        </w:rPr>
        <w:t>health care provider found to be in violation of this article shall pay any attorney fees and costs, including court costs</w:t>
      </w:r>
      <w:r w:rsidR="008A2B5B" w:rsidRPr="00D4319A">
        <w:rPr>
          <w:color w:val="auto"/>
        </w:rPr>
        <w:t>.</w:t>
      </w:r>
      <w:r w:rsidRPr="00D4319A">
        <w:rPr>
          <w:color w:val="auto"/>
        </w:rPr>
        <w:t xml:space="preserve"> </w:t>
      </w:r>
      <w:r w:rsidRPr="00D4319A">
        <w:rPr>
          <w:strike/>
          <w:color w:val="auto"/>
        </w:rPr>
        <w:t>incurred in the course of such enforcement.</w:t>
      </w:r>
    </w:p>
    <w:p w14:paraId="0073FCFB" w14:textId="1BBE7AB6" w:rsidR="00C50360" w:rsidRPr="00D4319A" w:rsidRDefault="00383C77" w:rsidP="00E761F0">
      <w:pPr>
        <w:pStyle w:val="SectionBody"/>
        <w:rPr>
          <w:strike/>
          <w:color w:val="auto"/>
        </w:rPr>
        <w:sectPr w:rsidR="00C50360" w:rsidRPr="00D4319A" w:rsidSect="00383C77">
          <w:type w:val="continuous"/>
          <w:pgSz w:w="12240" w:h="15840" w:code="1"/>
          <w:pgMar w:top="1440" w:right="1440" w:bottom="1440" w:left="1440" w:header="720" w:footer="720" w:gutter="0"/>
          <w:lnNumType w:countBy="1" w:restart="newSection"/>
          <w:cols w:space="720"/>
          <w:titlePg/>
          <w:docGrid w:linePitch="360"/>
        </w:sectPr>
      </w:pPr>
      <w:r w:rsidRPr="00D4319A">
        <w:rPr>
          <w:strike/>
          <w:color w:val="auto"/>
        </w:rPr>
        <w:t>(e) Nothing in this article shall be construed to apply to health care records maintained by health care providers governed by the AIDS-related Medical Testing and Records Confidentiality Act under the provisions of article three-c of this chapter</w:t>
      </w:r>
    </w:p>
    <w:p w14:paraId="45DFC592" w14:textId="77777777" w:rsidR="00975C25" w:rsidRPr="00D4319A" w:rsidRDefault="00B81592" w:rsidP="00C50360">
      <w:pPr>
        <w:pStyle w:val="SectionHeading"/>
        <w:rPr>
          <w:color w:val="auto"/>
          <w:u w:val="single"/>
        </w:rPr>
        <w:sectPr w:rsidR="00975C25" w:rsidRPr="00D4319A" w:rsidSect="00383C77">
          <w:type w:val="continuous"/>
          <w:pgSz w:w="12240" w:h="15840" w:code="1"/>
          <w:pgMar w:top="1440" w:right="1440" w:bottom="1440" w:left="1440" w:header="720" w:footer="720" w:gutter="0"/>
          <w:lnNumType w:countBy="1" w:restart="newSection"/>
          <w:cols w:space="720"/>
          <w:titlePg/>
          <w:docGrid w:linePitch="360"/>
        </w:sectPr>
      </w:pPr>
      <w:r w:rsidRPr="00D4319A">
        <w:rPr>
          <w:color w:val="auto"/>
          <w:u w:val="single"/>
        </w:rPr>
        <w:t>§16-29-3. Access to minor's records.</w:t>
      </w:r>
    </w:p>
    <w:p w14:paraId="7D47782D" w14:textId="4E78FDE7" w:rsidR="00B81592" w:rsidRPr="00D4319A" w:rsidRDefault="00B81592" w:rsidP="00975C25">
      <w:pPr>
        <w:ind w:firstLine="720"/>
        <w:rPr>
          <w:color w:val="auto"/>
          <w:u w:val="single"/>
        </w:rPr>
      </w:pPr>
      <w:r w:rsidRPr="00D4319A">
        <w:rPr>
          <w:color w:val="auto"/>
          <w:u w:val="single"/>
        </w:rPr>
        <w:t xml:space="preserve">(a) </w:t>
      </w:r>
      <w:r w:rsidR="00100014" w:rsidRPr="00D4319A">
        <w:rPr>
          <w:color w:val="auto"/>
          <w:u w:val="single"/>
        </w:rPr>
        <w:t xml:space="preserve">A parent may not </w:t>
      </w:r>
      <w:r w:rsidRPr="00D4319A">
        <w:rPr>
          <w:color w:val="auto"/>
          <w:u w:val="single"/>
        </w:rPr>
        <w:t xml:space="preserve">be denied access to the health records </w:t>
      </w:r>
      <w:r w:rsidR="008D2188" w:rsidRPr="00D4319A">
        <w:rPr>
          <w:color w:val="auto"/>
          <w:u w:val="single"/>
        </w:rPr>
        <w:t xml:space="preserve">of </w:t>
      </w:r>
      <w:r w:rsidRPr="00D4319A">
        <w:rPr>
          <w:color w:val="auto"/>
          <w:u w:val="single"/>
        </w:rPr>
        <w:t xml:space="preserve">that parent's minor child unless otherwise ordered by the court for good cause or pursuant to </w:t>
      </w:r>
      <w:r w:rsidR="000C0C61" w:rsidRPr="00D4319A">
        <w:rPr>
          <w:color w:val="auto"/>
          <w:u w:val="single"/>
        </w:rPr>
        <w:t xml:space="preserve">subsection </w:t>
      </w:r>
      <w:r w:rsidR="001B153F" w:rsidRPr="00D4319A">
        <w:rPr>
          <w:color w:val="auto"/>
          <w:u w:val="single"/>
        </w:rPr>
        <w:t>(b)</w:t>
      </w:r>
      <w:r w:rsidR="005E48AE" w:rsidRPr="00D4319A">
        <w:rPr>
          <w:color w:val="auto"/>
          <w:u w:val="single"/>
        </w:rPr>
        <w:t xml:space="preserve"> of this </w:t>
      </w:r>
      <w:r w:rsidR="000C0C61" w:rsidRPr="00D4319A">
        <w:rPr>
          <w:color w:val="auto"/>
          <w:u w:val="single"/>
        </w:rPr>
        <w:t>section</w:t>
      </w:r>
      <w:r w:rsidRPr="00D4319A">
        <w:rPr>
          <w:color w:val="auto"/>
          <w:u w:val="single"/>
        </w:rPr>
        <w:t>.</w:t>
      </w:r>
    </w:p>
    <w:p w14:paraId="56BADA1C" w14:textId="224A709A" w:rsidR="008736AA" w:rsidRPr="00D4319A" w:rsidRDefault="00B81592" w:rsidP="00C96BD3">
      <w:pPr>
        <w:pStyle w:val="SectionBody"/>
        <w:rPr>
          <w:color w:val="auto"/>
          <w:u w:val="single"/>
        </w:rPr>
      </w:pPr>
      <w:r w:rsidRPr="00D4319A">
        <w:rPr>
          <w:color w:val="auto"/>
          <w:u w:val="single"/>
        </w:rPr>
        <w:t xml:space="preserve">(b) </w:t>
      </w:r>
      <w:r w:rsidR="00C96BD3" w:rsidRPr="00D4319A">
        <w:rPr>
          <w:color w:val="auto"/>
          <w:u w:val="single"/>
        </w:rPr>
        <w:t xml:space="preserve">A parent is not permitted to access the heath records </w:t>
      </w:r>
      <w:r w:rsidR="00F35FDF" w:rsidRPr="00D4319A">
        <w:rPr>
          <w:color w:val="auto"/>
          <w:u w:val="single"/>
        </w:rPr>
        <w:t>of that parent's minor child if:</w:t>
      </w:r>
    </w:p>
    <w:p w14:paraId="1CCE9146" w14:textId="63FA2959" w:rsidR="00F35FDF" w:rsidRPr="00D4319A" w:rsidRDefault="00F35FDF" w:rsidP="00C96BD3">
      <w:pPr>
        <w:pStyle w:val="SectionBody"/>
        <w:rPr>
          <w:color w:val="auto"/>
          <w:u w:val="single"/>
        </w:rPr>
      </w:pPr>
      <w:r w:rsidRPr="00D4319A">
        <w:rPr>
          <w:color w:val="auto"/>
          <w:u w:val="single"/>
        </w:rPr>
        <w:t xml:space="preserve">(1) </w:t>
      </w:r>
      <w:r w:rsidR="005E48AE" w:rsidRPr="00D4319A">
        <w:rPr>
          <w:color w:val="auto"/>
          <w:u w:val="single"/>
        </w:rPr>
        <w:t>T</w:t>
      </w:r>
      <w:r w:rsidRPr="00D4319A">
        <w:rPr>
          <w:color w:val="auto"/>
          <w:u w:val="single"/>
        </w:rPr>
        <w:t>he child has graduate</w:t>
      </w:r>
      <w:r w:rsidR="00507F70" w:rsidRPr="00D4319A">
        <w:rPr>
          <w:color w:val="auto"/>
          <w:u w:val="single"/>
        </w:rPr>
        <w:t>d</w:t>
      </w:r>
      <w:r w:rsidRPr="00D4319A">
        <w:rPr>
          <w:color w:val="auto"/>
          <w:u w:val="single"/>
        </w:rPr>
        <w:t xml:space="preserve"> high school</w:t>
      </w:r>
      <w:r w:rsidR="00CA2500" w:rsidRPr="00D4319A">
        <w:rPr>
          <w:color w:val="auto"/>
          <w:u w:val="single"/>
        </w:rPr>
        <w:t xml:space="preserve"> or </w:t>
      </w:r>
      <w:r w:rsidR="000C0C61" w:rsidRPr="00D4319A">
        <w:rPr>
          <w:color w:val="auto"/>
          <w:u w:val="single"/>
        </w:rPr>
        <w:t xml:space="preserve">its </w:t>
      </w:r>
      <w:r w:rsidR="00CA2500" w:rsidRPr="00D4319A">
        <w:rPr>
          <w:color w:val="auto"/>
          <w:u w:val="single"/>
        </w:rPr>
        <w:t>equival</w:t>
      </w:r>
      <w:r w:rsidR="000C0C61" w:rsidRPr="00D4319A">
        <w:rPr>
          <w:color w:val="auto"/>
          <w:u w:val="single"/>
        </w:rPr>
        <w:t>ent</w:t>
      </w:r>
      <w:r w:rsidR="00F30FB2" w:rsidRPr="00D4319A">
        <w:rPr>
          <w:color w:val="auto"/>
          <w:u w:val="single"/>
        </w:rPr>
        <w:t>;</w:t>
      </w:r>
    </w:p>
    <w:p w14:paraId="1789D72E" w14:textId="5A16AFA8" w:rsidR="00F35FDF" w:rsidRPr="00D4319A" w:rsidRDefault="00F35FDF" w:rsidP="00C96BD3">
      <w:pPr>
        <w:pStyle w:val="SectionBody"/>
        <w:rPr>
          <w:color w:val="auto"/>
          <w:u w:val="single"/>
        </w:rPr>
      </w:pPr>
      <w:r w:rsidRPr="00D4319A">
        <w:rPr>
          <w:color w:val="auto"/>
          <w:u w:val="single"/>
        </w:rPr>
        <w:t xml:space="preserve">(2) </w:t>
      </w:r>
      <w:r w:rsidR="005E48AE" w:rsidRPr="00D4319A">
        <w:rPr>
          <w:color w:val="auto"/>
          <w:u w:val="single"/>
        </w:rPr>
        <w:t>T</w:t>
      </w:r>
      <w:r w:rsidRPr="00D4319A">
        <w:rPr>
          <w:color w:val="auto"/>
          <w:u w:val="single"/>
        </w:rPr>
        <w:t>he chi</w:t>
      </w:r>
      <w:r w:rsidR="00F30FB2" w:rsidRPr="00D4319A">
        <w:rPr>
          <w:color w:val="auto"/>
          <w:u w:val="single"/>
        </w:rPr>
        <w:t>ld is emancipated;</w:t>
      </w:r>
      <w:r w:rsidR="000929B5" w:rsidRPr="00D4319A">
        <w:rPr>
          <w:color w:val="auto"/>
          <w:u w:val="single"/>
        </w:rPr>
        <w:t xml:space="preserve"> or</w:t>
      </w:r>
    </w:p>
    <w:p w14:paraId="6745CA23" w14:textId="18CF1D74" w:rsidR="00F30FB2" w:rsidRPr="00D4319A" w:rsidRDefault="00F30FB2" w:rsidP="00C96BD3">
      <w:pPr>
        <w:pStyle w:val="SectionBody"/>
        <w:rPr>
          <w:color w:val="auto"/>
          <w:u w:val="single"/>
        </w:rPr>
      </w:pPr>
      <w:r w:rsidRPr="00D4319A">
        <w:rPr>
          <w:color w:val="auto"/>
          <w:u w:val="single"/>
        </w:rPr>
        <w:t>(3)</w:t>
      </w:r>
      <w:r w:rsidR="004E402B" w:rsidRPr="00D4319A">
        <w:rPr>
          <w:color w:val="auto"/>
          <w:u w:val="single"/>
        </w:rPr>
        <w:t xml:space="preserve"> </w:t>
      </w:r>
      <w:r w:rsidR="005E48AE" w:rsidRPr="00D4319A">
        <w:rPr>
          <w:color w:val="auto"/>
          <w:u w:val="single"/>
        </w:rPr>
        <w:t>T</w:t>
      </w:r>
      <w:r w:rsidR="004E402B" w:rsidRPr="00D4319A">
        <w:rPr>
          <w:color w:val="auto"/>
          <w:u w:val="single"/>
        </w:rPr>
        <w:t xml:space="preserve">he child is </w:t>
      </w:r>
      <w:r w:rsidR="000929B5" w:rsidRPr="00D4319A">
        <w:rPr>
          <w:color w:val="auto"/>
          <w:u w:val="single"/>
        </w:rPr>
        <w:t>married.</w:t>
      </w:r>
    </w:p>
    <w:p w14:paraId="594E5623" w14:textId="77777777" w:rsidR="00C33014" w:rsidRPr="00D4319A" w:rsidRDefault="00C33014" w:rsidP="00CC1F3B">
      <w:pPr>
        <w:pStyle w:val="Note"/>
        <w:rPr>
          <w:color w:val="auto"/>
        </w:rPr>
      </w:pPr>
    </w:p>
    <w:p w14:paraId="2D4B611F" w14:textId="0433A542" w:rsidR="006865E9" w:rsidRPr="00D4319A" w:rsidRDefault="00CF1DCA" w:rsidP="00CC1F3B">
      <w:pPr>
        <w:pStyle w:val="Note"/>
        <w:rPr>
          <w:color w:val="auto"/>
        </w:rPr>
      </w:pPr>
      <w:r w:rsidRPr="00D4319A">
        <w:rPr>
          <w:color w:val="auto"/>
        </w:rPr>
        <w:t>NOTE: The</w:t>
      </w:r>
      <w:r w:rsidR="006865E9" w:rsidRPr="00D4319A">
        <w:rPr>
          <w:color w:val="auto"/>
        </w:rPr>
        <w:t xml:space="preserve"> purpose of this bill is to </w:t>
      </w:r>
      <w:r w:rsidR="00CA2500" w:rsidRPr="00D4319A">
        <w:rPr>
          <w:color w:val="auto"/>
        </w:rPr>
        <w:t xml:space="preserve">update </w:t>
      </w:r>
      <w:r w:rsidR="000F0630" w:rsidRPr="00D4319A">
        <w:rPr>
          <w:color w:val="auto"/>
        </w:rPr>
        <w:t>definitions and who has access to medical records.</w:t>
      </w:r>
    </w:p>
    <w:p w14:paraId="3FD9A506" w14:textId="77777777" w:rsidR="006865E9" w:rsidRPr="00D4319A" w:rsidRDefault="00AE48A0" w:rsidP="00CC1F3B">
      <w:pPr>
        <w:pStyle w:val="Note"/>
        <w:rPr>
          <w:color w:val="auto"/>
        </w:rPr>
      </w:pPr>
      <w:r w:rsidRPr="00D4319A">
        <w:rPr>
          <w:color w:val="auto"/>
        </w:rPr>
        <w:t>Strike-throughs indicate language that would be stricken from a heading or the present law and underscoring indicates new language that would be added.</w:t>
      </w:r>
    </w:p>
    <w:sectPr w:rsidR="006865E9" w:rsidRPr="00D4319A" w:rsidSect="00383C7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2228A" w14:textId="77777777" w:rsidR="00F52568" w:rsidRPr="00B844FE" w:rsidRDefault="00F52568" w:rsidP="00B844FE">
      <w:r>
        <w:separator/>
      </w:r>
    </w:p>
  </w:endnote>
  <w:endnote w:type="continuationSeparator" w:id="0">
    <w:p w14:paraId="056E8C32" w14:textId="77777777" w:rsidR="00F52568" w:rsidRPr="00B844FE" w:rsidRDefault="00F5256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95471" w14:textId="77777777" w:rsidR="00383C77" w:rsidRPr="009C2F28" w:rsidRDefault="00383C77" w:rsidP="009C2F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1696476"/>
      <w:docPartObj>
        <w:docPartGallery w:val="Page Numbers (Bottom of Page)"/>
        <w:docPartUnique/>
      </w:docPartObj>
    </w:sdtPr>
    <w:sdtEndPr>
      <w:rPr>
        <w:noProof/>
      </w:rPr>
    </w:sdtEndPr>
    <w:sdtContent>
      <w:p w14:paraId="7E7984E6" w14:textId="7042D561" w:rsidR="008A2B5B" w:rsidRDefault="008A2B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E56F53" w14:textId="77777777" w:rsidR="00383C77" w:rsidRPr="009C2F28" w:rsidRDefault="00383C77" w:rsidP="009C2F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4817978"/>
      <w:docPartObj>
        <w:docPartGallery w:val="Page Numbers (Bottom of Page)"/>
        <w:docPartUnique/>
      </w:docPartObj>
    </w:sdtPr>
    <w:sdtEndPr>
      <w:rPr>
        <w:noProof/>
      </w:rPr>
    </w:sdtEndPr>
    <w:sdtContent>
      <w:p w14:paraId="73CFB36F" w14:textId="2439B257" w:rsidR="00975C25" w:rsidRDefault="00975C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0FF0F3" w14:textId="77777777" w:rsidR="00383C77" w:rsidRPr="009C2F28" w:rsidRDefault="00383C77" w:rsidP="009C2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6E2AA" w14:textId="77777777" w:rsidR="00F52568" w:rsidRPr="00B844FE" w:rsidRDefault="00F52568" w:rsidP="00B844FE">
      <w:r>
        <w:separator/>
      </w:r>
    </w:p>
  </w:footnote>
  <w:footnote w:type="continuationSeparator" w:id="0">
    <w:p w14:paraId="75FE5B5B" w14:textId="77777777" w:rsidR="00F52568" w:rsidRPr="00B844FE" w:rsidRDefault="00F5256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7777777" w:rsidR="002A0269" w:rsidRPr="00B844FE" w:rsidRDefault="003442A2">
    <w:pPr>
      <w:pStyle w:val="Header"/>
    </w:pPr>
    <w:sdt>
      <w:sdtPr>
        <w:id w:val="-684364211"/>
        <w:placeholder>
          <w:docPart w:val="475798A118164D99BFFCB2CEF98520A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251127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52B26">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E48AE">
          <w:rPr>
            <w:sz w:val="22"/>
            <w:szCs w:val="22"/>
          </w:rPr>
          <w:t>2024R2669</w:t>
        </w:r>
      </w:sdtContent>
    </w:sdt>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7E3E9" w14:textId="77777777" w:rsidR="00383C77" w:rsidRPr="009C2F28" w:rsidRDefault="00383C77" w:rsidP="009C2F2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71521" w14:textId="69343011" w:rsidR="00383C77" w:rsidRPr="009C2F28" w:rsidRDefault="00975C25" w:rsidP="009C2F28">
    <w:pPr>
      <w:pStyle w:val="Header"/>
    </w:pPr>
    <w:r>
      <w:t>Intr. HB</w:t>
    </w:r>
    <w:r>
      <w:tab/>
    </w:r>
    <w:r>
      <w:tab/>
      <w:t>2024R2669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C5E4E" w14:textId="0F24CD97" w:rsidR="00383C77" w:rsidRPr="009C2F28" w:rsidRDefault="00975C25" w:rsidP="009C2F28">
    <w:pPr>
      <w:pStyle w:val="Header"/>
    </w:pPr>
    <w:r>
      <w:t>Intr. HB</w:t>
    </w:r>
    <w:r>
      <w:tab/>
    </w:r>
    <w:r>
      <w:tab/>
      <w:t>2024R2669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7A25"/>
    <w:multiLevelType w:val="hybridMultilevel"/>
    <w:tmpl w:val="AEFC8B74"/>
    <w:lvl w:ilvl="0" w:tplc="411898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3E4CF2"/>
    <w:multiLevelType w:val="hybridMultilevel"/>
    <w:tmpl w:val="57163F64"/>
    <w:lvl w:ilvl="0" w:tplc="E7CABA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C63108"/>
    <w:multiLevelType w:val="hybridMultilevel"/>
    <w:tmpl w:val="2AC66E58"/>
    <w:lvl w:ilvl="0" w:tplc="B91A8C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4" w15:restartNumberingAfterBreak="0">
    <w:nsid w:val="635F78E8"/>
    <w:multiLevelType w:val="hybridMultilevel"/>
    <w:tmpl w:val="30CC4D26"/>
    <w:lvl w:ilvl="0" w:tplc="2C4228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53609987">
    <w:abstractNumId w:val="3"/>
  </w:num>
  <w:num w:numId="2" w16cid:durableId="1268923164">
    <w:abstractNumId w:val="3"/>
  </w:num>
  <w:num w:numId="3" w16cid:durableId="914707490">
    <w:abstractNumId w:val="2"/>
  </w:num>
  <w:num w:numId="4" w16cid:durableId="831258779">
    <w:abstractNumId w:val="1"/>
  </w:num>
  <w:num w:numId="5" w16cid:durableId="525826537">
    <w:abstractNumId w:val="0"/>
  </w:num>
  <w:num w:numId="6" w16cid:durableId="980620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36D67"/>
    <w:rsid w:val="0004079B"/>
    <w:rsid w:val="000573A9"/>
    <w:rsid w:val="00085D22"/>
    <w:rsid w:val="000929B5"/>
    <w:rsid w:val="00093AB0"/>
    <w:rsid w:val="000B03A4"/>
    <w:rsid w:val="000C0C61"/>
    <w:rsid w:val="000C5C77"/>
    <w:rsid w:val="000E3912"/>
    <w:rsid w:val="000E570E"/>
    <w:rsid w:val="000E69DF"/>
    <w:rsid w:val="000F0630"/>
    <w:rsid w:val="00100014"/>
    <w:rsid w:val="0010070F"/>
    <w:rsid w:val="00111A25"/>
    <w:rsid w:val="001242E1"/>
    <w:rsid w:val="00136D0A"/>
    <w:rsid w:val="0015112E"/>
    <w:rsid w:val="001552E7"/>
    <w:rsid w:val="001566B4"/>
    <w:rsid w:val="001A66B7"/>
    <w:rsid w:val="001B153F"/>
    <w:rsid w:val="001C279E"/>
    <w:rsid w:val="001D459E"/>
    <w:rsid w:val="001E0692"/>
    <w:rsid w:val="00201B1F"/>
    <w:rsid w:val="0022348D"/>
    <w:rsid w:val="002613B2"/>
    <w:rsid w:val="0027011C"/>
    <w:rsid w:val="00274200"/>
    <w:rsid w:val="00275740"/>
    <w:rsid w:val="00292FF4"/>
    <w:rsid w:val="002A0269"/>
    <w:rsid w:val="002A11C2"/>
    <w:rsid w:val="002F6C23"/>
    <w:rsid w:val="00303684"/>
    <w:rsid w:val="0030539C"/>
    <w:rsid w:val="003143F5"/>
    <w:rsid w:val="00314854"/>
    <w:rsid w:val="003442A2"/>
    <w:rsid w:val="00360275"/>
    <w:rsid w:val="00383C77"/>
    <w:rsid w:val="00394191"/>
    <w:rsid w:val="003B66A2"/>
    <w:rsid w:val="003C51CD"/>
    <w:rsid w:val="003C6034"/>
    <w:rsid w:val="003F03B9"/>
    <w:rsid w:val="00400B5C"/>
    <w:rsid w:val="00433579"/>
    <w:rsid w:val="004368E0"/>
    <w:rsid w:val="00462BF6"/>
    <w:rsid w:val="004A0561"/>
    <w:rsid w:val="004C13DD"/>
    <w:rsid w:val="004D3ABE"/>
    <w:rsid w:val="004E3441"/>
    <w:rsid w:val="004E402B"/>
    <w:rsid w:val="004F3130"/>
    <w:rsid w:val="0050053D"/>
    <w:rsid w:val="00500579"/>
    <w:rsid w:val="00507F70"/>
    <w:rsid w:val="00563221"/>
    <w:rsid w:val="00591DE4"/>
    <w:rsid w:val="005A1301"/>
    <w:rsid w:val="005A457D"/>
    <w:rsid w:val="005A5366"/>
    <w:rsid w:val="005E48AE"/>
    <w:rsid w:val="005E61E6"/>
    <w:rsid w:val="00605E5A"/>
    <w:rsid w:val="00611FA5"/>
    <w:rsid w:val="006369EB"/>
    <w:rsid w:val="00637E73"/>
    <w:rsid w:val="00666DBC"/>
    <w:rsid w:val="00667B65"/>
    <w:rsid w:val="006865E9"/>
    <w:rsid w:val="00686E9A"/>
    <w:rsid w:val="00690719"/>
    <w:rsid w:val="00691F3E"/>
    <w:rsid w:val="00694BFB"/>
    <w:rsid w:val="006A106B"/>
    <w:rsid w:val="006C4494"/>
    <w:rsid w:val="006C4FFC"/>
    <w:rsid w:val="006C523D"/>
    <w:rsid w:val="006D4036"/>
    <w:rsid w:val="006E2BAE"/>
    <w:rsid w:val="00747C35"/>
    <w:rsid w:val="0076257C"/>
    <w:rsid w:val="007A5259"/>
    <w:rsid w:val="007A7081"/>
    <w:rsid w:val="007B4420"/>
    <w:rsid w:val="007D33F6"/>
    <w:rsid w:val="007F1CF5"/>
    <w:rsid w:val="007F7E43"/>
    <w:rsid w:val="00834EDE"/>
    <w:rsid w:val="0084264D"/>
    <w:rsid w:val="008459DB"/>
    <w:rsid w:val="008736AA"/>
    <w:rsid w:val="008970EF"/>
    <w:rsid w:val="008A2B5B"/>
    <w:rsid w:val="008D2188"/>
    <w:rsid w:val="008D275D"/>
    <w:rsid w:val="008D5EA6"/>
    <w:rsid w:val="008F7C1E"/>
    <w:rsid w:val="009630EC"/>
    <w:rsid w:val="00975C25"/>
    <w:rsid w:val="00976004"/>
    <w:rsid w:val="0098016B"/>
    <w:rsid w:val="00980327"/>
    <w:rsid w:val="00986478"/>
    <w:rsid w:val="00992E12"/>
    <w:rsid w:val="009A6929"/>
    <w:rsid w:val="009B5557"/>
    <w:rsid w:val="009C2832"/>
    <w:rsid w:val="009E465A"/>
    <w:rsid w:val="009F1067"/>
    <w:rsid w:val="009F3B53"/>
    <w:rsid w:val="00A31E01"/>
    <w:rsid w:val="00A32EC4"/>
    <w:rsid w:val="00A43821"/>
    <w:rsid w:val="00A474A4"/>
    <w:rsid w:val="00A527AD"/>
    <w:rsid w:val="00A70FB7"/>
    <w:rsid w:val="00A718CF"/>
    <w:rsid w:val="00A95FD8"/>
    <w:rsid w:val="00AE48A0"/>
    <w:rsid w:val="00AE61BE"/>
    <w:rsid w:val="00B16F25"/>
    <w:rsid w:val="00B24422"/>
    <w:rsid w:val="00B26A42"/>
    <w:rsid w:val="00B5079C"/>
    <w:rsid w:val="00B55B71"/>
    <w:rsid w:val="00B65191"/>
    <w:rsid w:val="00B66B81"/>
    <w:rsid w:val="00B71E6F"/>
    <w:rsid w:val="00B80C20"/>
    <w:rsid w:val="00B81592"/>
    <w:rsid w:val="00B844FE"/>
    <w:rsid w:val="00B86B4F"/>
    <w:rsid w:val="00B90EE2"/>
    <w:rsid w:val="00BA1F84"/>
    <w:rsid w:val="00BC2B4F"/>
    <w:rsid w:val="00BC562B"/>
    <w:rsid w:val="00C165C9"/>
    <w:rsid w:val="00C33014"/>
    <w:rsid w:val="00C33434"/>
    <w:rsid w:val="00C34869"/>
    <w:rsid w:val="00C42EB6"/>
    <w:rsid w:val="00C50360"/>
    <w:rsid w:val="00C506B8"/>
    <w:rsid w:val="00C8433E"/>
    <w:rsid w:val="00C85096"/>
    <w:rsid w:val="00C91A8B"/>
    <w:rsid w:val="00C9327E"/>
    <w:rsid w:val="00C96BD3"/>
    <w:rsid w:val="00CA2500"/>
    <w:rsid w:val="00CB20EF"/>
    <w:rsid w:val="00CB3EDB"/>
    <w:rsid w:val="00CC1F3B"/>
    <w:rsid w:val="00CD12CB"/>
    <w:rsid w:val="00CD36CF"/>
    <w:rsid w:val="00CE2CD3"/>
    <w:rsid w:val="00CF1DCA"/>
    <w:rsid w:val="00D04D98"/>
    <w:rsid w:val="00D10173"/>
    <w:rsid w:val="00D4319A"/>
    <w:rsid w:val="00D5231F"/>
    <w:rsid w:val="00D5441A"/>
    <w:rsid w:val="00D579FC"/>
    <w:rsid w:val="00D72F5C"/>
    <w:rsid w:val="00D81C16"/>
    <w:rsid w:val="00DB7972"/>
    <w:rsid w:val="00DD0600"/>
    <w:rsid w:val="00DE526B"/>
    <w:rsid w:val="00DF199D"/>
    <w:rsid w:val="00DF5AD6"/>
    <w:rsid w:val="00E01542"/>
    <w:rsid w:val="00E04C8B"/>
    <w:rsid w:val="00E365F1"/>
    <w:rsid w:val="00E37179"/>
    <w:rsid w:val="00E45AFA"/>
    <w:rsid w:val="00E52B26"/>
    <w:rsid w:val="00E62F48"/>
    <w:rsid w:val="00E831B3"/>
    <w:rsid w:val="00E95FBC"/>
    <w:rsid w:val="00EA4873"/>
    <w:rsid w:val="00EA7464"/>
    <w:rsid w:val="00EB1761"/>
    <w:rsid w:val="00EC5E63"/>
    <w:rsid w:val="00EE70CB"/>
    <w:rsid w:val="00F10665"/>
    <w:rsid w:val="00F30FB2"/>
    <w:rsid w:val="00F319E3"/>
    <w:rsid w:val="00F35FDF"/>
    <w:rsid w:val="00F41CA2"/>
    <w:rsid w:val="00F443C0"/>
    <w:rsid w:val="00F52568"/>
    <w:rsid w:val="00F62EFB"/>
    <w:rsid w:val="00F724A2"/>
    <w:rsid w:val="00F939A4"/>
    <w:rsid w:val="00FA1289"/>
    <w:rsid w:val="00FA7B09"/>
    <w:rsid w:val="00FC2527"/>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DD6E48B4-2838-44DE-99B6-176EC2C09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83C77"/>
    <w:rPr>
      <w:rFonts w:eastAsia="Calibri"/>
      <w:b/>
      <w:caps/>
      <w:color w:val="000000"/>
      <w:sz w:val="24"/>
    </w:rPr>
  </w:style>
  <w:style w:type="character" w:customStyle="1" w:styleId="SectionBodyChar">
    <w:name w:val="Section Body Char"/>
    <w:link w:val="SectionBody"/>
    <w:rsid w:val="00383C7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3D093E">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0444F9"/>
    <w:rsid w:val="003D093E"/>
    <w:rsid w:val="009A2036"/>
    <w:rsid w:val="00F30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734</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2024-01-29T13:55:00Z</dcterms:created>
  <dcterms:modified xsi:type="dcterms:W3CDTF">2024-01-29T13:55:00Z</dcterms:modified>
</cp:coreProperties>
</file>