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17AB83D4" w:rsidR="00FE067E" w:rsidRPr="00FC538C" w:rsidRDefault="003C6034" w:rsidP="00CC1F3B">
      <w:pPr>
        <w:pStyle w:val="TitlePageOrigin"/>
        <w:rPr>
          <w:color w:val="auto"/>
        </w:rPr>
      </w:pPr>
      <w:r w:rsidRPr="00FC538C">
        <w:rPr>
          <w:caps w:val="0"/>
          <w:color w:val="auto"/>
        </w:rPr>
        <w:t>WEST VIRGINIA LEGISLATURE</w:t>
      </w:r>
    </w:p>
    <w:p w14:paraId="3915E06F" w14:textId="0FD833C0" w:rsidR="00CD36CF" w:rsidRPr="00FC538C" w:rsidRDefault="00CD36CF" w:rsidP="00CC1F3B">
      <w:pPr>
        <w:pStyle w:val="TitlePageSession"/>
        <w:rPr>
          <w:color w:val="auto"/>
        </w:rPr>
      </w:pPr>
      <w:r w:rsidRPr="00FC538C">
        <w:rPr>
          <w:color w:val="auto"/>
        </w:rPr>
        <w:t>20</w:t>
      </w:r>
      <w:r w:rsidR="00EC5E63" w:rsidRPr="00FC538C">
        <w:rPr>
          <w:color w:val="auto"/>
        </w:rPr>
        <w:t>2</w:t>
      </w:r>
      <w:r w:rsidR="00A041C1" w:rsidRPr="00FC538C">
        <w:rPr>
          <w:color w:val="auto"/>
        </w:rPr>
        <w:t>4</w:t>
      </w:r>
      <w:r w:rsidRPr="00FC538C">
        <w:rPr>
          <w:color w:val="auto"/>
        </w:rPr>
        <w:t xml:space="preserve"> </w:t>
      </w:r>
      <w:r w:rsidR="003C6034" w:rsidRPr="00FC538C">
        <w:rPr>
          <w:caps w:val="0"/>
          <w:color w:val="auto"/>
        </w:rPr>
        <w:t>REGULAR SESSION</w:t>
      </w:r>
    </w:p>
    <w:p w14:paraId="174FC623" w14:textId="77777777" w:rsidR="00CD36CF" w:rsidRPr="00FC538C" w:rsidRDefault="00D721A1"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FC538C">
            <w:rPr>
              <w:color w:val="auto"/>
            </w:rPr>
            <w:t>Introduced</w:t>
          </w:r>
        </w:sdtContent>
      </w:sdt>
    </w:p>
    <w:p w14:paraId="6A70EEF3" w14:textId="536EF808" w:rsidR="00CD36CF" w:rsidRPr="00FC538C" w:rsidRDefault="00D721A1"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FC538C">
            <w:rPr>
              <w:color w:val="auto"/>
            </w:rPr>
            <w:t>House</w:t>
          </w:r>
        </w:sdtContent>
      </w:sdt>
      <w:r w:rsidR="00303684" w:rsidRPr="00FC538C">
        <w:rPr>
          <w:color w:val="auto"/>
        </w:rPr>
        <w:t xml:space="preserve"> </w:t>
      </w:r>
      <w:r w:rsidR="00CD36CF" w:rsidRPr="00FC538C">
        <w:rPr>
          <w:color w:val="auto"/>
        </w:rPr>
        <w:t xml:space="preserve">Bill </w:t>
      </w:r>
      <w:sdt>
        <w:sdtPr>
          <w:rPr>
            <w:color w:val="auto"/>
          </w:rPr>
          <w:tag w:val="BNum"/>
          <w:id w:val="1645317809"/>
          <w:lock w:val="sdtLocked"/>
          <w:placeholder>
            <w:docPart w:val="F33B7787FF8D4BEF9884A2C8D42AF755"/>
          </w:placeholder>
          <w:text/>
        </w:sdtPr>
        <w:sdtEndPr/>
        <w:sdtContent>
          <w:r w:rsidR="003C2EE4">
            <w:rPr>
              <w:color w:val="auto"/>
            </w:rPr>
            <w:t>5430</w:t>
          </w:r>
        </w:sdtContent>
      </w:sdt>
    </w:p>
    <w:p w14:paraId="098BD000" w14:textId="5A92C89F" w:rsidR="00CD36CF" w:rsidRPr="00FC538C" w:rsidRDefault="00CD36CF" w:rsidP="00CC1F3B">
      <w:pPr>
        <w:pStyle w:val="Sponsors"/>
        <w:rPr>
          <w:color w:val="auto"/>
        </w:rPr>
      </w:pPr>
      <w:r w:rsidRPr="00FC538C">
        <w:rPr>
          <w:color w:val="auto"/>
        </w:rPr>
        <w:t xml:space="preserve">By </w:t>
      </w:r>
      <w:sdt>
        <w:sdtPr>
          <w:rPr>
            <w:color w:val="auto"/>
          </w:rPr>
          <w:tag w:val="Sponsors"/>
          <w:id w:val="1589585889"/>
          <w:placeholder>
            <w:docPart w:val="9776434796A243E6905615CB7E138024"/>
          </w:placeholder>
          <w:text w:multiLine="1"/>
        </w:sdtPr>
        <w:sdtEndPr/>
        <w:sdtContent>
          <w:r w:rsidR="00F570AE" w:rsidRPr="00FC538C">
            <w:rPr>
              <w:color w:val="auto"/>
            </w:rPr>
            <w:t>Delegate</w:t>
          </w:r>
          <w:r w:rsidR="004D3496">
            <w:rPr>
              <w:color w:val="auto"/>
            </w:rPr>
            <w:t>s</w:t>
          </w:r>
          <w:r w:rsidR="00F570AE" w:rsidRPr="00FC538C">
            <w:rPr>
              <w:color w:val="auto"/>
            </w:rPr>
            <w:t xml:space="preserve"> Kelly</w:t>
          </w:r>
          <w:r w:rsidR="004D3496">
            <w:rPr>
              <w:color w:val="auto"/>
            </w:rPr>
            <w:t>, Phillips, Hornby, Jeffries, Kimble, Hott, Holstein, and Pinson</w:t>
          </w:r>
        </w:sdtContent>
      </w:sdt>
    </w:p>
    <w:p w14:paraId="1682FE97" w14:textId="6106BBF9" w:rsidR="007B4ADC" w:rsidRDefault="00CD36CF" w:rsidP="00CC1F3B">
      <w:pPr>
        <w:pStyle w:val="References"/>
        <w:rPr>
          <w:color w:val="auto"/>
        </w:rPr>
        <w:sectPr w:rsidR="007B4AD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C538C">
        <w:rPr>
          <w:color w:val="auto"/>
        </w:rPr>
        <w:t>[</w:t>
      </w:r>
      <w:sdt>
        <w:sdtPr>
          <w:rPr>
            <w:color w:val="auto"/>
          </w:rPr>
          <w:tag w:val="References"/>
          <w:id w:val="-1043047873"/>
          <w:placeholder>
            <w:docPart w:val="3E845E15F8F94BF68D1FF5580CB79694"/>
          </w:placeholder>
          <w:text w:multiLine="1"/>
        </w:sdtPr>
        <w:sdtEndPr/>
        <w:sdtContent>
          <w:r w:rsidR="003C2EE4">
            <w:rPr>
              <w:color w:val="auto"/>
            </w:rPr>
            <w:t>Introduced February 2, 2024; Referred to the Committee on the Judiciary</w:t>
          </w:r>
        </w:sdtContent>
      </w:sdt>
      <w:r w:rsidRPr="00FC538C">
        <w:rPr>
          <w:color w:val="auto"/>
        </w:rPr>
        <w:t>]</w:t>
      </w:r>
    </w:p>
    <w:p w14:paraId="53B73CCE" w14:textId="0001B9FF" w:rsidR="00E831B3" w:rsidRPr="00FC538C" w:rsidRDefault="00E831B3" w:rsidP="00CC1F3B">
      <w:pPr>
        <w:pStyle w:val="References"/>
        <w:rPr>
          <w:color w:val="auto"/>
        </w:rPr>
      </w:pPr>
    </w:p>
    <w:p w14:paraId="37A49C81" w14:textId="6CD3E246" w:rsidR="00303684" w:rsidRPr="00FC538C" w:rsidRDefault="0000526A" w:rsidP="00CC1F3B">
      <w:pPr>
        <w:pStyle w:val="TitleSection"/>
        <w:rPr>
          <w:color w:val="auto"/>
        </w:rPr>
      </w:pPr>
      <w:r w:rsidRPr="00FC538C">
        <w:rPr>
          <w:color w:val="auto"/>
        </w:rPr>
        <w:lastRenderedPageBreak/>
        <w:t>A BILL</w:t>
      </w:r>
      <w:r w:rsidR="002965F9" w:rsidRPr="00FC538C">
        <w:rPr>
          <w:color w:val="auto"/>
        </w:rPr>
        <w:t xml:space="preserve"> to amend the Code of West Virginia, 1931, as amended, by adding thereto a new section, designated §51-3-20, relating to per diem compensation and expenses of newly elected or appointed judicial officers receiving education and training prior to taking the oath of office.  </w:t>
      </w:r>
    </w:p>
    <w:p w14:paraId="4114C965" w14:textId="77777777" w:rsidR="00303684" w:rsidRPr="00FC538C" w:rsidRDefault="00303684" w:rsidP="00CC1F3B">
      <w:pPr>
        <w:pStyle w:val="EnactingClause"/>
        <w:rPr>
          <w:color w:val="auto"/>
        </w:rPr>
      </w:pPr>
      <w:r w:rsidRPr="00FC538C">
        <w:rPr>
          <w:color w:val="auto"/>
        </w:rPr>
        <w:t>Be it enacted by the Legislature of West Virginia:</w:t>
      </w:r>
    </w:p>
    <w:p w14:paraId="557EFAF0" w14:textId="77777777" w:rsidR="003C6034" w:rsidRPr="00FC538C" w:rsidRDefault="003C6034" w:rsidP="00CC1F3B">
      <w:pPr>
        <w:pStyle w:val="EnactingClause"/>
        <w:rPr>
          <w:color w:val="auto"/>
        </w:rPr>
        <w:sectPr w:rsidR="003C6034" w:rsidRPr="00FC538C" w:rsidSect="007B4ADC">
          <w:pgSz w:w="12240" w:h="15840" w:code="1"/>
          <w:pgMar w:top="1440" w:right="1440" w:bottom="1440" w:left="1440" w:header="720" w:footer="720" w:gutter="0"/>
          <w:lnNumType w:countBy="1" w:restart="newSection"/>
          <w:pgNumType w:start="0"/>
          <w:cols w:space="720"/>
          <w:titlePg/>
          <w:docGrid w:linePitch="360"/>
        </w:sectPr>
      </w:pPr>
    </w:p>
    <w:p w14:paraId="62197501" w14:textId="77777777" w:rsidR="008D1E05" w:rsidRPr="00FC538C" w:rsidRDefault="008D1E05" w:rsidP="00BF3C26">
      <w:pPr>
        <w:pStyle w:val="ArticleHeading"/>
        <w:rPr>
          <w:color w:val="auto"/>
        </w:rPr>
        <w:sectPr w:rsidR="008D1E05" w:rsidRPr="00FC538C" w:rsidSect="00680A68">
          <w:type w:val="continuous"/>
          <w:pgSz w:w="12240" w:h="15840" w:code="1"/>
          <w:pgMar w:top="1440" w:right="1440" w:bottom="1440" w:left="1440" w:header="720" w:footer="720" w:gutter="0"/>
          <w:lnNumType w:countBy="1" w:restart="newSection"/>
          <w:cols w:space="720"/>
          <w:titlePg/>
          <w:docGrid w:linePitch="360"/>
        </w:sectPr>
      </w:pPr>
      <w:r w:rsidRPr="00FC538C">
        <w:rPr>
          <w:color w:val="auto"/>
        </w:rPr>
        <w:t>ARTICLE 3. COURTS IN GENERAL.</w:t>
      </w:r>
    </w:p>
    <w:p w14:paraId="16A96412" w14:textId="4C0ACA61" w:rsidR="008D1E05" w:rsidRPr="00FC538C" w:rsidRDefault="008D1E05" w:rsidP="008D1E05">
      <w:pPr>
        <w:suppressLineNumbers/>
        <w:ind w:left="720" w:hanging="720"/>
        <w:jc w:val="both"/>
        <w:outlineLvl w:val="3"/>
        <w:rPr>
          <w:rFonts w:cs="Arial"/>
          <w:b/>
          <w:color w:val="auto"/>
          <w:u w:val="single"/>
        </w:rPr>
      </w:pPr>
      <w:r w:rsidRPr="00FC538C">
        <w:rPr>
          <w:rFonts w:cs="Arial"/>
          <w:b/>
          <w:color w:val="auto"/>
          <w:u w:val="single"/>
        </w:rPr>
        <w:t>§51-3-20. Judicial Officer Education and Training</w:t>
      </w:r>
      <w:r w:rsidR="00050556">
        <w:rPr>
          <w:rFonts w:cs="Arial"/>
          <w:b/>
          <w:color w:val="auto"/>
          <w:u w:val="single"/>
        </w:rPr>
        <w:t>.</w:t>
      </w:r>
      <w:r w:rsidRPr="00FC538C">
        <w:rPr>
          <w:rFonts w:cs="Arial"/>
          <w:b/>
          <w:color w:val="auto"/>
          <w:u w:val="single"/>
        </w:rPr>
        <w:t xml:space="preserve"> </w:t>
      </w:r>
    </w:p>
    <w:p w14:paraId="7B70D416" w14:textId="77777777" w:rsidR="008D1E05" w:rsidRPr="00FC538C" w:rsidRDefault="008D1E05" w:rsidP="001A49F7">
      <w:pPr>
        <w:ind w:left="720" w:hanging="720"/>
        <w:jc w:val="both"/>
        <w:outlineLvl w:val="3"/>
        <w:rPr>
          <w:rFonts w:cs="Arial"/>
          <w:b/>
          <w:color w:val="auto"/>
          <w:u w:val="single"/>
        </w:rPr>
        <w:sectPr w:rsidR="008D1E05" w:rsidRPr="00FC538C" w:rsidSect="008F00FD">
          <w:type w:val="continuous"/>
          <w:pgSz w:w="12240" w:h="15840" w:code="1"/>
          <w:pgMar w:top="1440" w:right="1440" w:bottom="1440" w:left="1440" w:header="720" w:footer="720" w:gutter="0"/>
          <w:lnNumType w:countBy="1" w:restart="newSection"/>
          <w:cols w:space="720"/>
          <w:titlePg/>
          <w:docGrid w:linePitch="360"/>
        </w:sectPr>
      </w:pPr>
    </w:p>
    <w:p w14:paraId="036D9B76" w14:textId="32789695" w:rsidR="008736AA" w:rsidRPr="00FC538C" w:rsidRDefault="008D1E05" w:rsidP="008D1E05">
      <w:pPr>
        <w:ind w:firstLine="720"/>
        <w:jc w:val="both"/>
        <w:rPr>
          <w:rFonts w:cs="Arial"/>
          <w:color w:val="auto"/>
          <w:u w:val="single"/>
        </w:rPr>
      </w:pPr>
      <w:r w:rsidRPr="00FC538C">
        <w:rPr>
          <w:rFonts w:cs="Arial"/>
          <w:color w:val="auto"/>
          <w:u w:val="single"/>
        </w:rPr>
        <w:t xml:space="preserve">The Supreme Court may, in its discretion, </w:t>
      </w:r>
      <w:r w:rsidR="002965F9" w:rsidRPr="00FC538C">
        <w:rPr>
          <w:rFonts w:cs="Arial"/>
          <w:color w:val="auto"/>
          <w:u w:val="single"/>
        </w:rPr>
        <w:t xml:space="preserve">pay </w:t>
      </w:r>
      <w:r w:rsidRPr="00FC538C">
        <w:rPr>
          <w:rFonts w:cs="Arial"/>
          <w:color w:val="auto"/>
          <w:u w:val="single"/>
        </w:rPr>
        <w:t xml:space="preserve">newly appointed or elected circuit judges, family court judges, and magistrates </w:t>
      </w:r>
      <w:r w:rsidR="002965F9" w:rsidRPr="00FC538C">
        <w:rPr>
          <w:rFonts w:cs="Arial"/>
          <w:color w:val="auto"/>
          <w:u w:val="single"/>
        </w:rPr>
        <w:t xml:space="preserve">per diem compensation and expenses for attending training and education sessions </w:t>
      </w:r>
      <w:r w:rsidRPr="00FC538C">
        <w:rPr>
          <w:rFonts w:cs="Arial"/>
          <w:color w:val="auto"/>
          <w:u w:val="single"/>
        </w:rPr>
        <w:t xml:space="preserve">prior </w:t>
      </w:r>
      <w:r w:rsidR="002965F9" w:rsidRPr="00FC538C">
        <w:rPr>
          <w:rFonts w:cs="Arial"/>
          <w:color w:val="auto"/>
          <w:u w:val="single"/>
        </w:rPr>
        <w:t xml:space="preserve">to </w:t>
      </w:r>
      <w:r w:rsidRPr="00FC538C">
        <w:rPr>
          <w:rFonts w:cs="Arial"/>
          <w:color w:val="auto"/>
          <w:u w:val="single"/>
        </w:rPr>
        <w:t xml:space="preserve">taking the oath of office and beginning his or her term. The Court may compensate these judicial officers </w:t>
      </w:r>
      <w:r w:rsidR="003657F1" w:rsidRPr="00FC538C">
        <w:rPr>
          <w:rFonts w:cs="Arial"/>
          <w:color w:val="auto"/>
          <w:u w:val="single"/>
        </w:rPr>
        <w:t>up to</w:t>
      </w:r>
      <w:r w:rsidRPr="00FC538C">
        <w:rPr>
          <w:rFonts w:cs="Arial"/>
          <w:color w:val="auto"/>
          <w:u w:val="single"/>
        </w:rPr>
        <w:t xml:space="preserve"> a rate equivalent to the daily per diem rate of senior status circuit judges, temporary family court judges, or senior status magistrates for each required day of attendance, plus travel expenses</w:t>
      </w:r>
      <w:r w:rsidR="002965F9" w:rsidRPr="00FC538C">
        <w:rPr>
          <w:rFonts w:cs="Arial"/>
          <w:color w:val="auto"/>
          <w:u w:val="single"/>
        </w:rPr>
        <w:t>.</w:t>
      </w:r>
    </w:p>
    <w:p w14:paraId="1EF1C247" w14:textId="77777777" w:rsidR="00C33014" w:rsidRPr="00FC538C" w:rsidRDefault="00C33014" w:rsidP="00CC1F3B">
      <w:pPr>
        <w:pStyle w:val="Note"/>
        <w:rPr>
          <w:color w:val="auto"/>
        </w:rPr>
      </w:pPr>
    </w:p>
    <w:p w14:paraId="3BB6F16A" w14:textId="2B389B60" w:rsidR="006865E9" w:rsidRPr="00FC538C" w:rsidRDefault="00CF1DCA" w:rsidP="00CC1F3B">
      <w:pPr>
        <w:pStyle w:val="Note"/>
        <w:rPr>
          <w:color w:val="auto"/>
        </w:rPr>
      </w:pPr>
      <w:r w:rsidRPr="00FC538C">
        <w:rPr>
          <w:color w:val="auto"/>
        </w:rPr>
        <w:t>NOTE: The</w:t>
      </w:r>
      <w:r w:rsidR="006865E9" w:rsidRPr="00FC538C">
        <w:rPr>
          <w:color w:val="auto"/>
        </w:rPr>
        <w:t xml:space="preserve"> purpose of this bill is to </w:t>
      </w:r>
      <w:r w:rsidR="002965F9" w:rsidRPr="00FC538C">
        <w:rPr>
          <w:color w:val="auto"/>
        </w:rPr>
        <w:t>allow newly elected or appointed circuit judges, family court judges, and magistrates to receive compensation and expenses for training sessions prior to taking the oath of office and beginning their term.</w:t>
      </w:r>
      <w:r w:rsidR="00F44935" w:rsidRPr="00FC538C">
        <w:rPr>
          <w:color w:val="auto"/>
        </w:rPr>
        <w:t xml:space="preserve"> Other sections of code generally prohibit an elected official from receiving compensation prior to the start of a term absent an exception in code. </w:t>
      </w:r>
    </w:p>
    <w:p w14:paraId="74583E41" w14:textId="77777777" w:rsidR="006865E9" w:rsidRPr="00FC538C" w:rsidRDefault="00AE48A0" w:rsidP="00CC1F3B">
      <w:pPr>
        <w:pStyle w:val="Note"/>
        <w:rPr>
          <w:color w:val="auto"/>
        </w:rPr>
      </w:pPr>
      <w:proofErr w:type="gramStart"/>
      <w:r w:rsidRPr="00FC538C">
        <w:rPr>
          <w:color w:val="auto"/>
        </w:rPr>
        <w:t>Strike-throughs</w:t>
      </w:r>
      <w:proofErr w:type="gramEnd"/>
      <w:r w:rsidRPr="00FC538C">
        <w:rPr>
          <w:color w:val="auto"/>
        </w:rPr>
        <w:t xml:space="preserve"> indicate language that would be stricken from a heading or the present law and underscoring indicates new language that would be added.</w:t>
      </w:r>
    </w:p>
    <w:sectPr w:rsidR="006865E9" w:rsidRPr="00FC538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50E4" w14:textId="77777777" w:rsidR="006877A2" w:rsidRPr="00B844FE" w:rsidRDefault="006877A2" w:rsidP="00B844FE">
      <w:r>
        <w:separator/>
      </w:r>
    </w:p>
  </w:endnote>
  <w:endnote w:type="continuationSeparator" w:id="0">
    <w:p w14:paraId="52D067F9" w14:textId="77777777" w:rsidR="006877A2" w:rsidRPr="00B844FE" w:rsidRDefault="006877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1BB0" w14:textId="77777777" w:rsidR="006877A2" w:rsidRPr="00B844FE" w:rsidRDefault="006877A2" w:rsidP="00B844FE">
      <w:r>
        <w:separator/>
      </w:r>
    </w:p>
  </w:footnote>
  <w:footnote w:type="continuationSeparator" w:id="0">
    <w:p w14:paraId="5B199546" w14:textId="77777777" w:rsidR="006877A2" w:rsidRPr="00B844FE" w:rsidRDefault="006877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08E43C03" w:rsidR="002A0269" w:rsidRPr="00B844FE" w:rsidRDefault="00D721A1">
    <w:pPr>
      <w:pStyle w:val="Header"/>
    </w:pPr>
    <w:sdt>
      <w:sdtPr>
        <w:id w:val="-684364211"/>
        <w:placeholder>
          <w:docPart w:val="816DD3CD2F4E4CD3AE125A9DCA242F2F"/>
        </w:placeholder>
        <w:temporary/>
        <w:showingPlcHdr/>
        <w15:appearance w15:val="hidden"/>
      </w:sdtPr>
      <w:sdtEndPr/>
      <w:sdtContent>
        <w:r w:rsidR="007B4ADC"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7B4A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FA6D" w14:textId="555DEDCB" w:rsidR="007844AB" w:rsidRDefault="007844AB">
    <w:pPr>
      <w:pStyle w:val="Header"/>
    </w:pPr>
    <w:proofErr w:type="spellStart"/>
    <w:r>
      <w:t>Intr</w:t>
    </w:r>
    <w:proofErr w:type="spellEnd"/>
    <w:r>
      <w:t xml:space="preserve"> HB 5430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0556"/>
    <w:rsid w:val="000573A9"/>
    <w:rsid w:val="00085D22"/>
    <w:rsid w:val="000C5C77"/>
    <w:rsid w:val="000C5F5F"/>
    <w:rsid w:val="000E3912"/>
    <w:rsid w:val="0010070F"/>
    <w:rsid w:val="0015112E"/>
    <w:rsid w:val="001552E7"/>
    <w:rsid w:val="001566B4"/>
    <w:rsid w:val="001A4A24"/>
    <w:rsid w:val="001A66B7"/>
    <w:rsid w:val="001C279E"/>
    <w:rsid w:val="001D459E"/>
    <w:rsid w:val="0022348D"/>
    <w:rsid w:val="0027011C"/>
    <w:rsid w:val="00274200"/>
    <w:rsid w:val="00275740"/>
    <w:rsid w:val="002965F9"/>
    <w:rsid w:val="002A0269"/>
    <w:rsid w:val="00303684"/>
    <w:rsid w:val="003143F5"/>
    <w:rsid w:val="00314854"/>
    <w:rsid w:val="003657F1"/>
    <w:rsid w:val="00390079"/>
    <w:rsid w:val="00394191"/>
    <w:rsid w:val="003C2EE4"/>
    <w:rsid w:val="003C51CD"/>
    <w:rsid w:val="003C6034"/>
    <w:rsid w:val="00400B5C"/>
    <w:rsid w:val="00416ED4"/>
    <w:rsid w:val="004368E0"/>
    <w:rsid w:val="004C13DD"/>
    <w:rsid w:val="004D10C5"/>
    <w:rsid w:val="004D3496"/>
    <w:rsid w:val="004D3ABE"/>
    <w:rsid w:val="004E3441"/>
    <w:rsid w:val="00500579"/>
    <w:rsid w:val="005A5366"/>
    <w:rsid w:val="006369EB"/>
    <w:rsid w:val="00637E73"/>
    <w:rsid w:val="006865E9"/>
    <w:rsid w:val="00686E9A"/>
    <w:rsid w:val="006877A2"/>
    <w:rsid w:val="00691F3E"/>
    <w:rsid w:val="00694BFB"/>
    <w:rsid w:val="006A106B"/>
    <w:rsid w:val="006C523D"/>
    <w:rsid w:val="006D4036"/>
    <w:rsid w:val="007557A6"/>
    <w:rsid w:val="007844AB"/>
    <w:rsid w:val="007A5259"/>
    <w:rsid w:val="007A7081"/>
    <w:rsid w:val="007B4ADC"/>
    <w:rsid w:val="007D77CA"/>
    <w:rsid w:val="007E3716"/>
    <w:rsid w:val="007F1CF5"/>
    <w:rsid w:val="00802532"/>
    <w:rsid w:val="00834EDE"/>
    <w:rsid w:val="008736AA"/>
    <w:rsid w:val="008D1E05"/>
    <w:rsid w:val="008D275D"/>
    <w:rsid w:val="009037E6"/>
    <w:rsid w:val="00980327"/>
    <w:rsid w:val="00986478"/>
    <w:rsid w:val="009B056D"/>
    <w:rsid w:val="009B5557"/>
    <w:rsid w:val="009F1067"/>
    <w:rsid w:val="00A041C1"/>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434E6"/>
    <w:rsid w:val="00C85096"/>
    <w:rsid w:val="00CB20EF"/>
    <w:rsid w:val="00CC1F3B"/>
    <w:rsid w:val="00CD12CB"/>
    <w:rsid w:val="00CD36CF"/>
    <w:rsid w:val="00CF1DCA"/>
    <w:rsid w:val="00D579FC"/>
    <w:rsid w:val="00D721A1"/>
    <w:rsid w:val="00D81C16"/>
    <w:rsid w:val="00D92189"/>
    <w:rsid w:val="00DE526B"/>
    <w:rsid w:val="00DF199D"/>
    <w:rsid w:val="00E01542"/>
    <w:rsid w:val="00E365F1"/>
    <w:rsid w:val="00E45DB9"/>
    <w:rsid w:val="00E62F48"/>
    <w:rsid w:val="00E831B3"/>
    <w:rsid w:val="00E95FBC"/>
    <w:rsid w:val="00EC5E63"/>
    <w:rsid w:val="00EE70CB"/>
    <w:rsid w:val="00F41CA2"/>
    <w:rsid w:val="00F443C0"/>
    <w:rsid w:val="00F44935"/>
    <w:rsid w:val="00F570AE"/>
    <w:rsid w:val="00F62EFB"/>
    <w:rsid w:val="00F939A4"/>
    <w:rsid w:val="00FA7B09"/>
    <w:rsid w:val="00FC538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D1E05"/>
    <w:rPr>
      <w:rFonts w:eastAsia="Calibri"/>
      <w:b/>
      <w:caps/>
      <w:color w:val="000000"/>
      <w:sz w:val="28"/>
    </w:rPr>
  </w:style>
  <w:style w:type="character" w:customStyle="1" w:styleId="ArticleHeadingChar">
    <w:name w:val="Article Heading Char"/>
    <w:link w:val="ArticleHeading"/>
    <w:rsid w:val="008D1E0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60271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312AC2"/>
    <w:rsid w:val="00583C6B"/>
    <w:rsid w:val="00602718"/>
    <w:rsid w:val="008B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602718"/>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1459</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2024-02-23T14:16:00Z</cp:lastPrinted>
  <dcterms:created xsi:type="dcterms:W3CDTF">2024-02-23T14:16:00Z</dcterms:created>
  <dcterms:modified xsi:type="dcterms:W3CDTF">2024-02-23T14:16:00Z</dcterms:modified>
</cp:coreProperties>
</file>