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871071" w:rsidRDefault="003C6034" w:rsidP="00CC1F3B">
      <w:pPr>
        <w:pStyle w:val="TitlePageOrigin"/>
        <w:rPr>
          <w:color w:val="auto"/>
        </w:rPr>
      </w:pPr>
      <w:r w:rsidRPr="00871071">
        <w:rPr>
          <w:caps w:val="0"/>
          <w:color w:val="auto"/>
        </w:rPr>
        <w:t>WEST VIRGINIA LEGISLATURE</w:t>
      </w:r>
    </w:p>
    <w:p w14:paraId="20A777C7" w14:textId="77777777" w:rsidR="00CD36CF" w:rsidRPr="00871071" w:rsidRDefault="00CD36CF" w:rsidP="00CC1F3B">
      <w:pPr>
        <w:pStyle w:val="TitlePageSession"/>
        <w:rPr>
          <w:color w:val="auto"/>
        </w:rPr>
      </w:pPr>
      <w:r w:rsidRPr="00871071">
        <w:rPr>
          <w:color w:val="auto"/>
        </w:rPr>
        <w:t>20</w:t>
      </w:r>
      <w:r w:rsidR="00EC5E63" w:rsidRPr="00871071">
        <w:rPr>
          <w:color w:val="auto"/>
        </w:rPr>
        <w:t>2</w:t>
      </w:r>
      <w:r w:rsidR="00C62327" w:rsidRPr="00871071">
        <w:rPr>
          <w:color w:val="auto"/>
        </w:rPr>
        <w:t>4</w:t>
      </w:r>
      <w:r w:rsidRPr="00871071">
        <w:rPr>
          <w:color w:val="auto"/>
        </w:rPr>
        <w:t xml:space="preserve"> </w:t>
      </w:r>
      <w:r w:rsidR="003C6034" w:rsidRPr="00871071">
        <w:rPr>
          <w:caps w:val="0"/>
          <w:color w:val="auto"/>
        </w:rPr>
        <w:t>REGULAR SESSION</w:t>
      </w:r>
    </w:p>
    <w:p w14:paraId="53AAC231" w14:textId="77777777" w:rsidR="00CD36CF" w:rsidRPr="00871071" w:rsidRDefault="00CF71BD" w:rsidP="00CC1F3B">
      <w:pPr>
        <w:pStyle w:val="TitlePageBillPrefix"/>
        <w:rPr>
          <w:color w:val="auto"/>
        </w:rPr>
      </w:pPr>
      <w:sdt>
        <w:sdtPr>
          <w:rPr>
            <w:color w:val="auto"/>
          </w:rPr>
          <w:tag w:val="IntroDate"/>
          <w:id w:val="-1236936958"/>
          <w:placeholder>
            <w:docPart w:val="2E1865A0EE06417B9C6B464F3EEC5085"/>
          </w:placeholder>
          <w:text/>
        </w:sdtPr>
        <w:sdtEndPr/>
        <w:sdtContent>
          <w:r w:rsidR="00AE48A0" w:rsidRPr="00871071">
            <w:rPr>
              <w:color w:val="auto"/>
            </w:rPr>
            <w:t>Introduced</w:t>
          </w:r>
        </w:sdtContent>
      </w:sdt>
    </w:p>
    <w:p w14:paraId="58E8B4C8" w14:textId="74EB88CF" w:rsidR="00CD36CF" w:rsidRPr="00871071" w:rsidRDefault="00CF71BD"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871071">
            <w:rPr>
              <w:color w:val="auto"/>
            </w:rPr>
            <w:t>House</w:t>
          </w:r>
        </w:sdtContent>
      </w:sdt>
      <w:r w:rsidR="00303684" w:rsidRPr="00871071">
        <w:rPr>
          <w:color w:val="auto"/>
        </w:rPr>
        <w:t xml:space="preserve"> </w:t>
      </w:r>
      <w:r w:rsidR="00CD36CF" w:rsidRPr="00871071">
        <w:rPr>
          <w:color w:val="auto"/>
        </w:rPr>
        <w:t xml:space="preserve">Bill </w:t>
      </w:r>
      <w:sdt>
        <w:sdtPr>
          <w:rPr>
            <w:color w:val="auto"/>
          </w:rPr>
          <w:tag w:val="BNum"/>
          <w:id w:val="1645317809"/>
          <w:lock w:val="sdtLocked"/>
          <w:placeholder>
            <w:docPart w:val="EA812BC78E1647DAB984B9E1C830810E"/>
          </w:placeholder>
          <w:text/>
        </w:sdtPr>
        <w:sdtEndPr/>
        <w:sdtContent>
          <w:r>
            <w:rPr>
              <w:color w:val="auto"/>
            </w:rPr>
            <w:t>5553</w:t>
          </w:r>
        </w:sdtContent>
      </w:sdt>
    </w:p>
    <w:p w14:paraId="726C3478" w14:textId="0D4A44CF" w:rsidR="00CD36CF" w:rsidRPr="00871071" w:rsidRDefault="00CD36CF" w:rsidP="00CC1F3B">
      <w:pPr>
        <w:pStyle w:val="Sponsors"/>
        <w:rPr>
          <w:color w:val="auto"/>
        </w:rPr>
      </w:pPr>
      <w:r w:rsidRPr="00871071">
        <w:rPr>
          <w:color w:val="auto"/>
        </w:rPr>
        <w:t xml:space="preserve">By </w:t>
      </w:r>
      <w:sdt>
        <w:sdtPr>
          <w:rPr>
            <w:color w:val="auto"/>
          </w:rPr>
          <w:tag w:val="Sponsors"/>
          <w:id w:val="1589585889"/>
          <w:placeholder>
            <w:docPart w:val="6C515029926346418E3AA06A63E223EB"/>
          </w:placeholder>
          <w:text w:multiLine="1"/>
        </w:sdtPr>
        <w:sdtEndPr/>
        <w:sdtContent>
          <w:r w:rsidR="00F4046F" w:rsidRPr="00871071">
            <w:rPr>
              <w:color w:val="auto"/>
            </w:rPr>
            <w:t>Delegate</w:t>
          </w:r>
          <w:r w:rsidR="007E1CA7">
            <w:rPr>
              <w:color w:val="auto"/>
            </w:rPr>
            <w:t>s</w:t>
          </w:r>
          <w:r w:rsidR="00F4046F" w:rsidRPr="00871071">
            <w:rPr>
              <w:color w:val="auto"/>
            </w:rPr>
            <w:t xml:space="preserve"> Hornby</w:t>
          </w:r>
          <w:r w:rsidR="007E1CA7">
            <w:rPr>
              <w:color w:val="auto"/>
            </w:rPr>
            <w:t xml:space="preserve">, Holstein, Tully, Cannon, Linville, Toney, Ellington, and Kelly </w:t>
          </w:r>
        </w:sdtContent>
      </w:sdt>
    </w:p>
    <w:p w14:paraId="3C25DB4D" w14:textId="2759A657" w:rsidR="00E831B3" w:rsidRPr="00871071" w:rsidRDefault="00CD36CF" w:rsidP="00CC1F3B">
      <w:pPr>
        <w:pStyle w:val="References"/>
        <w:rPr>
          <w:color w:val="auto"/>
        </w:rPr>
      </w:pPr>
      <w:r w:rsidRPr="00871071">
        <w:rPr>
          <w:color w:val="auto"/>
        </w:rPr>
        <w:t>[</w:t>
      </w:r>
      <w:sdt>
        <w:sdtPr>
          <w:rPr>
            <w:color w:val="auto"/>
          </w:rPr>
          <w:tag w:val="References"/>
          <w:id w:val="-1043047873"/>
          <w:placeholder>
            <w:docPart w:val="22D96A3F350B41C3A77ACAA7D90CC24F"/>
          </w:placeholder>
          <w:text w:multiLine="1"/>
        </w:sdtPr>
        <w:sdtEndPr/>
        <w:sdtContent>
          <w:r w:rsidR="00CF71BD">
            <w:rPr>
              <w:color w:val="auto"/>
            </w:rPr>
            <w:t>Introduced February 09, 2024; Referred to the Committee on Education</w:t>
          </w:r>
        </w:sdtContent>
      </w:sdt>
      <w:r w:rsidRPr="00871071">
        <w:rPr>
          <w:color w:val="auto"/>
        </w:rPr>
        <w:t>]</w:t>
      </w:r>
    </w:p>
    <w:p w14:paraId="135AEE9E" w14:textId="2B11E066" w:rsidR="00303684" w:rsidRPr="00871071" w:rsidRDefault="0000526A" w:rsidP="00CC1F3B">
      <w:pPr>
        <w:pStyle w:val="TitleSection"/>
        <w:rPr>
          <w:color w:val="auto"/>
        </w:rPr>
      </w:pPr>
      <w:r w:rsidRPr="00871071">
        <w:rPr>
          <w:color w:val="auto"/>
        </w:rPr>
        <w:lastRenderedPageBreak/>
        <w:t>A BILL</w:t>
      </w:r>
      <w:r w:rsidR="00F4046F" w:rsidRPr="00871071">
        <w:rPr>
          <w:color w:val="auto"/>
        </w:rPr>
        <w:t xml:space="preserve"> to amend and reenact §18-2-9 the Code of West Virginia, 1931, as amended, relating to requiring all West Virginia high school students to pass a minimum of one credit of computer science and technology courses</w:t>
      </w:r>
      <w:r w:rsidR="000F06F5" w:rsidRPr="00871071">
        <w:rPr>
          <w:color w:val="auto"/>
        </w:rPr>
        <w:t>, establishing requirements for the classes, establishing rulemaking, and creating teaching positions and requirements for those teaching positions</w:t>
      </w:r>
      <w:r w:rsidR="00F4046F" w:rsidRPr="00871071">
        <w:rPr>
          <w:color w:val="auto"/>
        </w:rPr>
        <w:t>.</w:t>
      </w:r>
    </w:p>
    <w:p w14:paraId="2280EE7B" w14:textId="77777777" w:rsidR="00303684" w:rsidRPr="00871071" w:rsidRDefault="00303684" w:rsidP="00CC1F3B">
      <w:pPr>
        <w:pStyle w:val="EnactingClause"/>
        <w:rPr>
          <w:color w:val="auto"/>
        </w:rPr>
      </w:pPr>
      <w:r w:rsidRPr="00871071">
        <w:rPr>
          <w:color w:val="auto"/>
        </w:rPr>
        <w:t>Be it enacted by the Legislature of West Virginia:</w:t>
      </w:r>
    </w:p>
    <w:p w14:paraId="4749984F" w14:textId="77777777" w:rsidR="003C6034" w:rsidRPr="00871071" w:rsidRDefault="003C6034" w:rsidP="00CC1F3B">
      <w:pPr>
        <w:pStyle w:val="EnactingClause"/>
        <w:rPr>
          <w:color w:val="auto"/>
        </w:rPr>
        <w:sectPr w:rsidR="003C6034" w:rsidRPr="00871071" w:rsidSect="00982F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63ED30" w14:textId="77777777" w:rsidR="000F06F5" w:rsidRPr="00871071" w:rsidRDefault="00982F84" w:rsidP="00982F84">
      <w:pPr>
        <w:pStyle w:val="ArticleHeading"/>
        <w:rPr>
          <w:color w:val="auto"/>
        </w:rPr>
        <w:sectPr w:rsidR="000F06F5" w:rsidRPr="00871071" w:rsidSect="00982F84">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article 2. required courses of instruction.</w:t>
      </w:r>
    </w:p>
    <w:p w14:paraId="18C103B0" w14:textId="77777777" w:rsidR="00982F84" w:rsidRPr="00871071" w:rsidRDefault="00982F84" w:rsidP="002D2D56">
      <w:pPr>
        <w:pStyle w:val="SectionHeading"/>
        <w:rPr>
          <w:color w:val="auto"/>
        </w:rPr>
        <w:sectPr w:rsidR="00982F84" w:rsidRPr="00871071" w:rsidSect="00F90F0D">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§18-2-9. Required courses of instruction.</w:t>
      </w:r>
    </w:p>
    <w:p w14:paraId="3FB733EE" w14:textId="77777777" w:rsidR="00982F84" w:rsidRPr="00871071" w:rsidRDefault="00982F84" w:rsidP="002D2D56">
      <w:pPr>
        <w:pStyle w:val="SectionBody"/>
        <w:rPr>
          <w:color w:val="auto"/>
        </w:rPr>
      </w:pPr>
      <w:r w:rsidRPr="00871071">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25005C1" w14:textId="77777777" w:rsidR="00982F84" w:rsidRPr="00871071" w:rsidRDefault="00982F84" w:rsidP="002D2D56">
      <w:pPr>
        <w:pStyle w:val="SectionBody"/>
        <w:rPr>
          <w:color w:val="auto"/>
        </w:rPr>
      </w:pPr>
      <w:r w:rsidRPr="00871071">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871071">
        <w:rPr>
          <w:i/>
          <w:iCs/>
          <w:color w:val="auto"/>
        </w:rPr>
        <w:t>et seq</w:t>
      </w:r>
      <w:r w:rsidRPr="00871071">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02F9A438" w14:textId="77777777" w:rsidR="00982F84" w:rsidRPr="00871071" w:rsidRDefault="00982F84" w:rsidP="002D2D56">
      <w:pPr>
        <w:pStyle w:val="SectionBody"/>
        <w:rPr>
          <w:color w:val="auto"/>
        </w:rPr>
      </w:pPr>
      <w:r w:rsidRPr="00871071">
        <w:rPr>
          <w:color w:val="auto"/>
        </w:rPr>
        <w:t>(3) The state board shall provide testing or assessment instruments for the history and civics courses of instruction required by this section. These testing instruments shall:</w:t>
      </w:r>
    </w:p>
    <w:p w14:paraId="3E1DA96C" w14:textId="77777777" w:rsidR="00982F84" w:rsidRPr="00871071" w:rsidRDefault="00982F84" w:rsidP="002D2D56">
      <w:pPr>
        <w:pStyle w:val="SectionBody"/>
        <w:rPr>
          <w:color w:val="auto"/>
        </w:rPr>
      </w:pPr>
      <w:r w:rsidRPr="00871071">
        <w:rPr>
          <w:color w:val="auto"/>
        </w:rPr>
        <w:t>(A) Be aligned with the academic standards required by this section;</w:t>
      </w:r>
    </w:p>
    <w:p w14:paraId="12F96D1B" w14:textId="77777777" w:rsidR="00982F84" w:rsidRPr="00871071" w:rsidRDefault="00982F84" w:rsidP="002D2D56">
      <w:pPr>
        <w:pStyle w:val="SectionBody"/>
        <w:rPr>
          <w:color w:val="auto"/>
        </w:rPr>
      </w:pPr>
      <w:r w:rsidRPr="00871071">
        <w:rPr>
          <w:color w:val="auto"/>
        </w:rPr>
        <w:t>(B) Be mandatory for students enrolled in those courses of instruction;</w:t>
      </w:r>
    </w:p>
    <w:p w14:paraId="05DB5943" w14:textId="77777777" w:rsidR="00982F84" w:rsidRPr="00871071" w:rsidRDefault="00982F84" w:rsidP="002D2D56">
      <w:pPr>
        <w:pStyle w:val="SectionBody"/>
        <w:rPr>
          <w:color w:val="auto"/>
        </w:rPr>
      </w:pPr>
      <w:r w:rsidRPr="00871071">
        <w:rPr>
          <w:color w:val="auto"/>
        </w:rPr>
        <w:t>(C) Be cumulative by including questions about knowledge learned in prior history and civics courses; and</w:t>
      </w:r>
    </w:p>
    <w:p w14:paraId="4AFC1883" w14:textId="051E1802" w:rsidR="00982F84" w:rsidRPr="00871071" w:rsidRDefault="00982F84" w:rsidP="002D2D56">
      <w:pPr>
        <w:pStyle w:val="SectionBody"/>
        <w:rPr>
          <w:color w:val="auto"/>
        </w:rPr>
      </w:pPr>
      <w:r w:rsidRPr="00871071">
        <w:rPr>
          <w:color w:val="auto"/>
        </w:rPr>
        <w:t>(D) Measure students</w:t>
      </w:r>
      <w:r w:rsidR="00177470" w:rsidRPr="00871071">
        <w:rPr>
          <w:color w:val="auto"/>
        </w:rPr>
        <w:t>'</w:t>
      </w:r>
      <w:r w:rsidRPr="00871071">
        <w:rPr>
          <w:color w:val="auto"/>
        </w:rPr>
        <w:t xml:space="preserve"> factual and conceptual knowledge including how the facts interrelate and the reasons behind historical documents and events.</w:t>
      </w:r>
    </w:p>
    <w:p w14:paraId="444523C5" w14:textId="77777777" w:rsidR="00982F84" w:rsidRPr="00871071" w:rsidRDefault="00982F84" w:rsidP="002D2D56">
      <w:pPr>
        <w:pStyle w:val="SectionBody"/>
        <w:rPr>
          <w:color w:val="auto"/>
        </w:rPr>
      </w:pPr>
      <w:r w:rsidRPr="00871071">
        <w:rPr>
          <w:color w:val="auto"/>
        </w:rPr>
        <w:t>(4) To further this study, every high school student eligible by age for voter registration shall be afforded the opportunity to register to vote pursuant to §3-2-22 of this code.</w:t>
      </w:r>
    </w:p>
    <w:p w14:paraId="2B7A0FAA" w14:textId="77777777" w:rsidR="00982F84" w:rsidRPr="00871071" w:rsidRDefault="00982F84" w:rsidP="002D2D56">
      <w:pPr>
        <w:pStyle w:val="SectionBody"/>
        <w:rPr>
          <w:color w:val="auto"/>
        </w:rPr>
      </w:pPr>
      <w:r w:rsidRPr="00871071">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04B7B119" w14:textId="77777777" w:rsidR="00982F84" w:rsidRPr="00871071" w:rsidRDefault="00982F84" w:rsidP="002D2D56">
      <w:pPr>
        <w:pStyle w:val="SectionBody"/>
        <w:rPr>
          <w:color w:val="auto"/>
        </w:rPr>
      </w:pPr>
      <w:r w:rsidRPr="00871071">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1611B260" w14:textId="77777777" w:rsidR="00982F84" w:rsidRPr="00871071" w:rsidRDefault="00982F84" w:rsidP="002D2D56">
      <w:pPr>
        <w:pStyle w:val="SectionBody"/>
        <w:rPr>
          <w:color w:val="auto"/>
        </w:rPr>
      </w:pPr>
      <w:r w:rsidRPr="008710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871071">
        <w:rPr>
          <w:i/>
          <w:iCs/>
          <w:color w:val="auto"/>
        </w:rPr>
        <w:t>Provided</w:t>
      </w:r>
      <w:r w:rsidRPr="00871071">
        <w:rPr>
          <w:color w:val="auto"/>
        </w:rPr>
        <w:t>, That any instruction that results in a certification being earned shall be taught by an authorized CPR/AED instructor.</w:t>
      </w:r>
    </w:p>
    <w:p w14:paraId="3FF4B962" w14:textId="77777777" w:rsidR="00982F84" w:rsidRPr="00871071" w:rsidRDefault="00982F84" w:rsidP="002D2D56">
      <w:pPr>
        <w:pStyle w:val="SectionBody"/>
        <w:rPr>
          <w:color w:val="auto"/>
        </w:rPr>
      </w:pPr>
      <w:r w:rsidRPr="00871071">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A78BA65" w14:textId="77777777" w:rsidR="00982F84" w:rsidRPr="00871071" w:rsidRDefault="00982F84" w:rsidP="002D2D56">
      <w:pPr>
        <w:pStyle w:val="SectionBody"/>
        <w:rPr>
          <w:color w:val="auto"/>
        </w:rPr>
      </w:pPr>
      <w:r w:rsidRPr="00871071">
        <w:rPr>
          <w:color w:val="auto"/>
        </w:rPr>
        <w:t>Celebrate Freedom Week shall include appropriate instruction in each social studies class which:</w:t>
      </w:r>
    </w:p>
    <w:p w14:paraId="74938DB4" w14:textId="77777777" w:rsidR="00982F84" w:rsidRPr="00871071" w:rsidRDefault="00982F84" w:rsidP="002D2D56">
      <w:pPr>
        <w:pStyle w:val="SectionBody"/>
        <w:rPr>
          <w:color w:val="auto"/>
        </w:rPr>
      </w:pPr>
      <w:r w:rsidRPr="00871071">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BB02A80" w14:textId="77777777" w:rsidR="00982F84" w:rsidRPr="00871071" w:rsidRDefault="00982F84" w:rsidP="002D2D56">
      <w:pPr>
        <w:pStyle w:val="SectionBody"/>
        <w:rPr>
          <w:color w:val="auto"/>
        </w:rPr>
      </w:pPr>
      <w:r w:rsidRPr="00871071">
        <w:rPr>
          <w:color w:val="auto"/>
        </w:rPr>
        <w:t xml:space="preserve">(2) Uses the historical, political, and social environments surrounding each document at the time of its initial passage or ratification; and </w:t>
      </w:r>
    </w:p>
    <w:p w14:paraId="105B50F0" w14:textId="77777777" w:rsidR="00982F84" w:rsidRPr="00871071" w:rsidRDefault="00982F84" w:rsidP="002D2D56">
      <w:pPr>
        <w:pStyle w:val="SectionBody"/>
        <w:rPr>
          <w:color w:val="auto"/>
        </w:rPr>
      </w:pPr>
      <w:r w:rsidRPr="008710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A3CB1E6" w14:textId="77777777" w:rsidR="00982F84" w:rsidRPr="00871071" w:rsidRDefault="00982F84" w:rsidP="002D2D56">
      <w:pPr>
        <w:pStyle w:val="SectionBody"/>
        <w:rPr>
          <w:color w:val="auto"/>
        </w:rPr>
      </w:pPr>
      <w:r w:rsidRPr="008710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E02616D" w14:textId="371A16DF" w:rsidR="00982F84" w:rsidRPr="00871071" w:rsidRDefault="00982F84" w:rsidP="00982F84">
      <w:pPr>
        <w:pStyle w:val="SectionBody"/>
        <w:rPr>
          <w:color w:val="auto"/>
        </w:rPr>
      </w:pPr>
      <w:r w:rsidRPr="00871071">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177470" w:rsidRPr="00871071">
        <w:rPr>
          <w:color w:val="auto"/>
        </w:rPr>
        <w:t>'</w:t>
      </w:r>
      <w:r w:rsidRPr="00871071">
        <w:rPr>
          <w:color w:val="auto"/>
        </w:rPr>
        <w:t>s curriculum director and reported to the board members. Nothing in this subsection creates a standard or requirement subject to state accountability measures.</w:t>
      </w:r>
    </w:p>
    <w:p w14:paraId="6000D4A9" w14:textId="1417DB22" w:rsidR="00982F84" w:rsidRPr="00871071" w:rsidRDefault="00982F84" w:rsidP="000F06F5">
      <w:pPr>
        <w:pStyle w:val="SectionBody"/>
        <w:rPr>
          <w:color w:val="auto"/>
          <w:u w:val="single"/>
        </w:rPr>
      </w:pPr>
      <w:r w:rsidRPr="00871071">
        <w:rPr>
          <w:color w:val="auto"/>
          <w:u w:val="single"/>
        </w:rPr>
        <w:t>(g) Beginning with the entering ninth grade class in the 2024-2025 school year, a public high school student shall be required to earn one unit of credit in a high school computer science course before the student graduates.</w:t>
      </w:r>
    </w:p>
    <w:p w14:paraId="424554B7" w14:textId="09E3760A" w:rsidR="00982F84" w:rsidRPr="00871071" w:rsidRDefault="00982F84" w:rsidP="000F06F5">
      <w:pPr>
        <w:pStyle w:val="SectionBody"/>
        <w:rPr>
          <w:color w:val="auto"/>
          <w:u w:val="single"/>
        </w:rPr>
      </w:pPr>
      <w:r w:rsidRPr="00871071">
        <w:rPr>
          <w:color w:val="auto"/>
          <w:u w:val="single"/>
        </w:rPr>
        <w:t>(</w:t>
      </w:r>
      <w:r w:rsidR="00A3093C" w:rsidRPr="00871071">
        <w:rPr>
          <w:color w:val="auto"/>
          <w:u w:val="single"/>
        </w:rPr>
        <w:t>1</w:t>
      </w:r>
      <w:r w:rsidRPr="00871071">
        <w:rPr>
          <w:color w:val="auto"/>
          <w:u w:val="single"/>
        </w:rPr>
        <w:t>) The one credit required in this subsection may be earned in grades eight through twelve.</w:t>
      </w:r>
    </w:p>
    <w:p w14:paraId="1DFFBD45" w14:textId="6DFD7649" w:rsidR="00982F84" w:rsidRPr="00871071" w:rsidRDefault="00982F84" w:rsidP="000F06F5">
      <w:pPr>
        <w:pStyle w:val="SectionBody"/>
        <w:rPr>
          <w:color w:val="auto"/>
          <w:u w:val="single"/>
        </w:rPr>
      </w:pPr>
      <w:r w:rsidRPr="00871071">
        <w:rPr>
          <w:color w:val="auto"/>
          <w:u w:val="single"/>
        </w:rPr>
        <w:t>(</w:t>
      </w:r>
      <w:r w:rsidR="00A3093C" w:rsidRPr="00871071">
        <w:rPr>
          <w:color w:val="auto"/>
          <w:u w:val="single"/>
        </w:rPr>
        <w:t>2</w:t>
      </w:r>
      <w:r w:rsidRPr="00871071">
        <w:rPr>
          <w:color w:val="auto"/>
          <w:u w:val="single"/>
        </w:rPr>
        <w:t>) A computer science course offered by a public high school shall:</w:t>
      </w:r>
    </w:p>
    <w:p w14:paraId="4869F6D8" w14:textId="6146E73E" w:rsidR="00982F84" w:rsidRPr="00871071" w:rsidRDefault="00982F84" w:rsidP="000F06F5">
      <w:pPr>
        <w:pStyle w:val="SectionBody"/>
        <w:rPr>
          <w:color w:val="auto"/>
          <w:u w:val="single"/>
        </w:rPr>
      </w:pPr>
      <w:r w:rsidRPr="00871071">
        <w:rPr>
          <w:color w:val="auto"/>
          <w:u w:val="single"/>
        </w:rPr>
        <w:t>(A) Be of high quality;</w:t>
      </w:r>
    </w:p>
    <w:p w14:paraId="5BAF2D4C" w14:textId="4CB255B8" w:rsidR="00982F84" w:rsidRPr="00871071" w:rsidRDefault="00982F84" w:rsidP="000F06F5">
      <w:pPr>
        <w:pStyle w:val="SectionBody"/>
        <w:rPr>
          <w:color w:val="auto"/>
          <w:u w:val="single"/>
        </w:rPr>
      </w:pPr>
      <w:r w:rsidRPr="00871071">
        <w:rPr>
          <w:color w:val="auto"/>
          <w:u w:val="single"/>
        </w:rPr>
        <w:t xml:space="preserve">(B) Meet or exceed the curriculum standards established by the State Board of Education; and </w:t>
      </w:r>
    </w:p>
    <w:p w14:paraId="46FEEA32" w14:textId="73B7C5FE" w:rsidR="00982F84" w:rsidRPr="00871071" w:rsidRDefault="00982F84" w:rsidP="000F06F5">
      <w:pPr>
        <w:pStyle w:val="SectionBody"/>
        <w:rPr>
          <w:color w:val="auto"/>
          <w:u w:val="single"/>
        </w:rPr>
      </w:pPr>
      <w:r w:rsidRPr="00871071">
        <w:rPr>
          <w:color w:val="auto"/>
          <w:u w:val="single"/>
        </w:rPr>
        <w:t>(C) Be made available in a traditional classroom setting, a blended learning environment, an online-based or other technology-based format that is tailored to meet the needs of each participating student.</w:t>
      </w:r>
    </w:p>
    <w:p w14:paraId="5897F0EC" w14:textId="7EE1E602" w:rsidR="00982F84" w:rsidRPr="00871071" w:rsidRDefault="00982F84" w:rsidP="000F06F5">
      <w:pPr>
        <w:pStyle w:val="SectionBody"/>
        <w:rPr>
          <w:color w:val="auto"/>
          <w:u w:val="single"/>
        </w:rPr>
      </w:pPr>
      <w:r w:rsidRPr="00871071">
        <w:rPr>
          <w:color w:val="auto"/>
          <w:u w:val="single"/>
        </w:rPr>
        <w:t>(</w:t>
      </w:r>
      <w:r w:rsidR="00A3093C" w:rsidRPr="00871071">
        <w:rPr>
          <w:color w:val="auto"/>
          <w:u w:val="single"/>
        </w:rPr>
        <w:t>3</w:t>
      </w:r>
      <w:r w:rsidRPr="00871071">
        <w:rPr>
          <w:color w:val="auto"/>
          <w:u w:val="single"/>
        </w:rPr>
        <w:t xml:space="preserve">) </w:t>
      </w:r>
      <w:r w:rsidR="00A3093C" w:rsidRPr="00871071">
        <w:rPr>
          <w:color w:val="auto"/>
          <w:u w:val="single"/>
        </w:rPr>
        <w:t xml:space="preserve">The State Board of Education shall designate at least four approved computer science courses that students in </w:t>
      </w:r>
      <w:r w:rsidR="00EE442C" w:rsidRPr="00871071">
        <w:rPr>
          <w:color w:val="auto"/>
          <w:u w:val="single"/>
        </w:rPr>
        <w:t>eight</w:t>
      </w:r>
      <w:r w:rsidR="00C91AED" w:rsidRPr="00871071">
        <w:rPr>
          <w:color w:val="auto"/>
          <w:u w:val="single"/>
        </w:rPr>
        <w:t>h</w:t>
      </w:r>
      <w:r w:rsidR="00EE442C" w:rsidRPr="00871071">
        <w:rPr>
          <w:color w:val="auto"/>
          <w:u w:val="single"/>
        </w:rPr>
        <w:t xml:space="preserve"> grade</w:t>
      </w:r>
      <w:r w:rsidR="00A3093C" w:rsidRPr="00871071">
        <w:rPr>
          <w:color w:val="auto"/>
          <w:u w:val="single"/>
        </w:rPr>
        <w:t xml:space="preserve"> may take for high school credit. If a student in eighth grade wishes to take a course not designated, the course must comply with any existing course approval requirements.</w:t>
      </w:r>
    </w:p>
    <w:p w14:paraId="00668478" w14:textId="5A1F59BB" w:rsidR="00A3093C" w:rsidRPr="00871071" w:rsidRDefault="00A3093C" w:rsidP="000F06F5">
      <w:pPr>
        <w:pStyle w:val="SectionBody"/>
        <w:rPr>
          <w:color w:val="auto"/>
          <w:u w:val="single"/>
        </w:rPr>
      </w:pPr>
      <w:r w:rsidRPr="00871071">
        <w:rPr>
          <w:color w:val="auto"/>
          <w:u w:val="single"/>
        </w:rPr>
        <w:t>(4) Beginning in August of 2024, the State Board of Education shall make available to all public schools high-quality digital content aligned to state board-approved computer science courses.</w:t>
      </w:r>
    </w:p>
    <w:p w14:paraId="33577583" w14:textId="53975772" w:rsidR="00EE442C" w:rsidRPr="00871071" w:rsidRDefault="00EE442C" w:rsidP="000F06F5">
      <w:pPr>
        <w:pStyle w:val="SectionBody"/>
        <w:rPr>
          <w:color w:val="auto"/>
          <w:u w:val="single"/>
        </w:rPr>
      </w:pPr>
      <w:r w:rsidRPr="00871071">
        <w:rPr>
          <w:color w:val="auto"/>
          <w:u w:val="single"/>
        </w:rPr>
        <w:t>(</w:t>
      </w:r>
      <w:r w:rsidR="000F06F5" w:rsidRPr="00871071">
        <w:rPr>
          <w:color w:val="auto"/>
          <w:u w:val="single"/>
        </w:rPr>
        <w:t>A</w:t>
      </w:r>
      <w:r w:rsidRPr="00871071">
        <w:rPr>
          <w:color w:val="auto"/>
          <w:u w:val="single"/>
        </w:rPr>
        <w:t>) Beginning with the 202</w:t>
      </w:r>
      <w:r w:rsidR="000F06F5" w:rsidRPr="00871071">
        <w:rPr>
          <w:color w:val="auto"/>
          <w:u w:val="single"/>
        </w:rPr>
        <w:t>5</w:t>
      </w:r>
      <w:r w:rsidRPr="00871071">
        <w:rPr>
          <w:color w:val="auto"/>
          <w:u w:val="single"/>
        </w:rPr>
        <w:t>-202</w:t>
      </w:r>
      <w:r w:rsidR="000F06F5" w:rsidRPr="00871071">
        <w:rPr>
          <w:color w:val="auto"/>
          <w:u w:val="single"/>
        </w:rPr>
        <w:t>5</w:t>
      </w:r>
      <w:r w:rsidRPr="00871071">
        <w:rPr>
          <w:color w:val="auto"/>
          <w:u w:val="single"/>
        </w:rPr>
        <w:t xml:space="preserve"> school year, a public school district shall employ a computer science teacher at each high school in the public school district.</w:t>
      </w:r>
    </w:p>
    <w:p w14:paraId="33C7E503" w14:textId="6A196C33" w:rsidR="00EE442C" w:rsidRPr="00871071" w:rsidRDefault="00EE442C" w:rsidP="000F06F5">
      <w:pPr>
        <w:pStyle w:val="SectionBody"/>
        <w:rPr>
          <w:color w:val="auto"/>
          <w:u w:val="single"/>
        </w:rPr>
      </w:pPr>
      <w:r w:rsidRPr="00871071">
        <w:rPr>
          <w:color w:val="auto"/>
          <w:u w:val="single"/>
        </w:rPr>
        <w:t>(</w:t>
      </w:r>
      <w:r w:rsidR="000F06F5" w:rsidRPr="00871071">
        <w:rPr>
          <w:color w:val="auto"/>
          <w:u w:val="single"/>
        </w:rPr>
        <w:t>B</w:t>
      </w:r>
      <w:r w:rsidRPr="00871071">
        <w:rPr>
          <w:color w:val="auto"/>
          <w:u w:val="single"/>
        </w:rPr>
        <w:t xml:space="preserve">) A computer science teacher employed in accordance with this </w:t>
      </w:r>
      <w:r w:rsidR="000F06F5" w:rsidRPr="00871071">
        <w:rPr>
          <w:color w:val="auto"/>
          <w:u w:val="single"/>
        </w:rPr>
        <w:t>sub</w:t>
      </w:r>
      <w:r w:rsidRPr="00871071">
        <w:rPr>
          <w:color w:val="auto"/>
          <w:u w:val="single"/>
        </w:rPr>
        <w:t xml:space="preserve">section shall hold a license approved by the state board. </w:t>
      </w:r>
    </w:p>
    <w:p w14:paraId="3D6A562C" w14:textId="6BD3E7F0" w:rsidR="00EE442C" w:rsidRPr="00871071" w:rsidRDefault="00EE442C" w:rsidP="000F06F5">
      <w:pPr>
        <w:pStyle w:val="SectionBody"/>
        <w:rPr>
          <w:color w:val="auto"/>
          <w:u w:val="single"/>
        </w:rPr>
      </w:pPr>
      <w:r w:rsidRPr="00871071">
        <w:rPr>
          <w:color w:val="auto"/>
          <w:u w:val="single"/>
        </w:rPr>
        <w:t>(</w:t>
      </w:r>
      <w:r w:rsidR="000F06F5" w:rsidRPr="00871071">
        <w:rPr>
          <w:color w:val="auto"/>
          <w:u w:val="single"/>
        </w:rPr>
        <w:t>5</w:t>
      </w:r>
      <w:r w:rsidRPr="00871071">
        <w:rPr>
          <w:color w:val="auto"/>
          <w:u w:val="single"/>
        </w:rPr>
        <w:t xml:space="preserve">) The state board may adopt rules to administer this </w:t>
      </w:r>
      <w:r w:rsidR="000F06F5" w:rsidRPr="00871071">
        <w:rPr>
          <w:color w:val="auto"/>
          <w:u w:val="single"/>
        </w:rPr>
        <w:t>sub</w:t>
      </w:r>
      <w:r w:rsidRPr="00871071">
        <w:rPr>
          <w:color w:val="auto"/>
          <w:u w:val="single"/>
        </w:rPr>
        <w:t>section, including rules for flexible options to license computer science teachers, which may include without limitation, approval codes, technical permits, ancillary licenses, and standard licenses.</w:t>
      </w:r>
    </w:p>
    <w:p w14:paraId="54171DD8" w14:textId="77777777" w:rsidR="00C33014" w:rsidRPr="00871071" w:rsidRDefault="00C33014" w:rsidP="00CC1F3B">
      <w:pPr>
        <w:pStyle w:val="Note"/>
        <w:rPr>
          <w:color w:val="auto"/>
        </w:rPr>
      </w:pPr>
    </w:p>
    <w:p w14:paraId="15E0DCE2" w14:textId="6B325EC7" w:rsidR="006865E9" w:rsidRPr="00871071" w:rsidRDefault="00CF1DCA" w:rsidP="00CC1F3B">
      <w:pPr>
        <w:pStyle w:val="Note"/>
        <w:rPr>
          <w:color w:val="auto"/>
        </w:rPr>
      </w:pPr>
      <w:r w:rsidRPr="00871071">
        <w:rPr>
          <w:color w:val="auto"/>
        </w:rPr>
        <w:t>NOTE: The</w:t>
      </w:r>
      <w:r w:rsidR="006865E9" w:rsidRPr="00871071">
        <w:rPr>
          <w:color w:val="auto"/>
        </w:rPr>
        <w:t xml:space="preserve"> purpose of this bill is to </w:t>
      </w:r>
      <w:r w:rsidR="000F06F5" w:rsidRPr="00871071">
        <w:rPr>
          <w:color w:val="auto"/>
        </w:rPr>
        <w:t xml:space="preserve">require all West Virginia high school students to </w:t>
      </w:r>
      <w:r w:rsidR="000F06F5" w:rsidRPr="00871071">
        <w:rPr>
          <w:strike/>
          <w:color w:val="auto"/>
        </w:rPr>
        <w:t>requiring students</w:t>
      </w:r>
      <w:r w:rsidR="000F06F5" w:rsidRPr="00871071">
        <w:rPr>
          <w:color w:val="auto"/>
        </w:rPr>
        <w:t xml:space="preserve"> </w:t>
      </w:r>
      <w:r w:rsidR="000F06F5" w:rsidRPr="00871071">
        <w:rPr>
          <w:strike/>
          <w:color w:val="auto"/>
        </w:rPr>
        <w:t>to</w:t>
      </w:r>
      <w:r w:rsidR="000F06F5" w:rsidRPr="00871071">
        <w:rPr>
          <w:color w:val="auto"/>
        </w:rPr>
        <w:t xml:space="preserve"> pass a minimum of one credit of computer science and technology courses, establish requirements for the classes, establish rulemaking, and create teaching positions, and requirements for those teaching positions.</w:t>
      </w:r>
    </w:p>
    <w:p w14:paraId="6E8695C7" w14:textId="77777777" w:rsidR="006865E9" w:rsidRPr="00871071" w:rsidRDefault="00AE48A0" w:rsidP="00CC1F3B">
      <w:pPr>
        <w:pStyle w:val="Note"/>
        <w:rPr>
          <w:color w:val="auto"/>
        </w:rPr>
      </w:pPr>
      <w:r w:rsidRPr="00871071">
        <w:rPr>
          <w:color w:val="auto"/>
        </w:rPr>
        <w:t>Strike-throughs indicate language that would be stricken from a heading or the present law and underscoring indicates new language that would be added.</w:t>
      </w:r>
    </w:p>
    <w:sectPr w:rsidR="006865E9" w:rsidRPr="00871071" w:rsidSect="00982F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A201" w14:textId="77777777" w:rsidR="00F4046F" w:rsidRPr="00B844FE" w:rsidRDefault="00F4046F" w:rsidP="00B844FE">
      <w:r>
        <w:separator/>
      </w:r>
    </w:p>
  </w:endnote>
  <w:endnote w:type="continuationSeparator" w:id="0">
    <w:p w14:paraId="66E6979D" w14:textId="77777777" w:rsidR="00F4046F" w:rsidRPr="00B844FE" w:rsidRDefault="00F404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DEAA" w14:textId="77777777" w:rsidR="00F4046F" w:rsidRPr="00B844FE" w:rsidRDefault="00F4046F" w:rsidP="00B844FE">
      <w:r>
        <w:separator/>
      </w:r>
    </w:p>
  </w:footnote>
  <w:footnote w:type="continuationSeparator" w:id="0">
    <w:p w14:paraId="2B3160DB" w14:textId="77777777" w:rsidR="00F4046F" w:rsidRPr="00B844FE" w:rsidRDefault="00F404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CF71BD">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06EA11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06F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06F5">
          <w:rPr>
            <w:sz w:val="22"/>
            <w:szCs w:val="22"/>
          </w:rPr>
          <w:t>2024R3718</w:t>
        </w:r>
      </w:sdtContent>
    </w:sdt>
  </w:p>
  <w:p w14:paraId="6FBA0C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7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526A"/>
    <w:rsid w:val="000573A9"/>
    <w:rsid w:val="00085D22"/>
    <w:rsid w:val="00093AB0"/>
    <w:rsid w:val="000C5C77"/>
    <w:rsid w:val="000E3912"/>
    <w:rsid w:val="000F06F5"/>
    <w:rsid w:val="0010070F"/>
    <w:rsid w:val="0015112E"/>
    <w:rsid w:val="001552E7"/>
    <w:rsid w:val="001566B4"/>
    <w:rsid w:val="0017747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A74A7"/>
    <w:rsid w:val="006C523D"/>
    <w:rsid w:val="006D4036"/>
    <w:rsid w:val="007A5259"/>
    <w:rsid w:val="007A7081"/>
    <w:rsid w:val="007E1CA7"/>
    <w:rsid w:val="007F1CF5"/>
    <w:rsid w:val="00802B94"/>
    <w:rsid w:val="00834EDE"/>
    <w:rsid w:val="00871071"/>
    <w:rsid w:val="008736AA"/>
    <w:rsid w:val="008D275D"/>
    <w:rsid w:val="00946186"/>
    <w:rsid w:val="00980327"/>
    <w:rsid w:val="00982F84"/>
    <w:rsid w:val="00986478"/>
    <w:rsid w:val="009B5557"/>
    <w:rsid w:val="009F1067"/>
    <w:rsid w:val="00A3093C"/>
    <w:rsid w:val="00A31E01"/>
    <w:rsid w:val="00A527AD"/>
    <w:rsid w:val="00A718CF"/>
    <w:rsid w:val="00AE195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1AED"/>
    <w:rsid w:val="00CB20EF"/>
    <w:rsid w:val="00CC1F3B"/>
    <w:rsid w:val="00CD12CB"/>
    <w:rsid w:val="00CD36CF"/>
    <w:rsid w:val="00CF1DCA"/>
    <w:rsid w:val="00CF71BD"/>
    <w:rsid w:val="00D579FC"/>
    <w:rsid w:val="00D81C16"/>
    <w:rsid w:val="00DE526B"/>
    <w:rsid w:val="00DF199D"/>
    <w:rsid w:val="00E01542"/>
    <w:rsid w:val="00E365F1"/>
    <w:rsid w:val="00E62F48"/>
    <w:rsid w:val="00E831B3"/>
    <w:rsid w:val="00E95FBC"/>
    <w:rsid w:val="00EC5E63"/>
    <w:rsid w:val="00EE442C"/>
    <w:rsid w:val="00EE70CB"/>
    <w:rsid w:val="00F4046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94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2024-02-09T14:20:00Z</dcterms:created>
  <dcterms:modified xsi:type="dcterms:W3CDTF">2024-02-09T14:20:00Z</dcterms:modified>
</cp:coreProperties>
</file>