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90E8" w14:textId="77777777" w:rsidR="00FE067E" w:rsidRPr="00B60B61" w:rsidRDefault="00CD36CF" w:rsidP="002010BF">
      <w:pPr>
        <w:pStyle w:val="TitlePageOrigin"/>
      </w:pPr>
      <w:r w:rsidRPr="00B60B61">
        <w:t>WEST virginia legislature</w:t>
      </w:r>
    </w:p>
    <w:p w14:paraId="2DE9C536" w14:textId="77777777" w:rsidR="00CD36CF" w:rsidRPr="00B60B61" w:rsidRDefault="00CD36CF" w:rsidP="002010BF">
      <w:pPr>
        <w:pStyle w:val="TitlePageSession"/>
      </w:pPr>
      <w:r w:rsidRPr="00B60B61">
        <w:t>20</w:t>
      </w:r>
      <w:r w:rsidR="00081D6D" w:rsidRPr="00B60B61">
        <w:t>2</w:t>
      </w:r>
      <w:r w:rsidR="00277D96" w:rsidRPr="00B60B61">
        <w:t>4</w:t>
      </w:r>
      <w:r w:rsidRPr="00B60B61">
        <w:t xml:space="preserve"> regular session</w:t>
      </w:r>
    </w:p>
    <w:p w14:paraId="561EAD5C" w14:textId="62E568BC" w:rsidR="00EA538C" w:rsidRPr="00B60B61" w:rsidRDefault="00EA538C" w:rsidP="002010BF">
      <w:pPr>
        <w:pStyle w:val="TitlePageSession"/>
      </w:pPr>
      <w:r w:rsidRPr="00B60B61">
        <w:t>enrolled</w:t>
      </w:r>
    </w:p>
    <w:p w14:paraId="7C3F738B" w14:textId="77777777" w:rsidR="00CD36CF" w:rsidRPr="00B60B61" w:rsidRDefault="0033682B" w:rsidP="002010BF">
      <w:pPr>
        <w:pStyle w:val="TitlePageBillPrefix"/>
      </w:pPr>
      <w:sdt>
        <w:sdtPr>
          <w:tag w:val="IntroDate"/>
          <w:id w:val="-1236936958"/>
          <w:placeholder>
            <w:docPart w:val="91ADC8267DD3488A8081C4B5C90DA10C"/>
          </w:placeholder>
          <w:text/>
        </w:sdtPr>
        <w:sdtEndPr/>
        <w:sdtContent>
          <w:r w:rsidR="00AC3B58" w:rsidRPr="00B60B61">
            <w:t>Committee Substitute</w:t>
          </w:r>
        </w:sdtContent>
      </w:sdt>
    </w:p>
    <w:p w14:paraId="29408DEA" w14:textId="77777777" w:rsidR="00AC3B58" w:rsidRPr="00B60B61" w:rsidRDefault="00AC3B58" w:rsidP="002010BF">
      <w:pPr>
        <w:pStyle w:val="TitlePageBillPrefix"/>
      </w:pPr>
      <w:r w:rsidRPr="00B60B61">
        <w:t>for</w:t>
      </w:r>
    </w:p>
    <w:p w14:paraId="2C910B92" w14:textId="098ACA7F" w:rsidR="00CD36CF" w:rsidRPr="00B60B61" w:rsidRDefault="0033682B" w:rsidP="002010BF">
      <w:pPr>
        <w:pStyle w:val="BillNumber"/>
      </w:pPr>
      <w:sdt>
        <w:sdtPr>
          <w:tag w:val="Chamber"/>
          <w:id w:val="893011969"/>
          <w:lock w:val="sdtLocked"/>
          <w:placeholder>
            <w:docPart w:val="D16D4B5912204B98876FC8C280270FDC"/>
          </w:placeholder>
          <w:dropDownList>
            <w:listItem w:displayText="House" w:value="House"/>
            <w:listItem w:displayText="Senate" w:value="Senate"/>
          </w:dropDownList>
        </w:sdtPr>
        <w:sdtEndPr/>
        <w:sdtContent>
          <w:r w:rsidR="00567412" w:rsidRPr="00B60B61">
            <w:t>House</w:t>
          </w:r>
        </w:sdtContent>
      </w:sdt>
      <w:r w:rsidR="00303684" w:rsidRPr="00B60B61">
        <w:t xml:space="preserve"> </w:t>
      </w:r>
      <w:r w:rsidR="00CD36CF" w:rsidRPr="00B60B61">
        <w:t xml:space="preserve">Bill </w:t>
      </w:r>
      <w:sdt>
        <w:sdtPr>
          <w:tag w:val="BNum"/>
          <w:id w:val="1645317809"/>
          <w:lock w:val="sdtLocked"/>
          <w:placeholder>
            <w:docPart w:val="D45937A9D6D84CB68044449B6EF2B3D3"/>
          </w:placeholder>
          <w:text/>
        </w:sdtPr>
        <w:sdtEndPr/>
        <w:sdtContent>
          <w:r w:rsidR="00567412" w:rsidRPr="00B60B61">
            <w:t>5650</w:t>
          </w:r>
        </w:sdtContent>
      </w:sdt>
    </w:p>
    <w:p w14:paraId="519095BE" w14:textId="77777777" w:rsidR="00567412" w:rsidRPr="00B60B61" w:rsidRDefault="00567412" w:rsidP="002010BF">
      <w:pPr>
        <w:pStyle w:val="References"/>
        <w:rPr>
          <w:smallCaps/>
        </w:rPr>
      </w:pPr>
      <w:r w:rsidRPr="00B60B61">
        <w:rPr>
          <w:smallCaps/>
        </w:rPr>
        <w:t>By Delegates Foggin, Gearheart, Foster, Heckert, Ellington, Statler, Toney, Hornby, and Young</w:t>
      </w:r>
    </w:p>
    <w:p w14:paraId="0C74D2D8" w14:textId="77777777" w:rsidR="00992A1D" w:rsidRDefault="00127786" w:rsidP="00EA538C">
      <w:pPr>
        <w:pStyle w:val="References"/>
        <w:sectPr w:rsidR="00992A1D" w:rsidSect="0056741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B60B61">
        <w:t>[</w:t>
      </w:r>
      <w:r w:rsidR="00EA538C" w:rsidRPr="00B60B61">
        <w:t>Passed March 7, 2024; in effect ninety days from passage.</w:t>
      </w:r>
      <w:r w:rsidRPr="00B60B61">
        <w:t>]</w:t>
      </w:r>
    </w:p>
    <w:p w14:paraId="5A2F92E8" w14:textId="652CBFED" w:rsidR="00543C3D" w:rsidRPr="00B60B61" w:rsidRDefault="00543C3D" w:rsidP="00EA538C">
      <w:pPr>
        <w:pStyle w:val="References"/>
        <w:sectPr w:rsidR="00543C3D" w:rsidRPr="00B60B61" w:rsidSect="00992A1D">
          <w:pgSz w:w="12240" w:h="15840" w:code="1"/>
          <w:pgMar w:top="1440" w:right="1440" w:bottom="1440" w:left="1440" w:header="720" w:footer="720" w:gutter="0"/>
          <w:lnNumType w:countBy="1" w:restart="newSection"/>
          <w:pgNumType w:start="0"/>
          <w:cols w:space="720"/>
          <w:titlePg/>
          <w:docGrid w:linePitch="360"/>
        </w:sectPr>
      </w:pPr>
    </w:p>
    <w:p w14:paraId="4B0EEB7A" w14:textId="12AA9F0C" w:rsidR="00EA538C" w:rsidRPr="00B60B61" w:rsidRDefault="00EA538C" w:rsidP="00992A1D">
      <w:pPr>
        <w:spacing w:after="0" w:line="480" w:lineRule="auto"/>
        <w:ind w:left="720" w:hanging="720"/>
        <w:jc w:val="both"/>
        <w:rPr>
          <w:rFonts w:ascii="Arial" w:hAnsi="Arial" w:cs="Arial"/>
        </w:rPr>
      </w:pPr>
      <w:r w:rsidRPr="00B60B61">
        <w:rPr>
          <w:rFonts w:ascii="Arial" w:hAnsi="Arial" w:cs="Arial"/>
        </w:rPr>
        <w:lastRenderedPageBreak/>
        <w:t>AN ACT to amend and reenact §18A-2-8 of the Code of West Virginia, 1931, as amended, relating to prohibiting a suspended employee from being barred from attending public events on school property while serving the suspension; prohibiting a suspended employee who has a dependent family member from being barred from entering the school to exercise normal functions of a parent or guardian while suspended; and providing exceptions.</w:t>
      </w:r>
    </w:p>
    <w:p w14:paraId="47710992" w14:textId="77777777" w:rsidR="00567412" w:rsidRPr="00B60B61" w:rsidRDefault="00567412" w:rsidP="00543C3D">
      <w:pPr>
        <w:pStyle w:val="EnactingClause"/>
        <w:rPr>
          <w:color w:val="auto"/>
        </w:rPr>
      </w:pPr>
      <w:r w:rsidRPr="00B60B61">
        <w:rPr>
          <w:color w:val="auto"/>
        </w:rPr>
        <w:t>Be it enacted by the Legislature of West Virginia:</w:t>
      </w:r>
    </w:p>
    <w:p w14:paraId="56891202" w14:textId="77777777" w:rsidR="00567412" w:rsidRPr="00B60B61" w:rsidRDefault="00567412" w:rsidP="00543C3D">
      <w:pPr>
        <w:pStyle w:val="EnactingClause"/>
        <w:rPr>
          <w:color w:val="auto"/>
        </w:rPr>
        <w:sectPr w:rsidR="00567412" w:rsidRPr="00B60B61" w:rsidSect="00992A1D">
          <w:headerReference w:type="default" r:id="rId12"/>
          <w:pgSz w:w="12240" w:h="15840" w:code="1"/>
          <w:pgMar w:top="1440" w:right="1440" w:bottom="1440" w:left="1440" w:header="720" w:footer="720" w:gutter="0"/>
          <w:lnNumType w:countBy="1" w:restart="newSection"/>
          <w:pgNumType w:start="1"/>
          <w:cols w:space="720"/>
          <w:docGrid w:linePitch="360"/>
        </w:sectPr>
      </w:pPr>
    </w:p>
    <w:p w14:paraId="6384CD1D" w14:textId="77777777" w:rsidR="00567412" w:rsidRPr="00B60B61" w:rsidRDefault="00567412" w:rsidP="00543C3D">
      <w:pPr>
        <w:pStyle w:val="ArticleHeading"/>
        <w:widowControl/>
        <w:rPr>
          <w:color w:val="auto"/>
        </w:rPr>
        <w:sectPr w:rsidR="00567412" w:rsidRPr="00B60B61" w:rsidSect="007E3159">
          <w:type w:val="continuous"/>
          <w:pgSz w:w="12240" w:h="15840" w:code="1"/>
          <w:pgMar w:top="1440" w:right="1440" w:bottom="1440" w:left="1440" w:header="720" w:footer="720" w:gutter="0"/>
          <w:lnNumType w:countBy="1" w:restart="newSection"/>
          <w:cols w:space="720"/>
          <w:titlePg/>
          <w:docGrid w:linePitch="360"/>
        </w:sectPr>
      </w:pPr>
      <w:r w:rsidRPr="00B60B61">
        <w:rPr>
          <w:color w:val="auto"/>
        </w:rPr>
        <w:t>ARTICLE 2. SCHOOL PERSONNEL.</w:t>
      </w:r>
    </w:p>
    <w:p w14:paraId="78BDAB12" w14:textId="77777777" w:rsidR="00567412" w:rsidRPr="00B60B61" w:rsidRDefault="00567412" w:rsidP="00543C3D">
      <w:pPr>
        <w:pStyle w:val="SectionHeading"/>
        <w:widowControl/>
        <w:rPr>
          <w:color w:val="auto"/>
        </w:rPr>
        <w:sectPr w:rsidR="00567412" w:rsidRPr="00B60B61" w:rsidSect="00E55041">
          <w:type w:val="continuous"/>
          <w:pgSz w:w="12240" w:h="15840" w:code="1"/>
          <w:pgMar w:top="1440" w:right="1440" w:bottom="1440" w:left="1440" w:header="720" w:footer="720" w:gutter="0"/>
          <w:lnNumType w:countBy="1" w:restart="newSection"/>
          <w:cols w:space="720"/>
          <w:titlePg/>
          <w:docGrid w:linePitch="360"/>
        </w:sectPr>
      </w:pPr>
      <w:r w:rsidRPr="00B60B61">
        <w:rPr>
          <w:color w:val="auto"/>
        </w:rPr>
        <w:t>§18A-2-8. Suspension and dismissal of school personnel by board; appeal.</w:t>
      </w:r>
    </w:p>
    <w:p w14:paraId="1F58D411" w14:textId="2895BE51" w:rsidR="00567412" w:rsidRPr="00B60B61" w:rsidRDefault="00567412" w:rsidP="00543C3D">
      <w:pPr>
        <w:pStyle w:val="SectionBody"/>
        <w:widowControl/>
        <w:rPr>
          <w:color w:val="auto"/>
        </w:rPr>
      </w:pPr>
      <w:r w:rsidRPr="00B60B61">
        <w:rPr>
          <w:color w:val="auto"/>
        </w:rPr>
        <w:t>(a) Notwithstanding any other provisions of law, a board may suspend or dismiss any person in its employment at any time for: Immorality, incompetency, cruelty, insubordination, intemperance, willful neglect of duty, unsatisfactory performance, a finding of abuse by the Department of Human Services in accordance with §49-1-1</w:t>
      </w:r>
      <w:r w:rsidR="00992A1D" w:rsidRPr="00992A1D">
        <w:rPr>
          <w:i/>
          <w:color w:val="auto"/>
        </w:rPr>
        <w:t xml:space="preserve"> et seq. </w:t>
      </w:r>
      <w:r w:rsidRPr="00B60B61">
        <w:rPr>
          <w:color w:val="auto"/>
        </w:rPr>
        <w:t>of this code, the conviction of a misdemeanor or a guilty plea or a plea of nolo contendere to a misdemeanor charge that has a rational nexus between the conduct and performance of the employee's job, the conviction of a felony or a guilty plea or a plea of nolo contendere to a felony charge. Upon the commencement of any fact-finding investigation involving conduct alleged to jeopardize the health, safety, or welfare of students or the learning environment of other students, whether being conducted internally, or in cooperation with police or Department of Human Services, the affected employee shall be suspended, placed on administrative leave, or reassigned to duties which do not involve direct interaction with pupils.</w:t>
      </w:r>
    </w:p>
    <w:p w14:paraId="2DCC53D6" w14:textId="77777777" w:rsidR="00567412" w:rsidRPr="00B60B61" w:rsidRDefault="00567412" w:rsidP="00543C3D">
      <w:pPr>
        <w:pStyle w:val="SectionBody"/>
        <w:widowControl/>
        <w:rPr>
          <w:color w:val="auto"/>
        </w:rPr>
      </w:pPr>
      <w:r w:rsidRPr="00B60B61">
        <w:rPr>
          <w:color w:val="auto"/>
        </w:rPr>
        <w:t>(b) A charge of unsatisfactory performance shall not be made except as the result of an employee performance evaluation pursuant to §18A-2-12 of this code. The charges shall be stated in writing served upon the employee within two days of presentation of the charges to the board.</w:t>
      </w:r>
    </w:p>
    <w:p w14:paraId="12B91369" w14:textId="53B9AE95" w:rsidR="00567412" w:rsidRPr="00B60B61" w:rsidRDefault="00567412" w:rsidP="00543C3D">
      <w:pPr>
        <w:pStyle w:val="SectionBody"/>
        <w:widowControl/>
        <w:rPr>
          <w:color w:val="auto"/>
        </w:rPr>
      </w:pPr>
      <w:r w:rsidRPr="00B60B61">
        <w:rPr>
          <w:color w:val="auto"/>
        </w:rPr>
        <w:t xml:space="preserve">(c) The affected employee shall be given an opportunity, within five days of receiving the written notice, to request, in writing, a level three hearing and appeals pursuant to the provisions </w:t>
      </w:r>
      <w:r w:rsidRPr="00B60B61">
        <w:rPr>
          <w:color w:val="auto"/>
        </w:rPr>
        <w:lastRenderedPageBreak/>
        <w:t>of §6C-2-1</w:t>
      </w:r>
      <w:r w:rsidR="00992A1D" w:rsidRPr="00992A1D">
        <w:rPr>
          <w:i/>
          <w:color w:val="auto"/>
        </w:rPr>
        <w:t xml:space="preserve"> et seq. </w:t>
      </w:r>
      <w:r w:rsidRPr="00B60B61">
        <w:rPr>
          <w:color w:val="auto"/>
        </w:rPr>
        <w:t>of this code, except that dismissal for a finding of abuse or the conviction of a felony or guilty plea or plea of nolo contendere to a felony charge is not by itself a grounds for a grievance proceeding. An employee charged with the commission of a felony, a misdemeanor with a rational nexus between the conduct and performance of the employee's job, or child abuse shall be suspended, placed on administrative leave, or reassigned to duties which do not involve direct interaction with pupils pending final disposition of the charges.</w:t>
      </w:r>
    </w:p>
    <w:p w14:paraId="612A4E60" w14:textId="77777777" w:rsidR="00567412" w:rsidRPr="00B60B61" w:rsidRDefault="00567412" w:rsidP="00543C3D">
      <w:pPr>
        <w:pStyle w:val="SectionBody"/>
        <w:widowControl/>
        <w:rPr>
          <w:color w:val="auto"/>
        </w:rPr>
      </w:pPr>
      <w:r w:rsidRPr="00B60B61">
        <w:rPr>
          <w:color w:val="auto"/>
        </w:rPr>
        <w:t>(d) A county board of education has the duty and authority to provide a safe and secure environment in which students may learn and prosper; therefore, it may take necessary steps to suspend or dismiss any person in its employment at any time should the health, safety, or welfare of students be jeopardized or the learning environment of other students has been impacted. A county board shall complete an investigation of an employee that involves evidence that the employee may have engaged in conduct that jeopardizes the health, safety, or welfare of students despite the employee's resignation from employment prior to completion of the investigation.</w:t>
      </w:r>
    </w:p>
    <w:p w14:paraId="2F0DB1A9" w14:textId="77777777" w:rsidR="00567412" w:rsidRPr="00B60B61" w:rsidRDefault="00567412" w:rsidP="00543C3D">
      <w:pPr>
        <w:pStyle w:val="SectionBody"/>
        <w:widowControl/>
        <w:rPr>
          <w:color w:val="auto"/>
        </w:rPr>
      </w:pPr>
      <w:r w:rsidRPr="00B60B61">
        <w:rPr>
          <w:color w:val="auto"/>
        </w:rPr>
        <w:t>(e) It shall be the duty of any school principal to report any employee conduct alleged to jeopardize the health, safety, or welfare of students or the learning environment of other students, to the county superintendent within 24 hours of the allegation. Nothing in this subsection supersedes §49-2-803 of this code or the provisions therein regarding mandated reporting of child abuse and neglect.</w:t>
      </w:r>
    </w:p>
    <w:p w14:paraId="3B6572BE" w14:textId="77777777" w:rsidR="00567412" w:rsidRPr="00B60B61" w:rsidRDefault="00567412" w:rsidP="00543C3D">
      <w:pPr>
        <w:pStyle w:val="SectionBody"/>
        <w:widowControl/>
        <w:rPr>
          <w:color w:val="auto"/>
        </w:rPr>
      </w:pPr>
      <w:r w:rsidRPr="00B60B61">
        <w:rPr>
          <w:color w:val="auto"/>
        </w:rPr>
        <w:t xml:space="preserve">(f) It shall be the duty of any county superintendent to report any employee suspended or dismissed, or resigned during the course of an investigation of the employee's alleged misconduct, in accordance with this section, including the rationale for the suspension or dismissal, to the state superintendent within seven business days of the suspension, dismissal, or resignation. The state superintendent shall maintain a database of all individuals suspended or dismissed for jeopardizing the health, safety, or welfare of students, or for impacting the learning environment of other students. The database shall also include the rationale for the </w:t>
      </w:r>
      <w:r w:rsidRPr="00B60B61">
        <w:rPr>
          <w:color w:val="auto"/>
        </w:rPr>
        <w:lastRenderedPageBreak/>
        <w:t>suspension or dismissal. The database shall be confidential and shall only be accessible to county human resource directors, county superintendents, and the state superintendent of schools.</w:t>
      </w:r>
    </w:p>
    <w:p w14:paraId="604907D5" w14:textId="77777777" w:rsidR="00992A1D" w:rsidRDefault="00EA538C" w:rsidP="00EA538C">
      <w:pPr>
        <w:spacing w:after="0" w:line="480" w:lineRule="auto"/>
        <w:ind w:firstLine="720"/>
        <w:jc w:val="both"/>
        <w:rPr>
          <w:rFonts w:ascii="Arial" w:hAnsi="Arial" w:cs="Arial"/>
        </w:rPr>
        <w:sectPr w:rsidR="00992A1D" w:rsidSect="00567412">
          <w:type w:val="continuous"/>
          <w:pgSz w:w="12240" w:h="15840" w:code="1"/>
          <w:pgMar w:top="1440" w:right="1440" w:bottom="1440" w:left="1440" w:header="720" w:footer="720" w:gutter="0"/>
          <w:lnNumType w:countBy="1" w:restart="newSection"/>
          <w:cols w:space="720"/>
          <w:titlePg/>
          <w:docGrid w:linePitch="360"/>
        </w:sectPr>
      </w:pPr>
      <w:r w:rsidRPr="00B60B61">
        <w:rPr>
          <w:rFonts w:ascii="Arial" w:hAnsi="Arial" w:cs="Arial"/>
        </w:rPr>
        <w:t xml:space="preserve">(g) Notwithstanding any other provisions of law, a suspended employee may not be barred from attending public events on school property while serving the suspension, nor may a suspended employee who has a dependent child, grandchild, foster child, or other family member be barred from entering the school to exercise normal functions of a parent or guardian while suspended: </w:t>
      </w:r>
      <w:r w:rsidRPr="00992A1D">
        <w:rPr>
          <w:rFonts w:ascii="Arial" w:hAnsi="Arial" w:cs="Arial"/>
          <w:i/>
          <w:iCs/>
        </w:rPr>
        <w:t>Provided</w:t>
      </w:r>
      <w:r w:rsidRPr="00B60B61">
        <w:rPr>
          <w:rFonts w:ascii="Arial" w:hAnsi="Arial" w:cs="Arial"/>
          <w:i/>
          <w:iCs/>
        </w:rPr>
        <w:t>,</w:t>
      </w:r>
      <w:r w:rsidRPr="00B60B61">
        <w:rPr>
          <w:rFonts w:ascii="Arial" w:hAnsi="Arial" w:cs="Arial"/>
        </w:rPr>
        <w:t xml:space="preserve"> That the suspended employ’s presence does not jeopardize the health, safety, or welfare of students, employees, or visitors; impact the learning environment or the school-sponsored activity; prejudice an investigation or disciplinary proceedings involving the employee; violate an order of a court or any law; or threaten damage to property. </w:t>
      </w:r>
    </w:p>
    <w:p w14:paraId="2BDA6713" w14:textId="77777777" w:rsidR="00992A1D" w:rsidRDefault="00992A1D" w:rsidP="00EA538C">
      <w:pPr>
        <w:spacing w:after="0" w:line="480" w:lineRule="auto"/>
        <w:ind w:firstLine="720"/>
        <w:jc w:val="both"/>
        <w:rPr>
          <w:rFonts w:ascii="Arial" w:hAnsi="Arial" w:cs="Arial"/>
        </w:rPr>
        <w:sectPr w:rsidR="00992A1D" w:rsidSect="00992A1D">
          <w:pgSz w:w="12240" w:h="15840" w:code="1"/>
          <w:pgMar w:top="1440" w:right="1440" w:bottom="1440" w:left="1440" w:header="720" w:footer="720" w:gutter="0"/>
          <w:cols w:space="720"/>
          <w:titlePg/>
          <w:docGrid w:linePitch="360"/>
        </w:sectPr>
      </w:pPr>
    </w:p>
    <w:p w14:paraId="4822C1AF" w14:textId="77777777" w:rsidR="00992A1D" w:rsidRPr="00992A1D" w:rsidRDefault="00992A1D" w:rsidP="00992A1D">
      <w:pPr>
        <w:spacing w:after="0" w:line="240" w:lineRule="auto"/>
        <w:ind w:left="720" w:right="720" w:firstLine="360"/>
        <w:rPr>
          <w:rFonts w:ascii="Arial" w:hAnsi="Arial" w:cs="Arial"/>
          <w:color w:val="000000" w:themeColor="text1"/>
          <w:kern w:val="0"/>
          <w14:ligatures w14:val="none"/>
        </w:rPr>
      </w:pPr>
      <w:r w:rsidRPr="00992A1D">
        <w:rPr>
          <w:rFonts w:ascii="Arial" w:hAnsi="Arial" w:cs="Arial"/>
          <w:color w:val="000000" w:themeColor="text1"/>
          <w:kern w:val="0"/>
          <w14:ligatures w14:val="none"/>
        </w:rPr>
        <w:lastRenderedPageBreak/>
        <w:t>The Clerk of the House of Delegates and the Clerk of the Senate hereby certify that the foregoing bill is correctly enrolled.</w:t>
      </w:r>
    </w:p>
    <w:p w14:paraId="786D3282" w14:textId="77777777" w:rsidR="00992A1D" w:rsidRPr="00992A1D" w:rsidRDefault="00992A1D" w:rsidP="00992A1D">
      <w:pPr>
        <w:spacing w:after="0" w:line="240" w:lineRule="auto"/>
        <w:ind w:left="720" w:right="720"/>
        <w:rPr>
          <w:rFonts w:ascii="Arial" w:hAnsi="Arial" w:cs="Arial"/>
          <w:color w:val="000000" w:themeColor="text1"/>
          <w:kern w:val="0"/>
          <w14:ligatures w14:val="none"/>
        </w:rPr>
      </w:pPr>
    </w:p>
    <w:p w14:paraId="1037A090" w14:textId="77777777" w:rsidR="00992A1D" w:rsidRPr="00992A1D" w:rsidRDefault="00992A1D" w:rsidP="00992A1D">
      <w:pPr>
        <w:spacing w:after="0" w:line="240" w:lineRule="auto"/>
        <w:ind w:left="720" w:right="720"/>
        <w:rPr>
          <w:rFonts w:ascii="Arial" w:hAnsi="Arial" w:cs="Arial"/>
          <w:color w:val="000000" w:themeColor="text1"/>
          <w:kern w:val="0"/>
          <w14:ligatures w14:val="none"/>
        </w:rPr>
      </w:pPr>
    </w:p>
    <w:p w14:paraId="41176730" w14:textId="77777777" w:rsidR="00992A1D" w:rsidRPr="00992A1D" w:rsidRDefault="00992A1D" w:rsidP="00992A1D">
      <w:pPr>
        <w:autoSpaceDE w:val="0"/>
        <w:autoSpaceDN w:val="0"/>
        <w:adjustRightInd w:val="0"/>
        <w:spacing w:after="0" w:line="240" w:lineRule="auto"/>
        <w:ind w:left="720" w:right="720"/>
        <w:rPr>
          <w:rFonts w:ascii="Arial" w:hAnsi="Arial" w:cs="Arial"/>
          <w:color w:val="000000" w:themeColor="text1"/>
          <w:kern w:val="0"/>
          <w14:ligatures w14:val="none"/>
        </w:rPr>
      </w:pPr>
      <w:r w:rsidRPr="00992A1D">
        <w:rPr>
          <w:rFonts w:ascii="Arial" w:hAnsi="Arial" w:cs="Arial"/>
          <w:color w:val="000000" w:themeColor="text1"/>
          <w:kern w:val="0"/>
          <w14:ligatures w14:val="none"/>
        </w:rPr>
        <w:t>...............................................................</w:t>
      </w:r>
    </w:p>
    <w:p w14:paraId="39DE8317" w14:textId="77777777" w:rsidR="00992A1D" w:rsidRPr="00992A1D" w:rsidRDefault="00992A1D" w:rsidP="00992A1D">
      <w:pPr>
        <w:tabs>
          <w:tab w:val="center" w:pos="2610"/>
        </w:tabs>
        <w:autoSpaceDE w:val="0"/>
        <w:autoSpaceDN w:val="0"/>
        <w:adjustRightInd w:val="0"/>
        <w:spacing w:after="0" w:line="240" w:lineRule="auto"/>
        <w:ind w:left="720" w:right="720"/>
        <w:rPr>
          <w:rFonts w:ascii="Arial" w:hAnsi="Arial" w:cs="Arial"/>
          <w:color w:val="000000" w:themeColor="text1"/>
          <w:kern w:val="0"/>
          <w14:ligatures w14:val="none"/>
        </w:rPr>
      </w:pPr>
      <w:r w:rsidRPr="00992A1D">
        <w:rPr>
          <w:rFonts w:ascii="Arial" w:hAnsi="Arial" w:cs="Arial"/>
          <w:color w:val="000000" w:themeColor="text1"/>
          <w:kern w:val="0"/>
          <w14:ligatures w14:val="none"/>
        </w:rPr>
        <w:tab/>
      </w:r>
      <w:r w:rsidRPr="00992A1D">
        <w:rPr>
          <w:rFonts w:ascii="Arial" w:hAnsi="Arial" w:cs="Arial"/>
          <w:i/>
          <w:iCs/>
          <w:color w:val="000000" w:themeColor="text1"/>
          <w:kern w:val="0"/>
          <w14:ligatures w14:val="none"/>
        </w:rPr>
        <w:t>Clerk of the House of Delegates</w:t>
      </w:r>
    </w:p>
    <w:p w14:paraId="2857DD5A" w14:textId="77777777" w:rsidR="00992A1D" w:rsidRPr="00992A1D" w:rsidRDefault="00992A1D" w:rsidP="00992A1D">
      <w:pPr>
        <w:autoSpaceDE w:val="0"/>
        <w:autoSpaceDN w:val="0"/>
        <w:adjustRightInd w:val="0"/>
        <w:spacing w:after="0" w:line="240" w:lineRule="auto"/>
        <w:ind w:left="720" w:right="720"/>
        <w:rPr>
          <w:rFonts w:ascii="Arial" w:hAnsi="Arial" w:cs="Arial"/>
          <w:color w:val="000000" w:themeColor="text1"/>
          <w:kern w:val="0"/>
          <w14:ligatures w14:val="none"/>
        </w:rPr>
      </w:pPr>
    </w:p>
    <w:p w14:paraId="4DD390EC" w14:textId="77777777" w:rsidR="00992A1D" w:rsidRPr="00992A1D" w:rsidRDefault="00992A1D" w:rsidP="00992A1D">
      <w:pPr>
        <w:autoSpaceDE w:val="0"/>
        <w:autoSpaceDN w:val="0"/>
        <w:adjustRightInd w:val="0"/>
        <w:spacing w:after="0" w:line="240" w:lineRule="auto"/>
        <w:ind w:left="720" w:right="720"/>
        <w:rPr>
          <w:rFonts w:ascii="Arial" w:hAnsi="Arial" w:cs="Arial"/>
          <w:color w:val="000000" w:themeColor="text1"/>
          <w:kern w:val="0"/>
          <w14:ligatures w14:val="none"/>
        </w:rPr>
      </w:pPr>
    </w:p>
    <w:p w14:paraId="486B95A9" w14:textId="77777777" w:rsidR="00992A1D" w:rsidRPr="00992A1D" w:rsidRDefault="00992A1D" w:rsidP="00992A1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t>...............................................................</w:t>
      </w:r>
    </w:p>
    <w:p w14:paraId="62594BC2" w14:textId="77777777" w:rsidR="00992A1D" w:rsidRPr="00992A1D" w:rsidRDefault="00992A1D" w:rsidP="00992A1D">
      <w:pPr>
        <w:tabs>
          <w:tab w:val="center" w:pos="3870"/>
        </w:tabs>
        <w:autoSpaceDE w:val="0"/>
        <w:autoSpaceDN w:val="0"/>
        <w:adjustRightInd w:val="0"/>
        <w:spacing w:after="0" w:line="240" w:lineRule="auto"/>
        <w:ind w:left="720" w:right="720"/>
        <w:rPr>
          <w:rFonts w:ascii="Arial" w:hAnsi="Arial" w:cs="Arial"/>
          <w:color w:val="000000" w:themeColor="text1"/>
          <w:kern w:val="0"/>
          <w14:ligatures w14:val="none"/>
        </w:rPr>
      </w:pPr>
      <w:r w:rsidRPr="00992A1D">
        <w:rPr>
          <w:rFonts w:ascii="Arial" w:hAnsi="Arial" w:cs="Arial"/>
          <w:color w:val="000000" w:themeColor="text1"/>
          <w:kern w:val="0"/>
          <w14:ligatures w14:val="none"/>
        </w:rPr>
        <w:tab/>
      </w:r>
      <w:r w:rsidRPr="00992A1D">
        <w:rPr>
          <w:rFonts w:ascii="Arial" w:hAnsi="Arial" w:cs="Arial"/>
          <w:i/>
          <w:iCs/>
          <w:color w:val="000000" w:themeColor="text1"/>
          <w:kern w:val="0"/>
          <w14:ligatures w14:val="none"/>
        </w:rPr>
        <w:t>Clerk of the Senate</w:t>
      </w:r>
    </w:p>
    <w:p w14:paraId="16BC49BD" w14:textId="77777777" w:rsidR="00992A1D" w:rsidRPr="00992A1D" w:rsidRDefault="00992A1D" w:rsidP="00992A1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92A1D">
        <w:rPr>
          <w:rFonts w:ascii="Arial" w:hAnsi="Arial" w:cs="Arial"/>
          <w:i/>
          <w:iCs/>
          <w:color w:val="000000" w:themeColor="text1"/>
          <w:kern w:val="0"/>
          <w14:ligatures w14:val="none"/>
        </w:rPr>
        <w:tab/>
      </w:r>
      <w:r w:rsidRPr="00992A1D">
        <w:rPr>
          <w:rFonts w:ascii="Arial" w:hAnsi="Arial" w:cs="Arial"/>
          <w:i/>
          <w:iCs/>
          <w:color w:val="000000" w:themeColor="text1"/>
          <w:kern w:val="0"/>
          <w14:ligatures w14:val="none"/>
        </w:rPr>
        <w:tab/>
      </w:r>
      <w:r w:rsidRPr="00992A1D">
        <w:rPr>
          <w:rFonts w:ascii="Arial" w:hAnsi="Arial" w:cs="Arial"/>
          <w:i/>
          <w:iCs/>
          <w:color w:val="000000" w:themeColor="text1"/>
          <w:kern w:val="0"/>
          <w14:ligatures w14:val="none"/>
        </w:rPr>
        <w:tab/>
      </w:r>
      <w:r w:rsidRPr="00992A1D">
        <w:rPr>
          <w:rFonts w:ascii="Arial" w:hAnsi="Arial" w:cs="Arial"/>
          <w:i/>
          <w:iCs/>
          <w:color w:val="000000" w:themeColor="text1"/>
          <w:kern w:val="0"/>
          <w14:ligatures w14:val="none"/>
        </w:rPr>
        <w:tab/>
        <w:t xml:space="preserve">                </w:t>
      </w:r>
    </w:p>
    <w:p w14:paraId="50659F97" w14:textId="77777777" w:rsidR="00992A1D" w:rsidRPr="00992A1D" w:rsidRDefault="00992A1D" w:rsidP="00992A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5A84C14" w14:textId="77777777" w:rsidR="00992A1D" w:rsidRPr="00992A1D" w:rsidRDefault="00992A1D" w:rsidP="00992A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47B8E82" w14:textId="77777777" w:rsidR="00992A1D" w:rsidRPr="00992A1D" w:rsidRDefault="00992A1D" w:rsidP="00992A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92A1D">
        <w:rPr>
          <w:rFonts w:ascii="Arial" w:hAnsi="Arial" w:cs="Arial"/>
          <w:color w:val="000000" w:themeColor="text1"/>
          <w:kern w:val="0"/>
          <w14:ligatures w14:val="none"/>
        </w:rPr>
        <w:t>Originated in the House of Delegates.</w:t>
      </w:r>
    </w:p>
    <w:p w14:paraId="1316D2A4" w14:textId="77777777" w:rsidR="00992A1D" w:rsidRPr="00992A1D" w:rsidRDefault="00992A1D" w:rsidP="00992A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6D9BA701" w14:textId="05121800" w:rsidR="00992A1D" w:rsidRPr="00992A1D" w:rsidRDefault="00992A1D" w:rsidP="00992A1D">
      <w:pPr>
        <w:autoSpaceDE w:val="0"/>
        <w:autoSpaceDN w:val="0"/>
        <w:adjustRightInd w:val="0"/>
        <w:spacing w:after="0" w:line="240" w:lineRule="auto"/>
        <w:ind w:left="720" w:right="720"/>
        <w:rPr>
          <w:rFonts w:ascii="Arial" w:hAnsi="Arial" w:cs="Arial"/>
          <w:color w:val="000000" w:themeColor="text1"/>
          <w:kern w:val="0"/>
          <w14:ligatures w14:val="none"/>
        </w:rPr>
      </w:pPr>
      <w:r w:rsidRPr="00992A1D">
        <w:rPr>
          <w:rFonts w:ascii="Arial" w:hAnsi="Arial" w:cs="Arial"/>
          <w:color w:val="000000" w:themeColor="text1"/>
          <w:kern w:val="0"/>
          <w14:ligatures w14:val="none"/>
        </w:rPr>
        <w:t>In effect</w:t>
      </w:r>
      <w:r>
        <w:rPr>
          <w:rFonts w:ascii="Arial" w:hAnsi="Arial" w:cs="Arial"/>
          <w:color w:val="000000" w:themeColor="text1"/>
          <w:kern w:val="0"/>
          <w14:ligatures w14:val="none"/>
        </w:rPr>
        <w:t xml:space="preserve"> ninety days</w:t>
      </w:r>
      <w:r w:rsidRPr="00992A1D">
        <w:rPr>
          <w:rFonts w:ascii="Arial" w:hAnsi="Arial" w:cs="Arial"/>
          <w:color w:val="000000" w:themeColor="text1"/>
          <w:kern w:val="0"/>
          <w14:ligatures w14:val="none"/>
        </w:rPr>
        <w:t xml:space="preserve"> from passage.</w:t>
      </w:r>
    </w:p>
    <w:p w14:paraId="0762D1DE" w14:textId="77777777" w:rsidR="00992A1D" w:rsidRPr="00992A1D" w:rsidRDefault="00992A1D" w:rsidP="00992A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7519F8E7" w14:textId="77777777" w:rsidR="00992A1D" w:rsidRPr="00992A1D" w:rsidRDefault="00992A1D" w:rsidP="00992A1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006EAC29" w14:textId="77777777" w:rsidR="00992A1D" w:rsidRPr="00992A1D" w:rsidRDefault="00992A1D" w:rsidP="00992A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30CF4649" w14:textId="77777777" w:rsidR="00992A1D" w:rsidRPr="00992A1D" w:rsidRDefault="00992A1D" w:rsidP="00992A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AC82A80" w14:textId="77777777" w:rsidR="00992A1D" w:rsidRPr="00992A1D" w:rsidRDefault="00992A1D" w:rsidP="00992A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t>...............................................................</w:t>
      </w:r>
    </w:p>
    <w:p w14:paraId="0C133686" w14:textId="77777777" w:rsidR="00992A1D" w:rsidRPr="00992A1D" w:rsidRDefault="00992A1D" w:rsidP="00992A1D">
      <w:pPr>
        <w:tabs>
          <w:tab w:val="center" w:pos="4770"/>
        </w:tabs>
        <w:autoSpaceDE w:val="0"/>
        <w:autoSpaceDN w:val="0"/>
        <w:adjustRightInd w:val="0"/>
        <w:spacing w:after="0" w:line="240" w:lineRule="auto"/>
        <w:ind w:right="720"/>
        <w:rPr>
          <w:rFonts w:ascii="Arial" w:hAnsi="Arial" w:cs="Arial"/>
          <w:color w:val="000000" w:themeColor="text1"/>
          <w:kern w:val="0"/>
          <w14:ligatures w14:val="none"/>
        </w:rPr>
      </w:pPr>
      <w:r w:rsidRPr="00992A1D">
        <w:rPr>
          <w:rFonts w:ascii="Arial" w:hAnsi="Arial" w:cs="Arial"/>
          <w:color w:val="000000" w:themeColor="text1"/>
          <w:kern w:val="0"/>
          <w14:ligatures w14:val="none"/>
        </w:rPr>
        <w:tab/>
      </w:r>
      <w:r w:rsidRPr="00992A1D">
        <w:rPr>
          <w:rFonts w:ascii="Arial" w:hAnsi="Arial" w:cs="Arial"/>
          <w:i/>
          <w:iCs/>
          <w:color w:val="000000" w:themeColor="text1"/>
          <w:kern w:val="0"/>
          <w14:ligatures w14:val="none"/>
        </w:rPr>
        <w:t>Speaker of the House of Delegates</w:t>
      </w:r>
    </w:p>
    <w:p w14:paraId="581F6F7C" w14:textId="77777777" w:rsidR="00992A1D" w:rsidRPr="00992A1D" w:rsidRDefault="00992A1D" w:rsidP="00992A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4904BE1A" w14:textId="77777777" w:rsidR="00992A1D" w:rsidRPr="00992A1D" w:rsidRDefault="00992A1D" w:rsidP="00992A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55FDC9B4" w14:textId="77777777" w:rsidR="00992A1D" w:rsidRPr="00992A1D" w:rsidRDefault="00992A1D" w:rsidP="00992A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t>...............................................................</w:t>
      </w:r>
    </w:p>
    <w:p w14:paraId="042FEB91" w14:textId="77777777" w:rsidR="00992A1D" w:rsidRPr="00992A1D" w:rsidRDefault="00992A1D" w:rsidP="00992A1D">
      <w:pPr>
        <w:tabs>
          <w:tab w:val="center" w:pos="6210"/>
        </w:tabs>
        <w:autoSpaceDE w:val="0"/>
        <w:autoSpaceDN w:val="0"/>
        <w:adjustRightInd w:val="0"/>
        <w:spacing w:after="0" w:line="240" w:lineRule="auto"/>
        <w:ind w:right="720"/>
        <w:rPr>
          <w:rFonts w:ascii="Arial" w:hAnsi="Arial" w:cs="Arial"/>
          <w:color w:val="000000" w:themeColor="text1"/>
          <w:kern w:val="0"/>
          <w14:ligatures w14:val="none"/>
        </w:rPr>
      </w:pPr>
      <w:r w:rsidRPr="00992A1D">
        <w:rPr>
          <w:rFonts w:ascii="Arial" w:hAnsi="Arial" w:cs="Arial"/>
          <w:color w:val="000000" w:themeColor="text1"/>
          <w:kern w:val="0"/>
          <w14:ligatures w14:val="none"/>
        </w:rPr>
        <w:tab/>
      </w:r>
      <w:r w:rsidRPr="00992A1D">
        <w:rPr>
          <w:rFonts w:ascii="Arial" w:hAnsi="Arial" w:cs="Arial"/>
          <w:i/>
          <w:iCs/>
          <w:color w:val="000000" w:themeColor="text1"/>
          <w:kern w:val="0"/>
          <w14:ligatures w14:val="none"/>
        </w:rPr>
        <w:t>President of the Senate</w:t>
      </w:r>
    </w:p>
    <w:p w14:paraId="3D6CBFBD" w14:textId="77777777" w:rsidR="00992A1D" w:rsidRPr="00992A1D" w:rsidRDefault="00992A1D" w:rsidP="00992A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00499FE" w14:textId="77777777" w:rsidR="00992A1D" w:rsidRPr="00992A1D" w:rsidRDefault="00992A1D" w:rsidP="00992A1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14:ligatures w14:val="none"/>
        </w:rPr>
      </w:pPr>
    </w:p>
    <w:p w14:paraId="1B946112" w14:textId="77777777" w:rsidR="00992A1D" w:rsidRPr="00992A1D" w:rsidRDefault="00992A1D" w:rsidP="00992A1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14:ligatures w14:val="none"/>
        </w:rPr>
      </w:pPr>
      <w:r w:rsidRPr="00992A1D">
        <w:rPr>
          <w:rFonts w:ascii="Arial" w:hAnsi="Arial" w:cs="Arial"/>
          <w:color w:val="000000" w:themeColor="text1"/>
          <w:kern w:val="0"/>
          <w14:ligatures w14:val="none"/>
        </w:rPr>
        <w:t>__________</w:t>
      </w:r>
    </w:p>
    <w:p w14:paraId="265CA112" w14:textId="77777777" w:rsidR="00992A1D" w:rsidRPr="00992A1D" w:rsidRDefault="00992A1D" w:rsidP="00992A1D">
      <w:pPr>
        <w:autoSpaceDE w:val="0"/>
        <w:autoSpaceDN w:val="0"/>
        <w:adjustRightInd w:val="0"/>
        <w:spacing w:after="0" w:line="240" w:lineRule="auto"/>
        <w:ind w:right="720"/>
        <w:jc w:val="both"/>
        <w:rPr>
          <w:rFonts w:ascii="Arial" w:hAnsi="Arial" w:cs="Arial"/>
          <w:color w:val="000000" w:themeColor="text1"/>
          <w:kern w:val="0"/>
          <w14:ligatures w14:val="none"/>
        </w:rPr>
      </w:pPr>
    </w:p>
    <w:p w14:paraId="4A9BE57D" w14:textId="77777777" w:rsidR="00992A1D" w:rsidRPr="00992A1D" w:rsidRDefault="00992A1D" w:rsidP="00992A1D">
      <w:pPr>
        <w:autoSpaceDE w:val="0"/>
        <w:autoSpaceDN w:val="0"/>
        <w:adjustRightInd w:val="0"/>
        <w:spacing w:after="0" w:line="240" w:lineRule="auto"/>
        <w:ind w:right="720"/>
        <w:jc w:val="both"/>
        <w:rPr>
          <w:rFonts w:ascii="Arial" w:hAnsi="Arial" w:cs="Arial"/>
          <w:color w:val="000000" w:themeColor="text1"/>
          <w:kern w:val="0"/>
          <w14:ligatures w14:val="none"/>
        </w:rPr>
      </w:pPr>
    </w:p>
    <w:p w14:paraId="59BFBDDB" w14:textId="77777777" w:rsidR="00992A1D" w:rsidRPr="00992A1D" w:rsidRDefault="00992A1D" w:rsidP="00992A1D">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2BE36568" w14:textId="77777777" w:rsidR="00992A1D" w:rsidRPr="00992A1D" w:rsidRDefault="00992A1D" w:rsidP="00992A1D">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r w:rsidRPr="00992A1D">
        <w:rPr>
          <w:rFonts w:ascii="Arial" w:hAnsi="Arial" w:cs="Arial"/>
          <w:color w:val="000000" w:themeColor="text1"/>
          <w:kern w:val="0"/>
          <w14:ligatures w14:val="none"/>
        </w:rPr>
        <w:tab/>
        <w:t>The within is ................................................ this the...........................................</w:t>
      </w:r>
    </w:p>
    <w:p w14:paraId="4DB6215E" w14:textId="77777777" w:rsidR="00992A1D" w:rsidRPr="00992A1D" w:rsidRDefault="00992A1D" w:rsidP="00992A1D">
      <w:pPr>
        <w:tabs>
          <w:tab w:val="left" w:pos="1080"/>
        </w:tabs>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5F2B0424" w14:textId="77777777" w:rsidR="00992A1D" w:rsidRPr="00992A1D" w:rsidRDefault="00992A1D" w:rsidP="00992A1D">
      <w:pPr>
        <w:autoSpaceDE w:val="0"/>
        <w:autoSpaceDN w:val="0"/>
        <w:adjustRightInd w:val="0"/>
        <w:spacing w:after="0" w:line="240" w:lineRule="auto"/>
        <w:ind w:left="720" w:right="720"/>
        <w:jc w:val="both"/>
        <w:rPr>
          <w:rFonts w:ascii="Arial" w:hAnsi="Arial" w:cs="Arial"/>
          <w:color w:val="000000" w:themeColor="text1"/>
          <w:kern w:val="0"/>
          <w14:ligatures w14:val="none"/>
        </w:rPr>
      </w:pPr>
      <w:r w:rsidRPr="00992A1D">
        <w:rPr>
          <w:rFonts w:ascii="Arial" w:hAnsi="Arial" w:cs="Arial"/>
          <w:color w:val="000000" w:themeColor="text1"/>
          <w:kern w:val="0"/>
          <w14:ligatures w14:val="none"/>
        </w:rPr>
        <w:t>Day of ..........................................................................................................., 2024.</w:t>
      </w:r>
    </w:p>
    <w:p w14:paraId="104AAFA0" w14:textId="77777777" w:rsidR="00992A1D" w:rsidRPr="00992A1D" w:rsidRDefault="00992A1D" w:rsidP="00992A1D">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1C4038BC" w14:textId="77777777" w:rsidR="00992A1D" w:rsidRPr="00992A1D" w:rsidRDefault="00992A1D" w:rsidP="00992A1D">
      <w:pPr>
        <w:autoSpaceDE w:val="0"/>
        <w:autoSpaceDN w:val="0"/>
        <w:adjustRightInd w:val="0"/>
        <w:spacing w:after="0" w:line="240" w:lineRule="auto"/>
        <w:ind w:left="720" w:right="720"/>
        <w:jc w:val="both"/>
        <w:rPr>
          <w:rFonts w:ascii="Arial" w:hAnsi="Arial" w:cs="Arial"/>
          <w:color w:val="000000" w:themeColor="text1"/>
          <w:kern w:val="0"/>
          <w14:ligatures w14:val="none"/>
        </w:rPr>
      </w:pPr>
    </w:p>
    <w:p w14:paraId="66CD5332" w14:textId="77777777" w:rsidR="00992A1D" w:rsidRPr="00992A1D" w:rsidRDefault="00992A1D" w:rsidP="00992A1D">
      <w:pPr>
        <w:widowControl w:val="0"/>
        <w:spacing w:after="0" w:line="240" w:lineRule="auto"/>
        <w:ind w:left="720" w:right="720"/>
        <w:jc w:val="right"/>
        <w:rPr>
          <w:rFonts w:ascii="Arial" w:hAnsi="Arial" w:cs="Arial"/>
          <w:color w:val="000000" w:themeColor="text1"/>
          <w:kern w:val="0"/>
          <w14:ligatures w14:val="none"/>
        </w:rPr>
      </w:pP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r>
      <w:r w:rsidRPr="00992A1D">
        <w:rPr>
          <w:rFonts w:ascii="Arial" w:hAnsi="Arial" w:cs="Arial"/>
          <w:color w:val="000000" w:themeColor="text1"/>
          <w:kern w:val="0"/>
          <w14:ligatures w14:val="none"/>
        </w:rPr>
        <w:tab/>
        <w:t>.............................................................</w:t>
      </w:r>
    </w:p>
    <w:p w14:paraId="6DFD8944" w14:textId="77777777" w:rsidR="00992A1D" w:rsidRPr="00992A1D" w:rsidRDefault="00992A1D" w:rsidP="00992A1D">
      <w:pPr>
        <w:spacing w:after="0" w:line="456" w:lineRule="auto"/>
        <w:ind w:firstLine="720"/>
        <w:jc w:val="both"/>
        <w:rPr>
          <w:rFonts w:ascii="Arial" w:eastAsia="Calibri" w:hAnsi="Arial"/>
          <w:color w:val="000000"/>
          <w:kern w:val="0"/>
          <w14:ligatures w14:val="none"/>
        </w:rPr>
      </w:pPr>
      <w:r w:rsidRPr="00992A1D">
        <w:rPr>
          <w:rFonts w:ascii="Arial" w:hAnsi="Arial" w:cs="Arial"/>
          <w:i/>
          <w:iCs/>
          <w:color w:val="000000" w:themeColor="text1"/>
          <w:kern w:val="0"/>
          <w14:ligatures w14:val="none"/>
        </w:rPr>
        <w:tab/>
      </w:r>
      <w:r w:rsidRPr="00992A1D">
        <w:rPr>
          <w:rFonts w:ascii="Arial" w:hAnsi="Arial" w:cs="Arial"/>
          <w:i/>
          <w:iCs/>
          <w:color w:val="000000" w:themeColor="text1"/>
          <w:kern w:val="0"/>
          <w14:ligatures w14:val="none"/>
        </w:rPr>
        <w:tab/>
      </w:r>
      <w:r w:rsidRPr="00992A1D">
        <w:rPr>
          <w:rFonts w:ascii="Arial" w:hAnsi="Arial" w:cs="Arial"/>
          <w:i/>
          <w:iCs/>
          <w:color w:val="000000" w:themeColor="text1"/>
          <w:kern w:val="0"/>
          <w14:ligatures w14:val="none"/>
        </w:rPr>
        <w:tab/>
      </w:r>
      <w:r w:rsidRPr="00992A1D">
        <w:rPr>
          <w:rFonts w:ascii="Arial" w:hAnsi="Arial" w:cs="Arial"/>
          <w:i/>
          <w:iCs/>
          <w:color w:val="000000" w:themeColor="text1"/>
          <w:kern w:val="0"/>
          <w14:ligatures w14:val="none"/>
        </w:rPr>
        <w:tab/>
      </w:r>
      <w:r w:rsidRPr="00992A1D">
        <w:rPr>
          <w:rFonts w:ascii="Arial" w:hAnsi="Arial" w:cs="Arial"/>
          <w:i/>
          <w:iCs/>
          <w:color w:val="000000" w:themeColor="text1"/>
          <w:kern w:val="0"/>
          <w14:ligatures w14:val="none"/>
        </w:rPr>
        <w:tab/>
      </w:r>
      <w:r w:rsidRPr="00992A1D">
        <w:rPr>
          <w:rFonts w:ascii="Arial" w:hAnsi="Arial" w:cs="Arial"/>
          <w:i/>
          <w:iCs/>
          <w:color w:val="000000" w:themeColor="text1"/>
          <w:kern w:val="0"/>
          <w14:ligatures w14:val="none"/>
        </w:rPr>
        <w:tab/>
      </w:r>
      <w:r w:rsidRPr="00992A1D">
        <w:rPr>
          <w:rFonts w:ascii="Arial" w:hAnsi="Arial" w:cs="Arial"/>
          <w:i/>
          <w:iCs/>
          <w:color w:val="000000" w:themeColor="text1"/>
          <w:kern w:val="0"/>
          <w14:ligatures w14:val="none"/>
        </w:rPr>
        <w:tab/>
      </w:r>
      <w:r w:rsidRPr="00992A1D">
        <w:rPr>
          <w:rFonts w:ascii="Arial" w:hAnsi="Arial" w:cs="Arial"/>
          <w:i/>
          <w:iCs/>
          <w:color w:val="000000" w:themeColor="text1"/>
          <w:kern w:val="0"/>
          <w14:ligatures w14:val="none"/>
        </w:rPr>
        <w:tab/>
        <w:t>Governor</w:t>
      </w:r>
    </w:p>
    <w:p w14:paraId="2F0274EB" w14:textId="04F84637" w:rsidR="00567412" w:rsidRPr="00B60B61" w:rsidRDefault="00567412" w:rsidP="00EA538C">
      <w:pPr>
        <w:spacing w:after="0" w:line="480" w:lineRule="auto"/>
        <w:ind w:firstLine="720"/>
        <w:jc w:val="both"/>
        <w:rPr>
          <w:rFonts w:ascii="Arial" w:hAnsi="Arial" w:cs="Arial"/>
        </w:rPr>
      </w:pPr>
    </w:p>
    <w:sectPr w:rsidR="00567412" w:rsidRPr="00B60B61"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6F775" w14:textId="77777777" w:rsidR="00AD232A" w:rsidRPr="00B844FE" w:rsidRDefault="00AD232A" w:rsidP="00B844FE">
      <w:r>
        <w:separator/>
      </w:r>
    </w:p>
  </w:endnote>
  <w:endnote w:type="continuationSeparator" w:id="0">
    <w:p w14:paraId="6595601B" w14:textId="77777777" w:rsidR="00AD232A" w:rsidRPr="00B844FE" w:rsidRDefault="00AD232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9E54" w14:textId="77777777"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305D830" w14:textId="77777777" w:rsidR="00567412" w:rsidRPr="00567412" w:rsidRDefault="00567412" w:rsidP="00567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DF9A6" w14:textId="67FA9B91" w:rsidR="00567412" w:rsidRDefault="00567412" w:rsidP="00EF2C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1697F7B" w14:textId="363F2380" w:rsidR="00567412" w:rsidRPr="00567412" w:rsidRDefault="00567412" w:rsidP="00567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4A46" w14:textId="77777777" w:rsidR="00992A1D" w:rsidRDefault="00992A1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5C10F5" w14:textId="77777777" w:rsidR="00992A1D" w:rsidRPr="00775992" w:rsidRDefault="00992A1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33B9" w14:textId="77777777" w:rsidR="00AD232A" w:rsidRPr="00B844FE" w:rsidRDefault="00AD232A" w:rsidP="00B844FE">
      <w:r>
        <w:separator/>
      </w:r>
    </w:p>
  </w:footnote>
  <w:footnote w:type="continuationSeparator" w:id="0">
    <w:p w14:paraId="5FE0A858" w14:textId="77777777" w:rsidR="00AD232A" w:rsidRPr="00B844FE" w:rsidRDefault="00AD232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80BE8" w14:textId="51DB3E40" w:rsidR="00567412" w:rsidRPr="00567412" w:rsidRDefault="00567412" w:rsidP="00567412">
    <w:pPr>
      <w:pStyle w:val="Header"/>
    </w:pPr>
    <w:r>
      <w:t>CS for HB 5650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18061" w14:textId="4ADA5B4B" w:rsidR="00567412" w:rsidRPr="00567412" w:rsidRDefault="00567412" w:rsidP="00567412">
    <w:pPr>
      <w:pStyle w:val="Header"/>
    </w:pPr>
    <w:r>
      <w:t>CS for HB 5650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F4EFF" w14:textId="3E352A70" w:rsidR="00543C3D" w:rsidRPr="00567412" w:rsidRDefault="00EA538C" w:rsidP="00567412">
    <w:pPr>
      <w:pStyle w:val="Header"/>
    </w:pPr>
    <w:r>
      <w:t xml:space="preserve">Enr </w:t>
    </w:r>
    <w:r w:rsidR="00543C3D">
      <w:t>CS for HB 5650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E952" w14:textId="77777777" w:rsidR="00992A1D" w:rsidRPr="00775992" w:rsidRDefault="00992A1D"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2A"/>
    <w:rsid w:val="0000526A"/>
    <w:rsid w:val="00081D6D"/>
    <w:rsid w:val="00085D22"/>
    <w:rsid w:val="000C5C77"/>
    <w:rsid w:val="000E647E"/>
    <w:rsid w:val="000F22B7"/>
    <w:rsid w:val="0010070F"/>
    <w:rsid w:val="00127786"/>
    <w:rsid w:val="0015112E"/>
    <w:rsid w:val="00155263"/>
    <w:rsid w:val="001552E7"/>
    <w:rsid w:val="001566B4"/>
    <w:rsid w:val="00177442"/>
    <w:rsid w:val="00191A28"/>
    <w:rsid w:val="001C279E"/>
    <w:rsid w:val="001D459E"/>
    <w:rsid w:val="002010BF"/>
    <w:rsid w:val="0027011C"/>
    <w:rsid w:val="00274200"/>
    <w:rsid w:val="00275740"/>
    <w:rsid w:val="00277D96"/>
    <w:rsid w:val="002A0269"/>
    <w:rsid w:val="00301F44"/>
    <w:rsid w:val="00303684"/>
    <w:rsid w:val="003143F5"/>
    <w:rsid w:val="00314854"/>
    <w:rsid w:val="00331B5A"/>
    <w:rsid w:val="003A7FDA"/>
    <w:rsid w:val="003C51CD"/>
    <w:rsid w:val="004247A2"/>
    <w:rsid w:val="004B2795"/>
    <w:rsid w:val="004C13DD"/>
    <w:rsid w:val="004E3441"/>
    <w:rsid w:val="00543C3D"/>
    <w:rsid w:val="00562810"/>
    <w:rsid w:val="00566594"/>
    <w:rsid w:val="00567412"/>
    <w:rsid w:val="005A5366"/>
    <w:rsid w:val="005E1B46"/>
    <w:rsid w:val="00637E73"/>
    <w:rsid w:val="006865E9"/>
    <w:rsid w:val="00691F3E"/>
    <w:rsid w:val="00694BFB"/>
    <w:rsid w:val="006A106B"/>
    <w:rsid w:val="006C523D"/>
    <w:rsid w:val="006D4036"/>
    <w:rsid w:val="0070502F"/>
    <w:rsid w:val="00736517"/>
    <w:rsid w:val="00754F1D"/>
    <w:rsid w:val="007E02CF"/>
    <w:rsid w:val="007F1CF5"/>
    <w:rsid w:val="00834EDE"/>
    <w:rsid w:val="008736AA"/>
    <w:rsid w:val="008D275D"/>
    <w:rsid w:val="009318F8"/>
    <w:rsid w:val="00954B98"/>
    <w:rsid w:val="00980327"/>
    <w:rsid w:val="00992A1D"/>
    <w:rsid w:val="009C1EA5"/>
    <w:rsid w:val="009F1067"/>
    <w:rsid w:val="00A31E01"/>
    <w:rsid w:val="00A527AD"/>
    <w:rsid w:val="00A718CF"/>
    <w:rsid w:val="00A72E7C"/>
    <w:rsid w:val="00AC3B58"/>
    <w:rsid w:val="00AD232A"/>
    <w:rsid w:val="00AE48A0"/>
    <w:rsid w:val="00AE61BE"/>
    <w:rsid w:val="00AF36C8"/>
    <w:rsid w:val="00B16F25"/>
    <w:rsid w:val="00B24422"/>
    <w:rsid w:val="00B60B61"/>
    <w:rsid w:val="00B80C20"/>
    <w:rsid w:val="00B844FE"/>
    <w:rsid w:val="00BC562B"/>
    <w:rsid w:val="00C33014"/>
    <w:rsid w:val="00C33434"/>
    <w:rsid w:val="00C34869"/>
    <w:rsid w:val="00C42EB6"/>
    <w:rsid w:val="00C85096"/>
    <w:rsid w:val="00CB20EF"/>
    <w:rsid w:val="00CC26D0"/>
    <w:rsid w:val="00CD12CB"/>
    <w:rsid w:val="00CD36CF"/>
    <w:rsid w:val="00CF1DCA"/>
    <w:rsid w:val="00D27498"/>
    <w:rsid w:val="00D579FC"/>
    <w:rsid w:val="00D7428E"/>
    <w:rsid w:val="00DD31FE"/>
    <w:rsid w:val="00DE526B"/>
    <w:rsid w:val="00DF199D"/>
    <w:rsid w:val="00E01542"/>
    <w:rsid w:val="00E365F1"/>
    <w:rsid w:val="00E62F48"/>
    <w:rsid w:val="00E831B3"/>
    <w:rsid w:val="00EA538C"/>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447B7"/>
  <w15:chartTrackingRefBased/>
  <w15:docId w15:val="{6201F6BA-EF7C-4B13-A3D4-AE36391C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992A1D"/>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992A1D"/>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67412"/>
    <w:rPr>
      <w:rFonts w:eastAsia="Calibri"/>
      <w:b/>
      <w:caps/>
      <w:color w:val="000000"/>
      <w:sz w:val="24"/>
    </w:rPr>
  </w:style>
  <w:style w:type="character" w:customStyle="1" w:styleId="SectionBodyChar">
    <w:name w:val="Section Body Char"/>
    <w:link w:val="SectionBody"/>
    <w:rsid w:val="00567412"/>
    <w:rPr>
      <w:rFonts w:eastAsia="Calibri"/>
      <w:color w:val="000000"/>
    </w:rPr>
  </w:style>
  <w:style w:type="character" w:customStyle="1" w:styleId="SectionHeadingChar">
    <w:name w:val="Section Heading Char"/>
    <w:link w:val="SectionHeading"/>
    <w:rsid w:val="00567412"/>
    <w:rPr>
      <w:rFonts w:eastAsia="Calibri"/>
      <w:b/>
      <w:color w:val="000000"/>
    </w:rPr>
  </w:style>
  <w:style w:type="character" w:styleId="PageNumber">
    <w:name w:val="page number"/>
    <w:basedOn w:val="DefaultParagraphFont"/>
    <w:uiPriority w:val="99"/>
    <w:semiHidden/>
    <w:locked/>
    <w:rsid w:val="00567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ADC8267DD3488A8081C4B5C90DA10C"/>
        <w:category>
          <w:name w:val="General"/>
          <w:gallery w:val="placeholder"/>
        </w:category>
        <w:types>
          <w:type w:val="bbPlcHdr"/>
        </w:types>
        <w:behaviors>
          <w:behavior w:val="content"/>
        </w:behaviors>
        <w:guid w:val="{6056D157-F7C0-483D-A758-BC376A650AE3}"/>
      </w:docPartPr>
      <w:docPartBody>
        <w:p w:rsidR="00E27F35" w:rsidRDefault="00E27F35">
          <w:pPr>
            <w:pStyle w:val="91ADC8267DD3488A8081C4B5C90DA10C"/>
          </w:pPr>
          <w:r w:rsidRPr="00B844FE">
            <w:t>Prefix Text</w:t>
          </w:r>
        </w:p>
      </w:docPartBody>
    </w:docPart>
    <w:docPart>
      <w:docPartPr>
        <w:name w:val="D16D4B5912204B98876FC8C280270FDC"/>
        <w:category>
          <w:name w:val="General"/>
          <w:gallery w:val="placeholder"/>
        </w:category>
        <w:types>
          <w:type w:val="bbPlcHdr"/>
        </w:types>
        <w:behaviors>
          <w:behavior w:val="content"/>
        </w:behaviors>
        <w:guid w:val="{828473A1-6DF5-4A7D-95B0-8A90E146CBC2}"/>
      </w:docPartPr>
      <w:docPartBody>
        <w:p w:rsidR="00E27F35" w:rsidRDefault="00E27F35">
          <w:pPr>
            <w:pStyle w:val="D16D4B5912204B98876FC8C280270FDC"/>
          </w:pPr>
          <w:r w:rsidRPr="00B844FE">
            <w:t>[Type here]</w:t>
          </w:r>
        </w:p>
      </w:docPartBody>
    </w:docPart>
    <w:docPart>
      <w:docPartPr>
        <w:name w:val="D45937A9D6D84CB68044449B6EF2B3D3"/>
        <w:category>
          <w:name w:val="General"/>
          <w:gallery w:val="placeholder"/>
        </w:category>
        <w:types>
          <w:type w:val="bbPlcHdr"/>
        </w:types>
        <w:behaviors>
          <w:behavior w:val="content"/>
        </w:behaviors>
        <w:guid w:val="{5A99EA7A-6DC2-4F3C-B504-94CDE962F867}"/>
      </w:docPartPr>
      <w:docPartBody>
        <w:p w:rsidR="00E27F35" w:rsidRDefault="00E27F35">
          <w:pPr>
            <w:pStyle w:val="D45937A9D6D84CB68044449B6EF2B3D3"/>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F35"/>
    <w:rsid w:val="00E27F35"/>
    <w:rsid w:val="00EE4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ADC8267DD3488A8081C4B5C90DA10C">
    <w:name w:val="91ADC8267DD3488A8081C4B5C90DA10C"/>
  </w:style>
  <w:style w:type="paragraph" w:customStyle="1" w:styleId="D16D4B5912204B98876FC8C280270FDC">
    <w:name w:val="D16D4B5912204B98876FC8C280270FDC"/>
  </w:style>
  <w:style w:type="paragraph" w:customStyle="1" w:styleId="D45937A9D6D84CB68044449B6EF2B3D3">
    <w:name w:val="D45937A9D6D84CB68044449B6EF2B3D3"/>
  </w:style>
  <w:style w:type="character" w:styleId="PlaceholderText">
    <w:name w:val="Placeholder Text"/>
    <w:basedOn w:val="DefaultParagraphFont"/>
    <w:uiPriority w:val="99"/>
    <w:semiHidden/>
    <w:rsid w:val="00EE4A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935</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2024-02-15T21:07:00Z</cp:lastPrinted>
  <dcterms:created xsi:type="dcterms:W3CDTF">2024-03-14T11:49:00Z</dcterms:created>
  <dcterms:modified xsi:type="dcterms:W3CDTF">2024-03-14T11:49:00Z</dcterms:modified>
</cp:coreProperties>
</file>