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E74D9" w14:textId="77777777" w:rsidR="00FE067E" w:rsidRPr="00BD5CAD" w:rsidRDefault="003C6034" w:rsidP="00CC1F3B">
      <w:pPr>
        <w:pStyle w:val="TitlePageOrigin"/>
        <w:rPr>
          <w:color w:val="auto"/>
        </w:rPr>
      </w:pPr>
      <w:r w:rsidRPr="00BD5CAD">
        <w:rPr>
          <w:caps w:val="0"/>
          <w:color w:val="auto"/>
        </w:rPr>
        <w:t>WEST VIRGINIA LEGISLATURE</w:t>
      </w:r>
    </w:p>
    <w:p w14:paraId="39458512" w14:textId="77777777" w:rsidR="00CD36CF" w:rsidRPr="00BD5CAD" w:rsidRDefault="00CD36CF" w:rsidP="00CC1F3B">
      <w:pPr>
        <w:pStyle w:val="TitlePageSession"/>
        <w:rPr>
          <w:color w:val="auto"/>
        </w:rPr>
      </w:pPr>
      <w:r w:rsidRPr="00BD5CAD">
        <w:rPr>
          <w:color w:val="auto"/>
        </w:rPr>
        <w:t>20</w:t>
      </w:r>
      <w:r w:rsidR="00EC5E63" w:rsidRPr="00BD5CAD">
        <w:rPr>
          <w:color w:val="auto"/>
        </w:rPr>
        <w:t>2</w:t>
      </w:r>
      <w:r w:rsidR="00C62327" w:rsidRPr="00BD5CAD">
        <w:rPr>
          <w:color w:val="auto"/>
        </w:rPr>
        <w:t>4</w:t>
      </w:r>
      <w:r w:rsidRPr="00BD5CAD">
        <w:rPr>
          <w:color w:val="auto"/>
        </w:rPr>
        <w:t xml:space="preserve"> </w:t>
      </w:r>
      <w:r w:rsidR="003C6034" w:rsidRPr="00BD5CAD">
        <w:rPr>
          <w:caps w:val="0"/>
          <w:color w:val="auto"/>
        </w:rPr>
        <w:t>REGULAR SESSION</w:t>
      </w:r>
    </w:p>
    <w:p w14:paraId="3B0ECE05" w14:textId="77777777" w:rsidR="00CD36CF" w:rsidRPr="00BD5CAD" w:rsidRDefault="004E336B" w:rsidP="00CC1F3B">
      <w:pPr>
        <w:pStyle w:val="TitlePageBillPrefix"/>
        <w:rPr>
          <w:color w:val="auto"/>
        </w:rPr>
      </w:pPr>
      <w:sdt>
        <w:sdtPr>
          <w:rPr>
            <w:color w:val="auto"/>
          </w:rPr>
          <w:tag w:val="IntroDate"/>
          <w:id w:val="-1236936958"/>
          <w:placeholder>
            <w:docPart w:val="C6AA1DCD68F343F282AF96E1AA88AAE6"/>
          </w:placeholder>
          <w:text/>
        </w:sdtPr>
        <w:sdtEndPr/>
        <w:sdtContent>
          <w:r w:rsidR="00AE48A0" w:rsidRPr="00BD5CAD">
            <w:rPr>
              <w:color w:val="auto"/>
            </w:rPr>
            <w:t>Introduced</w:t>
          </w:r>
        </w:sdtContent>
      </w:sdt>
    </w:p>
    <w:p w14:paraId="42025E6C" w14:textId="6CC8B67B" w:rsidR="00CD36CF" w:rsidRPr="00BD5CAD" w:rsidRDefault="004E336B" w:rsidP="00CC1F3B">
      <w:pPr>
        <w:pStyle w:val="BillNumber"/>
        <w:rPr>
          <w:color w:val="auto"/>
        </w:rPr>
      </w:pPr>
      <w:sdt>
        <w:sdtPr>
          <w:rPr>
            <w:color w:val="auto"/>
          </w:rPr>
          <w:tag w:val="Chamber"/>
          <w:id w:val="893011969"/>
          <w:lock w:val="sdtLocked"/>
          <w:placeholder>
            <w:docPart w:val="E5D264EB6EC240F8BDF9B16ED951C0BA"/>
          </w:placeholder>
          <w:dropDownList>
            <w:listItem w:displayText="House" w:value="House"/>
            <w:listItem w:displayText="Senate" w:value="Senate"/>
          </w:dropDownList>
        </w:sdtPr>
        <w:sdtEndPr/>
        <w:sdtContent>
          <w:r w:rsidR="0063470A" w:rsidRPr="00BD5CAD">
            <w:rPr>
              <w:color w:val="auto"/>
            </w:rPr>
            <w:t>House</w:t>
          </w:r>
        </w:sdtContent>
      </w:sdt>
      <w:r w:rsidR="00303684" w:rsidRPr="00BD5CAD">
        <w:rPr>
          <w:color w:val="auto"/>
        </w:rPr>
        <w:t xml:space="preserve"> </w:t>
      </w:r>
      <w:r w:rsidR="00CD36CF" w:rsidRPr="00BD5CAD">
        <w:rPr>
          <w:color w:val="auto"/>
        </w:rPr>
        <w:t xml:space="preserve">Bill </w:t>
      </w:r>
      <w:sdt>
        <w:sdtPr>
          <w:rPr>
            <w:color w:val="auto"/>
          </w:rPr>
          <w:tag w:val="BNum"/>
          <w:id w:val="1645317809"/>
          <w:lock w:val="sdtLocked"/>
          <w:placeholder>
            <w:docPart w:val="E27F8D2CDFD74889A16FDC2083EC19FE"/>
          </w:placeholder>
          <w:text/>
        </w:sdtPr>
        <w:sdtEndPr/>
        <w:sdtContent>
          <w:r>
            <w:rPr>
              <w:color w:val="auto"/>
            </w:rPr>
            <w:t>5653</w:t>
          </w:r>
        </w:sdtContent>
      </w:sdt>
    </w:p>
    <w:p w14:paraId="6FED2F72" w14:textId="0CB9B43A" w:rsidR="00CD36CF" w:rsidRPr="00BD5CAD" w:rsidRDefault="00CD36CF" w:rsidP="00CC1F3B">
      <w:pPr>
        <w:pStyle w:val="Sponsors"/>
        <w:rPr>
          <w:color w:val="auto"/>
        </w:rPr>
      </w:pPr>
      <w:r w:rsidRPr="00BD5CAD">
        <w:rPr>
          <w:color w:val="auto"/>
        </w:rPr>
        <w:t xml:space="preserve">By </w:t>
      </w:r>
      <w:sdt>
        <w:sdtPr>
          <w:rPr>
            <w:color w:val="auto"/>
          </w:rPr>
          <w:tag w:val="Sponsors"/>
          <w:id w:val="1589585889"/>
          <w:placeholder>
            <w:docPart w:val="4BA9F2A412FF4D878743E9EE8B91B540"/>
          </w:placeholder>
          <w:text w:multiLine="1"/>
        </w:sdtPr>
        <w:sdtEndPr/>
        <w:sdtContent>
          <w:r w:rsidR="0063470A" w:rsidRPr="00BD5CAD">
            <w:rPr>
              <w:color w:val="auto"/>
            </w:rPr>
            <w:t xml:space="preserve">Delegate </w:t>
          </w:r>
          <w:r w:rsidR="00BD0FB2" w:rsidRPr="00BD5CAD">
            <w:rPr>
              <w:color w:val="auto"/>
            </w:rPr>
            <w:t>Rowe</w:t>
          </w:r>
        </w:sdtContent>
      </w:sdt>
    </w:p>
    <w:p w14:paraId="79421CED" w14:textId="7FAF4B8E" w:rsidR="00E831B3" w:rsidRPr="00BD5CAD" w:rsidRDefault="00CD36CF" w:rsidP="00CC1F3B">
      <w:pPr>
        <w:pStyle w:val="References"/>
        <w:rPr>
          <w:color w:val="auto"/>
        </w:rPr>
      </w:pPr>
      <w:r w:rsidRPr="00BD5CAD">
        <w:rPr>
          <w:color w:val="auto"/>
        </w:rPr>
        <w:t>[</w:t>
      </w:r>
      <w:sdt>
        <w:sdtPr>
          <w:rPr>
            <w:color w:val="auto"/>
          </w:rPr>
          <w:tag w:val="References"/>
          <w:id w:val="-1043047873"/>
          <w:placeholder>
            <w:docPart w:val="11D49B69F2B2483F887654068A05B5B9"/>
          </w:placeholder>
          <w:text w:multiLine="1"/>
        </w:sdtPr>
        <w:sdtEndPr/>
        <w:sdtContent>
          <w:r w:rsidR="004E336B">
            <w:rPr>
              <w:color w:val="auto"/>
            </w:rPr>
            <w:t>Introduced February 13, 2024; Referred to the Committee on Education</w:t>
          </w:r>
        </w:sdtContent>
      </w:sdt>
      <w:r w:rsidRPr="00BD5CAD">
        <w:rPr>
          <w:color w:val="auto"/>
        </w:rPr>
        <w:t>]</w:t>
      </w:r>
    </w:p>
    <w:p w14:paraId="785C9B51" w14:textId="60676BA6" w:rsidR="00303684" w:rsidRPr="00BD5CAD" w:rsidRDefault="00775416" w:rsidP="00CC1F3B">
      <w:pPr>
        <w:pStyle w:val="TitleSection"/>
        <w:rPr>
          <w:color w:val="auto"/>
        </w:rPr>
      </w:pPr>
      <w:r w:rsidRPr="00BD5CAD">
        <w:rPr>
          <w:color w:val="auto"/>
        </w:rPr>
        <w:lastRenderedPageBreak/>
        <w:t>A BILL to amend and reenact §</w:t>
      </w:r>
      <w:r w:rsidR="0063470A" w:rsidRPr="00BD5CAD">
        <w:rPr>
          <w:color w:val="auto"/>
        </w:rPr>
        <w:t>1</w:t>
      </w:r>
      <w:r w:rsidR="001F19EF" w:rsidRPr="00BD5CAD">
        <w:rPr>
          <w:color w:val="auto"/>
        </w:rPr>
        <w:t>8-2-25e</w:t>
      </w:r>
      <w:r w:rsidRPr="00BD5CAD">
        <w:rPr>
          <w:color w:val="auto"/>
        </w:rPr>
        <w:t xml:space="preserve"> of the Code of West Virginia, 1931, as amended, relating to </w:t>
      </w:r>
      <w:r w:rsidR="001F19EF" w:rsidRPr="00BD5CAD">
        <w:rPr>
          <w:color w:val="auto"/>
        </w:rPr>
        <w:t>remov</w:t>
      </w:r>
      <w:r w:rsidR="00BD0FB2" w:rsidRPr="00BD5CAD">
        <w:rPr>
          <w:color w:val="auto"/>
        </w:rPr>
        <w:t>ing</w:t>
      </w:r>
      <w:r w:rsidR="001F19EF" w:rsidRPr="00BD5CAD">
        <w:rPr>
          <w:color w:val="auto"/>
        </w:rPr>
        <w:t xml:space="preserve"> the one-time free transfer for high school student-athletes and </w:t>
      </w:r>
      <w:r w:rsidR="00BD0FB2" w:rsidRPr="00BD5CAD">
        <w:rPr>
          <w:color w:val="auto"/>
        </w:rPr>
        <w:t>grandfather students who transferred during the 2023-2024 school year</w:t>
      </w:r>
      <w:r w:rsidR="001F19EF" w:rsidRPr="00BD5CAD">
        <w:rPr>
          <w:color w:val="auto"/>
        </w:rPr>
        <w:t>.</w:t>
      </w:r>
    </w:p>
    <w:p w14:paraId="7A418397" w14:textId="5EC07B0A" w:rsidR="006747D0" w:rsidRPr="00BD5CAD" w:rsidRDefault="00303684" w:rsidP="00775416">
      <w:pPr>
        <w:pStyle w:val="EnactingClause"/>
        <w:rPr>
          <w:color w:val="auto"/>
        </w:rPr>
      </w:pPr>
      <w:r w:rsidRPr="00BD5CAD">
        <w:rPr>
          <w:color w:val="auto"/>
        </w:rPr>
        <w:t>Be it enacted by the Legislature of West Virginia:</w:t>
      </w:r>
    </w:p>
    <w:p w14:paraId="271EEE20" w14:textId="77777777" w:rsidR="00BD0FB2" w:rsidRPr="00BD5CAD" w:rsidRDefault="00775416" w:rsidP="00BD0FB2">
      <w:pPr>
        <w:pStyle w:val="ArticleHeading"/>
        <w:rPr>
          <w:color w:val="auto"/>
        </w:rPr>
        <w:sectPr w:rsidR="00BD0FB2" w:rsidRPr="00BD5CAD" w:rsidSect="00237E9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BD5CAD">
        <w:rPr>
          <w:color w:val="auto"/>
        </w:rPr>
        <w:t xml:space="preserve">Article </w:t>
      </w:r>
      <w:r w:rsidR="001F19EF" w:rsidRPr="00BD5CAD">
        <w:rPr>
          <w:color w:val="auto"/>
        </w:rPr>
        <w:t>2</w:t>
      </w:r>
      <w:r w:rsidRPr="00BD5CAD">
        <w:rPr>
          <w:color w:val="auto"/>
        </w:rPr>
        <w:t xml:space="preserve">. </w:t>
      </w:r>
      <w:r w:rsidR="0063470A" w:rsidRPr="00BD5CAD">
        <w:rPr>
          <w:color w:val="auto"/>
        </w:rPr>
        <w:t>St</w:t>
      </w:r>
      <w:r w:rsidR="001F19EF" w:rsidRPr="00BD5CAD">
        <w:rPr>
          <w:color w:val="auto"/>
        </w:rPr>
        <w:t>ate board of education</w:t>
      </w:r>
      <w:r w:rsidR="00873BBD" w:rsidRPr="00BD5CAD">
        <w:rPr>
          <w:color w:val="auto"/>
        </w:rPr>
        <w:t>.</w:t>
      </w:r>
    </w:p>
    <w:p w14:paraId="6A53D93D" w14:textId="77777777" w:rsidR="00BD0FB2" w:rsidRPr="00BD5CAD" w:rsidRDefault="00BD0FB2" w:rsidP="00662B58">
      <w:pPr>
        <w:pStyle w:val="SectionHeading"/>
        <w:rPr>
          <w:color w:val="auto"/>
        </w:rPr>
        <w:sectPr w:rsidR="00BD0FB2" w:rsidRPr="00BD5CAD" w:rsidSect="005653E3">
          <w:type w:val="continuous"/>
          <w:pgSz w:w="12240" w:h="15840" w:code="1"/>
          <w:pgMar w:top="1440" w:right="1440" w:bottom="1440" w:left="1440" w:header="720" w:footer="720" w:gutter="0"/>
          <w:lnNumType w:countBy="1" w:restart="newSection"/>
          <w:cols w:space="720"/>
          <w:titlePg/>
          <w:docGrid w:linePitch="360"/>
        </w:sectPr>
      </w:pPr>
      <w:r w:rsidRPr="00BD5CAD">
        <w:rPr>
          <w:color w:val="auto"/>
        </w:rPr>
        <w:t>§18-2-25e. Athletic eligibility of transfer students.</w:t>
      </w:r>
    </w:p>
    <w:p w14:paraId="2DC1F2FF" w14:textId="77777777" w:rsidR="00BD0FB2" w:rsidRPr="00BD5CAD" w:rsidRDefault="00BD0FB2" w:rsidP="00662B58">
      <w:pPr>
        <w:pStyle w:val="SectionBody"/>
        <w:rPr>
          <w:strike/>
          <w:color w:val="auto"/>
        </w:rPr>
      </w:pPr>
      <w:bookmarkStart w:id="0" w:name="_Hlk128989993"/>
      <w:r w:rsidRPr="00BD5CAD">
        <w:rPr>
          <w:strike/>
          <w:color w:val="auto"/>
        </w:rPr>
        <w:t>(a) The West Virginia Secondary School Activities Commission shall modify its rule, prior to the 2023-2024 school year, to allow students to transfer schools and retain athletic eligibility at least one time during a student's four years of secondary school, inclusive of grades nine through 12. The West Virginia Secondary School Activities Commission may promulgate an emergency rule, if necessary, to modify its rule prior to the 2023-2024 school year.</w:t>
      </w:r>
    </w:p>
    <w:bookmarkEnd w:id="0"/>
    <w:p w14:paraId="0493E174" w14:textId="77777777" w:rsidR="00BD0FB2" w:rsidRPr="00BD5CAD" w:rsidRDefault="00BD0FB2" w:rsidP="00662B58">
      <w:pPr>
        <w:pStyle w:val="SectionBody"/>
        <w:rPr>
          <w:strike/>
          <w:color w:val="auto"/>
        </w:rPr>
      </w:pPr>
      <w:r w:rsidRPr="00BD5CAD">
        <w:rPr>
          <w:strike/>
          <w:color w:val="auto"/>
        </w:rPr>
        <w:t>(b) Nothing in this section is intended to limit or restrict a student transferring more than one time for the following reasons:</w:t>
      </w:r>
    </w:p>
    <w:p w14:paraId="383CD730" w14:textId="77777777" w:rsidR="00BD0FB2" w:rsidRPr="00BD5CAD" w:rsidRDefault="00BD0FB2" w:rsidP="00662B58">
      <w:pPr>
        <w:pStyle w:val="SectionBody"/>
        <w:rPr>
          <w:strike/>
          <w:color w:val="auto"/>
        </w:rPr>
      </w:pPr>
      <w:r w:rsidRPr="00BD5CAD">
        <w:rPr>
          <w:strike/>
          <w:color w:val="auto"/>
        </w:rPr>
        <w:t>(1) The West Virginia Secondary School Activities Commission's ability to make eligibility determinations on a case-by-case basis when warranted by a student's circumstances in accordance with the West Virginia Secondary School Activities Commission's rules; or</w:t>
      </w:r>
    </w:p>
    <w:p w14:paraId="1118212F" w14:textId="3693381F" w:rsidR="00BD0FB2" w:rsidRPr="00BD5CAD" w:rsidRDefault="00BD0FB2" w:rsidP="00662B58">
      <w:pPr>
        <w:pStyle w:val="SectionBody"/>
        <w:rPr>
          <w:strike/>
          <w:color w:val="auto"/>
        </w:rPr>
      </w:pPr>
      <w:r w:rsidRPr="00BD5CAD">
        <w:rPr>
          <w:strike/>
          <w:color w:val="auto"/>
        </w:rPr>
        <w:t>(2) For any other reason permitted under the rules of the West Virginia Secondary School Activities Commission.</w:t>
      </w:r>
    </w:p>
    <w:p w14:paraId="3EDAF3B9" w14:textId="5BB1886D" w:rsidR="00BD0FB2" w:rsidRPr="00BD5CAD" w:rsidRDefault="00BD0FB2" w:rsidP="00BD0FB2">
      <w:pPr>
        <w:pStyle w:val="SectionBody"/>
        <w:rPr>
          <w:color w:val="auto"/>
          <w:u w:val="single"/>
        </w:rPr>
      </w:pPr>
      <w:r w:rsidRPr="00BD5CAD">
        <w:rPr>
          <w:color w:val="auto"/>
          <w:u w:val="single"/>
        </w:rPr>
        <w:t>(a) The West Virginia Secondary School Activities Commission may not permit students to transfer and retain athletic eligibility.</w:t>
      </w:r>
    </w:p>
    <w:p w14:paraId="3CEBC319" w14:textId="7D7F9A63" w:rsidR="00BD0FB2" w:rsidRPr="00BD5CAD" w:rsidRDefault="00BD0FB2" w:rsidP="00BD0FB2">
      <w:pPr>
        <w:pStyle w:val="SectionBody"/>
        <w:rPr>
          <w:color w:val="auto"/>
          <w:u w:val="single"/>
        </w:rPr>
        <w:sectPr w:rsidR="00BD0FB2" w:rsidRPr="00BD5CAD" w:rsidSect="00BD0FB2">
          <w:type w:val="continuous"/>
          <w:pgSz w:w="12240" w:h="15840" w:code="1"/>
          <w:pgMar w:top="1440" w:right="1440" w:bottom="1440" w:left="1440" w:header="720" w:footer="720" w:gutter="0"/>
          <w:lnNumType w:countBy="1" w:restart="newSection"/>
          <w:cols w:space="720"/>
          <w:titlePg/>
          <w:docGrid w:linePitch="360"/>
        </w:sectPr>
      </w:pPr>
      <w:r w:rsidRPr="00BD5CAD">
        <w:rPr>
          <w:color w:val="auto"/>
          <w:u w:val="single"/>
        </w:rPr>
        <w:t xml:space="preserve">(b) The West Virginia Secondary School Activities Commission may grandfather in any students who transferred in the 2023-2034 school year.  </w:t>
      </w:r>
    </w:p>
    <w:p w14:paraId="0FE2C155" w14:textId="77777777" w:rsidR="00BD0FB2" w:rsidRPr="00BD5CAD" w:rsidRDefault="00BD0FB2" w:rsidP="00CC1F3B">
      <w:pPr>
        <w:pStyle w:val="Note"/>
        <w:rPr>
          <w:color w:val="auto"/>
        </w:rPr>
      </w:pPr>
    </w:p>
    <w:p w14:paraId="180DB210" w14:textId="027EB89A" w:rsidR="006865E9" w:rsidRPr="00BD5CAD" w:rsidRDefault="00CF1DCA" w:rsidP="00CC1F3B">
      <w:pPr>
        <w:pStyle w:val="Note"/>
        <w:rPr>
          <w:color w:val="auto"/>
        </w:rPr>
      </w:pPr>
      <w:r w:rsidRPr="00BD5CAD">
        <w:rPr>
          <w:color w:val="auto"/>
        </w:rPr>
        <w:t>NOTE: The</w:t>
      </w:r>
      <w:r w:rsidR="006865E9" w:rsidRPr="00BD5CAD">
        <w:rPr>
          <w:color w:val="auto"/>
        </w:rPr>
        <w:t xml:space="preserve"> purpose of this bill is t</w:t>
      </w:r>
      <w:r w:rsidR="00102AB1" w:rsidRPr="00BD5CAD">
        <w:rPr>
          <w:color w:val="auto"/>
        </w:rPr>
        <w:t xml:space="preserve">o </w:t>
      </w:r>
      <w:r w:rsidR="008616E5" w:rsidRPr="00BD5CAD">
        <w:rPr>
          <w:color w:val="auto"/>
        </w:rPr>
        <w:t xml:space="preserve">remove the one-time free transfer for high school student-athletes and to </w:t>
      </w:r>
      <w:r w:rsidR="00BD0FB2" w:rsidRPr="00BD5CAD">
        <w:rPr>
          <w:color w:val="auto"/>
        </w:rPr>
        <w:t>grandfather in students who transferred during the 2023-2024 school year</w:t>
      </w:r>
      <w:r w:rsidR="008616E5" w:rsidRPr="00BD5CAD">
        <w:rPr>
          <w:color w:val="auto"/>
        </w:rPr>
        <w:t>.</w:t>
      </w:r>
    </w:p>
    <w:p w14:paraId="6074BECA" w14:textId="77777777" w:rsidR="006865E9" w:rsidRPr="00BD5CAD" w:rsidRDefault="00AE48A0" w:rsidP="00CC1F3B">
      <w:pPr>
        <w:pStyle w:val="Note"/>
        <w:rPr>
          <w:color w:val="auto"/>
        </w:rPr>
      </w:pPr>
      <w:r w:rsidRPr="00BD5CAD">
        <w:rPr>
          <w:color w:val="auto"/>
        </w:rPr>
        <w:t>Strike-throughs indicate language that would be stricken from a heading or the present law and underscoring indicates new language that would be added.</w:t>
      </w:r>
    </w:p>
    <w:sectPr w:rsidR="006865E9" w:rsidRPr="00BD5CAD" w:rsidSect="00BD0FB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6CCE9" w14:textId="77777777" w:rsidR="00527739" w:rsidRPr="00B844FE" w:rsidRDefault="00527739" w:rsidP="00B844FE">
      <w:r>
        <w:separator/>
      </w:r>
    </w:p>
  </w:endnote>
  <w:endnote w:type="continuationSeparator" w:id="0">
    <w:p w14:paraId="207592E1" w14:textId="77777777" w:rsidR="00527739" w:rsidRPr="00B844FE" w:rsidRDefault="0052773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C34414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BB9F07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0B2940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B463B" w14:textId="77777777" w:rsidR="00BD0FB2" w:rsidRDefault="00BD0F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95545" w14:textId="77777777" w:rsidR="00527739" w:rsidRPr="00B844FE" w:rsidRDefault="00527739" w:rsidP="00B844FE">
      <w:r>
        <w:separator/>
      </w:r>
    </w:p>
  </w:footnote>
  <w:footnote w:type="continuationSeparator" w:id="0">
    <w:p w14:paraId="156B456E" w14:textId="77777777" w:rsidR="00527739" w:rsidRPr="00B844FE" w:rsidRDefault="0052773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47371" w14:textId="77777777" w:rsidR="002A0269" w:rsidRPr="00B844FE" w:rsidRDefault="004E336B">
    <w:pPr>
      <w:pStyle w:val="Header"/>
    </w:pPr>
    <w:sdt>
      <w:sdtPr>
        <w:id w:val="-684364211"/>
        <w:placeholder>
          <w:docPart w:val="E5D264EB6EC240F8BDF9B16ED951C0B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5D264EB6EC240F8BDF9B16ED951C0B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7C1CE" w14:textId="4F5D9D0F" w:rsidR="00C33014" w:rsidRPr="0008119A" w:rsidRDefault="00AE48A0" w:rsidP="0008119A">
    <w:pPr>
      <w:pStyle w:val="HeaderStyle"/>
    </w:pPr>
    <w:r w:rsidRPr="0008119A">
      <w:t>I</w:t>
    </w:r>
    <w:r w:rsidR="001A66B7" w:rsidRPr="0008119A">
      <w:t xml:space="preserve">ntr </w:t>
    </w:r>
    <w:sdt>
      <w:sdtPr>
        <w:tag w:val="BNumWH"/>
        <w:id w:val="138549797"/>
        <w:showingPlcHdr/>
        <w:text/>
      </w:sdtPr>
      <w:sdtEndPr/>
      <w:sdtContent/>
    </w:sdt>
    <w:r w:rsidR="00D627A5">
      <w:t>H</w:t>
    </w:r>
    <w:r w:rsidR="0008119A" w:rsidRPr="0008119A">
      <w:t>B</w:t>
    </w:r>
    <w:r w:rsidR="00C33014" w:rsidRPr="0008119A">
      <w:ptab w:relativeTo="margin" w:alignment="center" w:leader="none"/>
    </w:r>
    <w:r w:rsidR="00C33014" w:rsidRPr="0008119A">
      <w:tab/>
    </w:r>
    <w:sdt>
      <w:sdtPr>
        <w:alias w:val="CBD Number"/>
        <w:tag w:val="CBD Number"/>
        <w:id w:val="1176923086"/>
        <w:lock w:val="sdtLocked"/>
        <w:text/>
      </w:sdtPr>
      <w:sdtEndPr/>
      <w:sdtContent>
        <w:r w:rsidR="0008119A" w:rsidRPr="0008119A">
          <w:t>2024R</w:t>
        </w:r>
        <w:r w:rsidR="00BD0FB2">
          <w:t>2612</w:t>
        </w:r>
      </w:sdtContent>
    </w:sdt>
  </w:p>
  <w:p w14:paraId="3B22F36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E21F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7D0"/>
    <w:rsid w:val="0000526A"/>
    <w:rsid w:val="000364E6"/>
    <w:rsid w:val="000573A9"/>
    <w:rsid w:val="0008119A"/>
    <w:rsid w:val="00085D22"/>
    <w:rsid w:val="00090BF7"/>
    <w:rsid w:val="00093AB0"/>
    <w:rsid w:val="000C5C77"/>
    <w:rsid w:val="000E3912"/>
    <w:rsid w:val="0010070F"/>
    <w:rsid w:val="00102AB1"/>
    <w:rsid w:val="00105B8B"/>
    <w:rsid w:val="0015112E"/>
    <w:rsid w:val="001552E7"/>
    <w:rsid w:val="001566B4"/>
    <w:rsid w:val="001A66B7"/>
    <w:rsid w:val="001C279E"/>
    <w:rsid w:val="001D459E"/>
    <w:rsid w:val="001F19EF"/>
    <w:rsid w:val="00203E03"/>
    <w:rsid w:val="0022348D"/>
    <w:rsid w:val="00237E93"/>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36B"/>
    <w:rsid w:val="004E3441"/>
    <w:rsid w:val="004F6B04"/>
    <w:rsid w:val="00500579"/>
    <w:rsid w:val="00527739"/>
    <w:rsid w:val="005A5366"/>
    <w:rsid w:val="0063470A"/>
    <w:rsid w:val="006369EB"/>
    <w:rsid w:val="00637E73"/>
    <w:rsid w:val="006717A2"/>
    <w:rsid w:val="006747D0"/>
    <w:rsid w:val="006865E9"/>
    <w:rsid w:val="00686E9A"/>
    <w:rsid w:val="00691F3E"/>
    <w:rsid w:val="00694BFB"/>
    <w:rsid w:val="006A106B"/>
    <w:rsid w:val="006C523D"/>
    <w:rsid w:val="006D4036"/>
    <w:rsid w:val="006D7595"/>
    <w:rsid w:val="00775416"/>
    <w:rsid w:val="00790C6F"/>
    <w:rsid w:val="007A5259"/>
    <w:rsid w:val="007A7081"/>
    <w:rsid w:val="007F1CF5"/>
    <w:rsid w:val="00834EDE"/>
    <w:rsid w:val="008616E5"/>
    <w:rsid w:val="008709CA"/>
    <w:rsid w:val="008736AA"/>
    <w:rsid w:val="00873BBD"/>
    <w:rsid w:val="008829D4"/>
    <w:rsid w:val="008C13E1"/>
    <w:rsid w:val="008D275D"/>
    <w:rsid w:val="00946186"/>
    <w:rsid w:val="00980327"/>
    <w:rsid w:val="00986478"/>
    <w:rsid w:val="009B5557"/>
    <w:rsid w:val="009F1067"/>
    <w:rsid w:val="00A31E01"/>
    <w:rsid w:val="00A527AD"/>
    <w:rsid w:val="00A718CF"/>
    <w:rsid w:val="00AC5ED1"/>
    <w:rsid w:val="00AE48A0"/>
    <w:rsid w:val="00AE61BE"/>
    <w:rsid w:val="00B16F25"/>
    <w:rsid w:val="00B24422"/>
    <w:rsid w:val="00B27BA0"/>
    <w:rsid w:val="00B66B81"/>
    <w:rsid w:val="00B71E6F"/>
    <w:rsid w:val="00B80C20"/>
    <w:rsid w:val="00B844FE"/>
    <w:rsid w:val="00B86B4F"/>
    <w:rsid w:val="00BA1F84"/>
    <w:rsid w:val="00BC562B"/>
    <w:rsid w:val="00BD0FB2"/>
    <w:rsid w:val="00BD5CAD"/>
    <w:rsid w:val="00C00684"/>
    <w:rsid w:val="00C33014"/>
    <w:rsid w:val="00C33434"/>
    <w:rsid w:val="00C34869"/>
    <w:rsid w:val="00C42EB6"/>
    <w:rsid w:val="00C62327"/>
    <w:rsid w:val="00C85096"/>
    <w:rsid w:val="00CB20EF"/>
    <w:rsid w:val="00CC1F3B"/>
    <w:rsid w:val="00CD12CB"/>
    <w:rsid w:val="00CD36CF"/>
    <w:rsid w:val="00CE58F4"/>
    <w:rsid w:val="00CF1DCA"/>
    <w:rsid w:val="00D07449"/>
    <w:rsid w:val="00D579FC"/>
    <w:rsid w:val="00D627A5"/>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BA5D"/>
  <w15:chartTrackingRefBased/>
  <w15:docId w15:val="{8B6C9DD4-4480-4282-BEA5-E1855DFC1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6747D0"/>
    <w:rPr>
      <w:rFonts w:eastAsia="Calibri"/>
      <w:color w:val="000000"/>
    </w:rPr>
  </w:style>
  <w:style w:type="character" w:customStyle="1" w:styleId="SectionHeadingChar">
    <w:name w:val="Section Heading Char"/>
    <w:link w:val="SectionHeading"/>
    <w:rsid w:val="006747D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6AA1DCD68F343F282AF96E1AA88AAE6"/>
        <w:category>
          <w:name w:val="General"/>
          <w:gallery w:val="placeholder"/>
        </w:category>
        <w:types>
          <w:type w:val="bbPlcHdr"/>
        </w:types>
        <w:behaviors>
          <w:behavior w:val="content"/>
        </w:behaviors>
        <w:guid w:val="{083B2E39-A670-4EF7-92B3-4AF77519A050}"/>
      </w:docPartPr>
      <w:docPartBody>
        <w:p w:rsidR="00AD49CC" w:rsidRDefault="00DB050F">
          <w:pPr>
            <w:pStyle w:val="C6AA1DCD68F343F282AF96E1AA88AAE6"/>
          </w:pPr>
          <w:r w:rsidRPr="00B844FE">
            <w:t>Prefix Text</w:t>
          </w:r>
        </w:p>
      </w:docPartBody>
    </w:docPart>
    <w:docPart>
      <w:docPartPr>
        <w:name w:val="E5D264EB6EC240F8BDF9B16ED951C0BA"/>
        <w:category>
          <w:name w:val="General"/>
          <w:gallery w:val="placeholder"/>
        </w:category>
        <w:types>
          <w:type w:val="bbPlcHdr"/>
        </w:types>
        <w:behaviors>
          <w:behavior w:val="content"/>
        </w:behaviors>
        <w:guid w:val="{EF280DE6-450A-4BB3-9EE0-A3CDAE7060B1}"/>
      </w:docPartPr>
      <w:docPartBody>
        <w:p w:rsidR="00AD49CC" w:rsidRDefault="00DB050F">
          <w:pPr>
            <w:pStyle w:val="E5D264EB6EC240F8BDF9B16ED951C0BA"/>
          </w:pPr>
          <w:r w:rsidRPr="00B844FE">
            <w:t>[Type here]</w:t>
          </w:r>
        </w:p>
      </w:docPartBody>
    </w:docPart>
    <w:docPart>
      <w:docPartPr>
        <w:name w:val="E27F8D2CDFD74889A16FDC2083EC19FE"/>
        <w:category>
          <w:name w:val="General"/>
          <w:gallery w:val="placeholder"/>
        </w:category>
        <w:types>
          <w:type w:val="bbPlcHdr"/>
        </w:types>
        <w:behaviors>
          <w:behavior w:val="content"/>
        </w:behaviors>
        <w:guid w:val="{7E32529B-EC57-4719-B005-6CAA9AF5515C}"/>
      </w:docPartPr>
      <w:docPartBody>
        <w:p w:rsidR="00AD49CC" w:rsidRDefault="00DB050F">
          <w:pPr>
            <w:pStyle w:val="E27F8D2CDFD74889A16FDC2083EC19FE"/>
          </w:pPr>
          <w:r w:rsidRPr="00B844FE">
            <w:t>Number</w:t>
          </w:r>
        </w:p>
      </w:docPartBody>
    </w:docPart>
    <w:docPart>
      <w:docPartPr>
        <w:name w:val="4BA9F2A412FF4D878743E9EE8B91B540"/>
        <w:category>
          <w:name w:val="General"/>
          <w:gallery w:val="placeholder"/>
        </w:category>
        <w:types>
          <w:type w:val="bbPlcHdr"/>
        </w:types>
        <w:behaviors>
          <w:behavior w:val="content"/>
        </w:behaviors>
        <w:guid w:val="{7E171A75-E166-4570-A4F6-9A784E4A8EBE}"/>
      </w:docPartPr>
      <w:docPartBody>
        <w:p w:rsidR="00AD49CC" w:rsidRDefault="00DB050F">
          <w:pPr>
            <w:pStyle w:val="4BA9F2A412FF4D878743E9EE8B91B540"/>
          </w:pPr>
          <w:r w:rsidRPr="00B844FE">
            <w:t>Enter Sponsors Here</w:t>
          </w:r>
        </w:p>
      </w:docPartBody>
    </w:docPart>
    <w:docPart>
      <w:docPartPr>
        <w:name w:val="11D49B69F2B2483F887654068A05B5B9"/>
        <w:category>
          <w:name w:val="General"/>
          <w:gallery w:val="placeholder"/>
        </w:category>
        <w:types>
          <w:type w:val="bbPlcHdr"/>
        </w:types>
        <w:behaviors>
          <w:behavior w:val="content"/>
        </w:behaviors>
        <w:guid w:val="{5AD8A456-144A-4B92-84FF-0186019307E2}"/>
      </w:docPartPr>
      <w:docPartBody>
        <w:p w:rsidR="00AD49CC" w:rsidRDefault="00DB050F">
          <w:pPr>
            <w:pStyle w:val="11D49B69F2B2483F887654068A05B5B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115"/>
    <w:rsid w:val="00114115"/>
    <w:rsid w:val="00305EAB"/>
    <w:rsid w:val="007B0928"/>
    <w:rsid w:val="008F166B"/>
    <w:rsid w:val="00AD49CC"/>
    <w:rsid w:val="00DB050F"/>
    <w:rsid w:val="00EC0FC1"/>
    <w:rsid w:val="00FE5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6AA1DCD68F343F282AF96E1AA88AAE6">
    <w:name w:val="C6AA1DCD68F343F282AF96E1AA88AAE6"/>
  </w:style>
  <w:style w:type="paragraph" w:customStyle="1" w:styleId="E5D264EB6EC240F8BDF9B16ED951C0BA">
    <w:name w:val="E5D264EB6EC240F8BDF9B16ED951C0BA"/>
  </w:style>
  <w:style w:type="paragraph" w:customStyle="1" w:styleId="E27F8D2CDFD74889A16FDC2083EC19FE">
    <w:name w:val="E27F8D2CDFD74889A16FDC2083EC19FE"/>
  </w:style>
  <w:style w:type="paragraph" w:customStyle="1" w:styleId="4BA9F2A412FF4D878743E9EE8B91B540">
    <w:name w:val="4BA9F2A412FF4D878743E9EE8B91B540"/>
  </w:style>
  <w:style w:type="character" w:styleId="PlaceholderText">
    <w:name w:val="Placeholder Text"/>
    <w:basedOn w:val="DefaultParagraphFont"/>
    <w:uiPriority w:val="99"/>
    <w:semiHidden/>
    <w:rPr>
      <w:color w:val="808080"/>
    </w:rPr>
  </w:style>
  <w:style w:type="paragraph" w:customStyle="1" w:styleId="11D49B69F2B2483F887654068A05B5B9">
    <w:name w:val="11D49B69F2B2483F887654068A05B5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317</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Sam Rowe</cp:lastModifiedBy>
  <cp:revision>2</cp:revision>
  <dcterms:created xsi:type="dcterms:W3CDTF">2024-02-12T22:01:00Z</dcterms:created>
  <dcterms:modified xsi:type="dcterms:W3CDTF">2024-02-12T22:01:00Z</dcterms:modified>
</cp:coreProperties>
</file>