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022E5F" w:rsidRDefault="00CD36CF" w:rsidP="00EF6030">
      <w:pPr>
        <w:pStyle w:val="TitlePageOrigin"/>
        <w:rPr>
          <w:color w:val="auto"/>
        </w:rPr>
      </w:pPr>
      <w:r w:rsidRPr="00022E5F">
        <w:rPr>
          <w:color w:val="auto"/>
        </w:rPr>
        <w:t>WEST virginia legislature</w:t>
      </w:r>
    </w:p>
    <w:p w14:paraId="60EFD78C" w14:textId="6BF2556D" w:rsidR="00CD36CF" w:rsidRPr="00022E5F" w:rsidRDefault="00CD36CF" w:rsidP="00EF6030">
      <w:pPr>
        <w:pStyle w:val="TitlePageSession"/>
        <w:rPr>
          <w:color w:val="auto"/>
        </w:rPr>
      </w:pPr>
      <w:r w:rsidRPr="00022E5F">
        <w:rPr>
          <w:color w:val="auto"/>
        </w:rPr>
        <w:t>20</w:t>
      </w:r>
      <w:r w:rsidR="006565E8" w:rsidRPr="00022E5F">
        <w:rPr>
          <w:color w:val="auto"/>
        </w:rPr>
        <w:t>2</w:t>
      </w:r>
      <w:r w:rsidR="00110092" w:rsidRPr="00022E5F">
        <w:rPr>
          <w:color w:val="auto"/>
        </w:rPr>
        <w:t>4</w:t>
      </w:r>
      <w:r w:rsidRPr="00022E5F">
        <w:rPr>
          <w:color w:val="auto"/>
        </w:rPr>
        <w:t xml:space="preserve"> regular session</w:t>
      </w:r>
    </w:p>
    <w:p w14:paraId="37CD9F48" w14:textId="65D93651" w:rsidR="00DF3723" w:rsidRPr="00022E5F" w:rsidRDefault="00F23F4C" w:rsidP="00DF3723">
      <w:pPr>
        <w:pStyle w:val="BillNumber"/>
        <w:spacing w:line="240" w:lineRule="auto"/>
        <w:rPr>
          <w:color w:val="auto"/>
          <w:sz w:val="36"/>
          <w:szCs w:val="36"/>
        </w:rPr>
      </w:pPr>
      <w:r w:rsidRPr="00022E5F">
        <w:rPr>
          <w:color w:val="auto"/>
          <w:sz w:val="36"/>
          <w:szCs w:val="36"/>
        </w:rPr>
        <w:t>Enrolled</w:t>
      </w:r>
    </w:p>
    <w:p w14:paraId="1809B453" w14:textId="39421934" w:rsidR="00CD36CF" w:rsidRPr="00022E5F" w:rsidRDefault="00DF2A4F" w:rsidP="00EF6030">
      <w:pPr>
        <w:pStyle w:val="BillNumber"/>
        <w:rPr>
          <w:color w:val="auto"/>
        </w:rPr>
      </w:pPr>
      <w:r w:rsidRPr="00022E5F">
        <w:rPr>
          <w:color w:val="auto"/>
        </w:rPr>
        <w:t>Senate</w:t>
      </w:r>
      <w:r w:rsidR="00303684" w:rsidRPr="00022E5F">
        <w:rPr>
          <w:color w:val="auto"/>
        </w:rPr>
        <w:t xml:space="preserve"> </w:t>
      </w:r>
      <w:r w:rsidR="00CD36CF" w:rsidRPr="00022E5F">
        <w:rPr>
          <w:color w:val="auto"/>
        </w:rPr>
        <w:t xml:space="preserve">Bill </w:t>
      </w:r>
      <w:r w:rsidR="002D2464" w:rsidRPr="00022E5F">
        <w:rPr>
          <w:color w:val="auto"/>
        </w:rPr>
        <w:t>147</w:t>
      </w:r>
    </w:p>
    <w:p w14:paraId="15E692E2" w14:textId="0AC268F1" w:rsidR="00DF2A4F" w:rsidRPr="00022E5F" w:rsidRDefault="00DF2A4F" w:rsidP="00EF6030">
      <w:pPr>
        <w:pStyle w:val="References"/>
        <w:rPr>
          <w:smallCaps/>
          <w:color w:val="auto"/>
        </w:rPr>
      </w:pPr>
      <w:r w:rsidRPr="00022E5F">
        <w:rPr>
          <w:smallCaps/>
          <w:color w:val="auto"/>
        </w:rPr>
        <w:t>By Senator</w:t>
      </w:r>
      <w:r w:rsidR="00570CEF" w:rsidRPr="00022E5F">
        <w:rPr>
          <w:smallCaps/>
          <w:color w:val="auto"/>
        </w:rPr>
        <w:t>s</w:t>
      </w:r>
      <w:r w:rsidRPr="00022E5F">
        <w:rPr>
          <w:smallCaps/>
          <w:color w:val="auto"/>
        </w:rPr>
        <w:t xml:space="preserve"> Rucker</w:t>
      </w:r>
      <w:r w:rsidR="00570CEF" w:rsidRPr="00022E5F">
        <w:rPr>
          <w:smallCaps/>
          <w:color w:val="auto"/>
        </w:rPr>
        <w:t>, Deeds, Hamilton, Hunt, Oliverio, Phillips, Roberts, Swope, Tarr</w:t>
      </w:r>
      <w:r w:rsidR="00220878" w:rsidRPr="00022E5F">
        <w:rPr>
          <w:smallCaps/>
          <w:color w:val="auto"/>
        </w:rPr>
        <w:t>,</w:t>
      </w:r>
      <w:r w:rsidR="00570CEF" w:rsidRPr="00022E5F">
        <w:rPr>
          <w:smallCaps/>
          <w:color w:val="auto"/>
        </w:rPr>
        <w:t xml:space="preserve"> Woodrum</w:t>
      </w:r>
      <w:r w:rsidR="00B11DF2" w:rsidRPr="00022E5F">
        <w:rPr>
          <w:smallCaps/>
          <w:color w:val="auto"/>
        </w:rPr>
        <w:t>, Chapman, and Jeffries</w:t>
      </w:r>
    </w:p>
    <w:p w14:paraId="0875E990" w14:textId="2594DBA3" w:rsidR="00DF2A4F" w:rsidRPr="00022E5F" w:rsidRDefault="00CD36CF" w:rsidP="009F7586">
      <w:pPr>
        <w:pStyle w:val="References"/>
        <w:rPr>
          <w:color w:val="auto"/>
        </w:rPr>
      </w:pPr>
      <w:r w:rsidRPr="00022E5F">
        <w:rPr>
          <w:color w:val="auto"/>
        </w:rPr>
        <w:t>[</w:t>
      </w:r>
      <w:r w:rsidR="00F23F4C" w:rsidRPr="00022E5F">
        <w:rPr>
          <w:color w:val="auto"/>
        </w:rPr>
        <w:t>Passed March 8, 2024; in effect 90 days from passage</w:t>
      </w:r>
      <w:r w:rsidR="00E43276" w:rsidRPr="00022E5F">
        <w:rPr>
          <w:color w:val="auto"/>
        </w:rPr>
        <w:t>]</w:t>
      </w:r>
    </w:p>
    <w:p w14:paraId="3FD63DE2" w14:textId="77777777" w:rsidR="00DF2A4F" w:rsidRPr="00022E5F" w:rsidRDefault="00DF2A4F" w:rsidP="00DF2A4F">
      <w:pPr>
        <w:pStyle w:val="TitlePageOrigin"/>
        <w:rPr>
          <w:color w:val="auto"/>
        </w:rPr>
      </w:pPr>
    </w:p>
    <w:p w14:paraId="44C721D2" w14:textId="786F1285" w:rsidR="00DF2A4F" w:rsidRPr="00022E5F" w:rsidRDefault="00F23F4C" w:rsidP="00DF2A4F">
      <w:pPr>
        <w:pStyle w:val="TitleSection"/>
        <w:rPr>
          <w:color w:val="auto"/>
        </w:rPr>
      </w:pPr>
      <w:r w:rsidRPr="00022E5F">
        <w:rPr>
          <w:color w:val="auto"/>
        </w:rPr>
        <w:lastRenderedPageBreak/>
        <w:t>AN ACT</w:t>
      </w:r>
      <w:r w:rsidR="00DF2A4F" w:rsidRPr="00022E5F">
        <w:rPr>
          <w:color w:val="auto"/>
        </w:rPr>
        <w:t xml:space="preserve"> </w:t>
      </w:r>
      <w:r w:rsidRPr="00022E5F">
        <w:rPr>
          <w:rFonts w:cs="Arial"/>
        </w:rPr>
        <w:t>to amend and reenact §61-7-4 and §61-7-4a of the Code of West Virginia, 1931, as amended, all relating to concealed deadly weapons licenses; adding definition of "ammunition" for purposes of the live fire requirement for obtaining a license to carry a deadly weapon; adding definition of "ammunition" for purposes of the live fire requirement for obtaining a provisional license to carry a deadly weapon; clarifying that ammunition designed for training including marking rounds and simulated ammunition may be used in the required training course; and removing the requirement that an applicant for a concealed deadly weapon license or a provisional concealed deadly weapon license must provide a Social Security number</w:t>
      </w:r>
      <w:r w:rsidR="00540082" w:rsidRPr="00022E5F">
        <w:rPr>
          <w:color w:val="auto"/>
        </w:rPr>
        <w:t>.</w:t>
      </w:r>
    </w:p>
    <w:p w14:paraId="26693F65" w14:textId="77777777" w:rsidR="00DF2A4F" w:rsidRPr="00022E5F" w:rsidRDefault="00DF2A4F" w:rsidP="00DF2A4F">
      <w:pPr>
        <w:pStyle w:val="EnactingClause"/>
        <w:rPr>
          <w:color w:val="auto"/>
        </w:rPr>
      </w:pPr>
      <w:r w:rsidRPr="00022E5F">
        <w:rPr>
          <w:color w:val="auto"/>
        </w:rPr>
        <w:t>Be it enacted by the Legislature of West Virginia:</w:t>
      </w:r>
    </w:p>
    <w:p w14:paraId="2EB1D1D2" w14:textId="5EFC7287" w:rsidR="000854E7" w:rsidRPr="00022E5F" w:rsidRDefault="000854E7" w:rsidP="00DF2A4F">
      <w:pPr>
        <w:pStyle w:val="EnactingClause"/>
        <w:rPr>
          <w:color w:val="auto"/>
        </w:rPr>
        <w:sectPr w:rsidR="000854E7" w:rsidRPr="00022E5F" w:rsidSect="00927D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25529D8" w14:textId="77777777" w:rsidR="00022E5F" w:rsidRPr="00022E5F" w:rsidRDefault="00DF2A4F" w:rsidP="00022E5F">
      <w:pPr>
        <w:pStyle w:val="ArticleHeading"/>
        <w:sectPr w:rsidR="00022E5F" w:rsidRPr="00022E5F" w:rsidSect="001E2516">
          <w:footerReference w:type="default" r:id="rId12"/>
          <w:type w:val="continuous"/>
          <w:pgSz w:w="12240" w:h="15840"/>
          <w:pgMar w:top="1440" w:right="1440" w:bottom="1440" w:left="1440" w:header="720" w:footer="720" w:gutter="0"/>
          <w:cols w:space="720"/>
          <w:docGrid w:linePitch="360"/>
        </w:sectPr>
      </w:pPr>
      <w:r w:rsidRPr="00022E5F">
        <w:rPr>
          <w:color w:val="auto"/>
        </w:rPr>
        <w:t>A</w:t>
      </w:r>
      <w:r w:rsidR="00022E5F" w:rsidRPr="00022E5F">
        <w:rPr>
          <w:color w:val="auto"/>
        </w:rPr>
        <w:t xml:space="preserve"> </w:t>
      </w:r>
      <w:r w:rsidR="00022E5F" w:rsidRPr="00022E5F">
        <w:t>RTICLE 7. DANGEROUS WEAPONS.</w:t>
      </w:r>
    </w:p>
    <w:p w14:paraId="6832F19F" w14:textId="77777777" w:rsidR="00022E5F" w:rsidRPr="00022E5F" w:rsidRDefault="00022E5F" w:rsidP="00022E5F">
      <w:pPr>
        <w:pStyle w:val="SectionHeading"/>
      </w:pPr>
      <w:r w:rsidRPr="00022E5F">
        <w:t>§61-7-4. License to carry deadly weapons; how obtained.</w:t>
      </w:r>
    </w:p>
    <w:p w14:paraId="056C5CC6" w14:textId="77777777" w:rsidR="00022E5F" w:rsidRPr="00022E5F" w:rsidRDefault="00022E5F" w:rsidP="00022E5F">
      <w:pPr>
        <w:pStyle w:val="SectionBody"/>
        <w:sectPr w:rsidR="00022E5F" w:rsidRPr="00022E5F" w:rsidSect="008F3E0A">
          <w:type w:val="continuous"/>
          <w:pgSz w:w="12240" w:h="15840"/>
          <w:pgMar w:top="1440" w:right="1440" w:bottom="1440" w:left="1440" w:header="720" w:footer="720" w:gutter="0"/>
          <w:cols w:space="720"/>
          <w:docGrid w:linePitch="360"/>
        </w:sectPr>
      </w:pPr>
    </w:p>
    <w:p w14:paraId="292FBCA5" w14:textId="77777777" w:rsidR="00022E5F" w:rsidRPr="00022E5F" w:rsidRDefault="00022E5F" w:rsidP="00022E5F">
      <w:pPr>
        <w:pStyle w:val="SectionBody"/>
      </w:pPr>
      <w:r w:rsidRPr="00022E5F">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2764DFEF" w14:textId="77777777" w:rsidR="00022E5F" w:rsidRPr="00022E5F" w:rsidRDefault="00022E5F" w:rsidP="00022E5F">
      <w:pPr>
        <w:pStyle w:val="SectionBody"/>
      </w:pPr>
      <w:r w:rsidRPr="00022E5F">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63EF8D11" w14:textId="77777777" w:rsidR="00022E5F" w:rsidRPr="00022E5F" w:rsidRDefault="00022E5F" w:rsidP="00022E5F">
      <w:pPr>
        <w:pStyle w:val="SectionBody"/>
      </w:pPr>
      <w:r w:rsidRPr="00022E5F">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7803BCAF" w14:textId="53CC78AC" w:rsidR="00022E5F" w:rsidRPr="00022E5F" w:rsidRDefault="00022E5F" w:rsidP="00022E5F">
      <w:pPr>
        <w:pStyle w:val="SectionBody"/>
      </w:pPr>
      <w:r w:rsidRPr="00022E5F">
        <w:t xml:space="preserve">(1) The applicant’s full name, date of birth, a description of the applicant’s physical features, the applicant’s place of birth, the applicant’s country of citizenship, and, if the applicant </w:t>
      </w:r>
      <w:r w:rsidRPr="00022E5F">
        <w:lastRenderedPageBreak/>
        <w:t>is not a United States citizen, any alien or admission number issued by the United States Bureau of Immigration and Customs Enforcement, and any basis, if applicable, for an exception to the prohibitions of 18 U.S.C. §922(g)(5)(B);</w:t>
      </w:r>
    </w:p>
    <w:p w14:paraId="426A7AEA" w14:textId="77777777" w:rsidR="00022E5F" w:rsidRPr="00022E5F" w:rsidRDefault="00022E5F" w:rsidP="00022E5F">
      <w:pPr>
        <w:pStyle w:val="SectionBody"/>
      </w:pPr>
      <w:r w:rsidRPr="00022E5F">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09FA27DF" w14:textId="77777777" w:rsidR="00022E5F" w:rsidRPr="00022E5F" w:rsidRDefault="00022E5F" w:rsidP="00022E5F">
      <w:pPr>
        <w:pStyle w:val="SectionBody"/>
      </w:pPr>
      <w:r w:rsidRPr="00022E5F">
        <w:t xml:space="preserve">(3) That the applicant is 21 years of age or older; </w:t>
      </w:r>
    </w:p>
    <w:p w14:paraId="5CD846B7" w14:textId="77777777" w:rsidR="00022E5F" w:rsidRPr="00022E5F" w:rsidRDefault="00022E5F" w:rsidP="00022E5F">
      <w:pPr>
        <w:pStyle w:val="SectionBody"/>
      </w:pPr>
      <w:r w:rsidRPr="00022E5F">
        <w:t>(4) That the applicant is not addicted to alcohol, a controlled substance, or a drug and is not an unlawful user thereof as evidenced by either of the following within the three years immediately prior to the application:</w:t>
      </w:r>
    </w:p>
    <w:p w14:paraId="701DB6DD" w14:textId="77777777" w:rsidR="00022E5F" w:rsidRPr="00022E5F" w:rsidRDefault="00022E5F" w:rsidP="00022E5F">
      <w:pPr>
        <w:pStyle w:val="SectionBody"/>
      </w:pPr>
      <w:r w:rsidRPr="00022E5F">
        <w:t>(A) Residential or court-ordered treatment for alcoholism or alcohol detoxification or drug treatment; or</w:t>
      </w:r>
    </w:p>
    <w:p w14:paraId="3EFD3B10" w14:textId="77777777" w:rsidR="00022E5F" w:rsidRPr="00022E5F" w:rsidRDefault="00022E5F" w:rsidP="00022E5F">
      <w:pPr>
        <w:pStyle w:val="SectionBody"/>
      </w:pPr>
      <w:r w:rsidRPr="00022E5F">
        <w:t>(B) Two or more convictions for driving while under the influence or driving while impaired;</w:t>
      </w:r>
    </w:p>
    <w:p w14:paraId="13CFBB8B" w14:textId="77777777" w:rsidR="00022E5F" w:rsidRPr="00022E5F" w:rsidRDefault="00022E5F" w:rsidP="00022E5F">
      <w:pPr>
        <w:pStyle w:val="SectionBody"/>
      </w:pPr>
      <w:r w:rsidRPr="00022E5F">
        <w:t>(5) That the applicant has not been convicted of a felony unless the conviction has been expunged or set aside, or the applicant’s civil rights have been restored or the applicant has been unconditionally pardoned for the offense;</w:t>
      </w:r>
    </w:p>
    <w:p w14:paraId="235A7819" w14:textId="77777777" w:rsidR="00022E5F" w:rsidRPr="00022E5F" w:rsidRDefault="00022E5F" w:rsidP="00022E5F">
      <w:pPr>
        <w:pStyle w:val="SectionBody"/>
      </w:pPr>
      <w:r w:rsidRPr="00022E5F">
        <w:t>(6) That the applicant has not been convicted of a misdemeanor crime of violence other than an offense set forth in subdivision (7) of this subsection in the five years immediately preceding the application;</w:t>
      </w:r>
    </w:p>
    <w:p w14:paraId="60BE1E30" w14:textId="77777777" w:rsidR="00022E5F" w:rsidRPr="00022E5F" w:rsidRDefault="00022E5F" w:rsidP="00022E5F">
      <w:pPr>
        <w:pStyle w:val="SectionBody"/>
      </w:pPr>
      <w:r w:rsidRPr="00022E5F">
        <w:t xml:space="preserve">(7) That the applicant has not been convicted of a misdemeanor crime of domestic violence as defined in 18 U.S.C. §921(a)(33), or a misdemeanor offense of assault or battery either under </w:t>
      </w:r>
      <w:bookmarkStart w:id="0" w:name="_Hlk159930297"/>
      <w:r w:rsidRPr="00022E5F">
        <w:t>§61-2-28 of this code or §61-2-9(b) or §61-2-9(c) of this code</w:t>
      </w:r>
      <w:bookmarkEnd w:id="0"/>
      <w:r w:rsidRPr="00022E5F">
        <w:t xml:space="preserv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w:t>
      </w:r>
      <w:r w:rsidRPr="00022E5F">
        <w:lastRenderedPageBreak/>
        <w:t>similar essential elements in a jurisdiction other than this state;</w:t>
      </w:r>
    </w:p>
    <w:p w14:paraId="7898FFBC" w14:textId="77777777" w:rsidR="00022E5F" w:rsidRPr="00022E5F" w:rsidRDefault="00022E5F" w:rsidP="00022E5F">
      <w:pPr>
        <w:pStyle w:val="SectionBody"/>
      </w:pPr>
      <w:r w:rsidRPr="00022E5F">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2097C982" w14:textId="77777777" w:rsidR="00022E5F" w:rsidRPr="00022E5F" w:rsidRDefault="00022E5F" w:rsidP="00022E5F">
      <w:pPr>
        <w:pStyle w:val="SectionBody"/>
      </w:pPr>
      <w:r w:rsidRPr="00022E5F">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7A1A3D97" w14:textId="77777777" w:rsidR="00022E5F" w:rsidRPr="00022E5F" w:rsidRDefault="00022E5F" w:rsidP="00022E5F">
      <w:pPr>
        <w:pStyle w:val="SectionBody"/>
      </w:pPr>
      <w:r w:rsidRPr="00022E5F">
        <w:t>(10) That the applicant is not prohibited under the provisions of §61-7-7 of this code or federal law, including 18 U.S.C. §922(g) or (n), from receiving, possessing, or transporting a firearm;</w:t>
      </w:r>
    </w:p>
    <w:p w14:paraId="5BB9C0FD" w14:textId="77777777" w:rsidR="00022E5F" w:rsidRPr="00022E5F" w:rsidRDefault="00022E5F" w:rsidP="00022E5F">
      <w:pPr>
        <w:pStyle w:val="SectionBody"/>
      </w:pPr>
      <w:r w:rsidRPr="00022E5F">
        <w:t xml:space="preserve">(11) That the applicant has qualified under the minimum requirements set forth in subsection (e) of this section for handling and firing the weapon: </w:t>
      </w:r>
      <w:r w:rsidRPr="00022E5F">
        <w:rPr>
          <w:i/>
        </w:rPr>
        <w:t>Provided</w:t>
      </w:r>
      <w:r w:rsidRPr="00022E5F">
        <w:t>, That this requirement shall be waived in the case of a renewal applicant who has previously qualified; and</w:t>
      </w:r>
    </w:p>
    <w:p w14:paraId="002DA2EC" w14:textId="77777777" w:rsidR="00022E5F" w:rsidRPr="00022E5F" w:rsidRDefault="00022E5F" w:rsidP="00022E5F">
      <w:pPr>
        <w:pStyle w:val="SectionBody"/>
      </w:pPr>
      <w:r w:rsidRPr="00022E5F">
        <w:t>(12) That the applicant authorizes the sheriff of the county, or his or her designee, to conduct an investigation relative to the information contained in the application.</w:t>
      </w:r>
    </w:p>
    <w:p w14:paraId="71CFF89F" w14:textId="77777777" w:rsidR="00022E5F" w:rsidRPr="00022E5F" w:rsidRDefault="00022E5F" w:rsidP="00022E5F">
      <w:pPr>
        <w:pStyle w:val="SectionBody"/>
      </w:pPr>
      <w:r w:rsidRPr="00022E5F">
        <w:t xml:space="preserve">(c)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w:t>
      </w:r>
      <w:r w:rsidRPr="00022E5F">
        <w:lastRenderedPageBreak/>
        <w:t>receipt or possession of a firearm by the applicant would be in violation of the provisions of §61-7-7 of this code or federal law, including 18 U.S.C. §922(g) or (n).</w:t>
      </w:r>
    </w:p>
    <w:p w14:paraId="5281D124" w14:textId="77777777" w:rsidR="00022E5F" w:rsidRPr="00022E5F" w:rsidRDefault="00022E5F" w:rsidP="00022E5F">
      <w:pPr>
        <w:pStyle w:val="SectionBody"/>
      </w:pPr>
      <w:r w:rsidRPr="00022E5F">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59413129" w14:textId="663E32DA" w:rsidR="00022E5F" w:rsidRPr="00022E5F" w:rsidRDefault="00022E5F" w:rsidP="00022E5F">
      <w:pPr>
        <w:pStyle w:val="SectionBody"/>
      </w:pPr>
      <w:r w:rsidRPr="00022E5F">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3507DEFE" w14:textId="77777777" w:rsidR="00022E5F" w:rsidRPr="00022E5F" w:rsidRDefault="00022E5F" w:rsidP="00022E5F">
      <w:pPr>
        <w:pStyle w:val="SectionBody"/>
      </w:pPr>
      <w:r w:rsidRPr="00022E5F">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022E5F">
        <w:rPr>
          <w:i/>
        </w:rPr>
        <w:t>Provided</w:t>
      </w:r>
      <w:r w:rsidRPr="00022E5F">
        <w:t>, That the completed course includes the actual live firing of ammunition by the applicant</w:t>
      </w:r>
      <w:bookmarkStart w:id="1" w:name="_Hlk159929960"/>
      <w:r w:rsidRPr="00022E5F">
        <w:t xml:space="preserve">: </w:t>
      </w:r>
      <w:r w:rsidRPr="00022E5F">
        <w:rPr>
          <w:i/>
          <w:iCs/>
        </w:rPr>
        <w:t>Provided</w:t>
      </w:r>
      <w:r w:rsidRPr="00022E5F">
        <w:t xml:space="preserve"> </w:t>
      </w:r>
      <w:r w:rsidRPr="00022E5F">
        <w:rPr>
          <w:i/>
          <w:iCs/>
        </w:rPr>
        <w:t>however</w:t>
      </w:r>
      <w:r w:rsidRPr="00022E5F">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022E5F">
        <w:t>:</w:t>
      </w:r>
    </w:p>
    <w:p w14:paraId="0A027BBC" w14:textId="77777777" w:rsidR="00022E5F" w:rsidRPr="00022E5F" w:rsidRDefault="00022E5F" w:rsidP="00022E5F">
      <w:pPr>
        <w:pStyle w:val="SectionBody"/>
      </w:pPr>
      <w:r w:rsidRPr="00022E5F">
        <w:t>(1) Any official National Rifle Association handgun safety or training course;</w:t>
      </w:r>
    </w:p>
    <w:p w14:paraId="1C519D63" w14:textId="77777777" w:rsidR="00022E5F" w:rsidRPr="00022E5F" w:rsidRDefault="00022E5F" w:rsidP="00022E5F">
      <w:pPr>
        <w:pStyle w:val="SectionBody"/>
      </w:pPr>
      <w:r w:rsidRPr="00022E5F">
        <w:lastRenderedPageBreak/>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020F9A63" w14:textId="77777777" w:rsidR="00022E5F" w:rsidRPr="00022E5F" w:rsidRDefault="00022E5F" w:rsidP="00022E5F">
      <w:pPr>
        <w:pStyle w:val="SectionBody"/>
      </w:pPr>
      <w:r w:rsidRPr="00022E5F">
        <w:t>(3) Any handgun training or safety course or class conducted by a handgun instructor certified as such by the state or by the National Rifle Association;</w:t>
      </w:r>
    </w:p>
    <w:p w14:paraId="2BA27D04" w14:textId="77777777" w:rsidR="00022E5F" w:rsidRPr="00022E5F" w:rsidRDefault="00022E5F" w:rsidP="00022E5F">
      <w:pPr>
        <w:pStyle w:val="SectionBody"/>
      </w:pPr>
      <w:r w:rsidRPr="00022E5F">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13A2CD03" w14:textId="77777777" w:rsidR="00022E5F" w:rsidRPr="00022E5F" w:rsidRDefault="00022E5F" w:rsidP="00022E5F">
      <w:pPr>
        <w:pStyle w:val="SectionBody"/>
      </w:pPr>
      <w:r w:rsidRPr="00022E5F">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679FAC4D" w14:textId="77777777" w:rsidR="00022E5F" w:rsidRPr="00022E5F" w:rsidRDefault="00022E5F" w:rsidP="00022E5F">
      <w:pPr>
        <w:pStyle w:val="SectionBody"/>
      </w:pPr>
      <w:r w:rsidRPr="00022E5F">
        <w:t xml:space="preserve">(f) All concealed weapons license applications must be notarized by a notary public duly licensed under §39-4-1 </w:t>
      </w:r>
      <w:r w:rsidRPr="00022E5F">
        <w:rPr>
          <w:i/>
          <w:iCs/>
        </w:rPr>
        <w:t>et seq</w:t>
      </w:r>
      <w:r w:rsidRPr="00022E5F">
        <w:t>. of this code. Falsification of any portion of the application constitutes false swearing and is punishable under §61-5-2 of this code.</w:t>
      </w:r>
    </w:p>
    <w:p w14:paraId="73A1F95C" w14:textId="77777777" w:rsidR="00022E5F" w:rsidRPr="00022E5F" w:rsidRDefault="00022E5F" w:rsidP="00022E5F">
      <w:pPr>
        <w:pStyle w:val="SectionBody"/>
      </w:pPr>
      <w:r w:rsidRPr="00022E5F">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27E83423" w14:textId="77777777" w:rsidR="00022E5F" w:rsidRPr="00022E5F" w:rsidRDefault="00022E5F" w:rsidP="00022E5F">
      <w:pPr>
        <w:pStyle w:val="SectionBody"/>
      </w:pPr>
      <w:r w:rsidRPr="00022E5F">
        <w:t xml:space="preserve">(h)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w:t>
      </w:r>
      <w:r w:rsidRPr="00022E5F">
        <w:lastRenderedPageBreak/>
        <w:t>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1224E3FB" w14:textId="77777777" w:rsidR="00022E5F" w:rsidRPr="00022E5F" w:rsidRDefault="00022E5F" w:rsidP="00022E5F">
      <w:pPr>
        <w:pStyle w:val="SectionBody"/>
      </w:pPr>
      <w:r w:rsidRPr="00022E5F">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2C4ACFAE" w14:textId="77777777" w:rsidR="00022E5F" w:rsidRPr="00022E5F" w:rsidRDefault="00022E5F" w:rsidP="00022E5F">
      <w:pPr>
        <w:pStyle w:val="SectionBody"/>
      </w:pPr>
      <w:r w:rsidRPr="00022E5F">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4D0E023A" w14:textId="77777777" w:rsidR="00022E5F" w:rsidRPr="00022E5F" w:rsidRDefault="00022E5F" w:rsidP="00022E5F">
      <w:pPr>
        <w:pStyle w:val="SectionBody"/>
      </w:pPr>
      <w:r w:rsidRPr="00022E5F">
        <w:t xml:space="preserve">(k)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w:t>
      </w:r>
      <w:r w:rsidRPr="00022E5F">
        <w:lastRenderedPageBreak/>
        <w:t>attorney’s fees, payable by the sheriff’s office which issued the denial.</w:t>
      </w:r>
    </w:p>
    <w:p w14:paraId="2D7857DE" w14:textId="77777777" w:rsidR="00022E5F" w:rsidRPr="00022E5F" w:rsidRDefault="00022E5F" w:rsidP="00022E5F">
      <w:pPr>
        <w:pStyle w:val="SectionBody"/>
      </w:pPr>
      <w:r w:rsidRPr="00022E5F">
        <w:t>(l) If a license is lost or destroyed, the person to whom the license was issued may obtain a duplicate or substitute license for a fee of $5 by filing a notarized statement with the sheriff indicating that the license has been lost or destroyed.</w:t>
      </w:r>
    </w:p>
    <w:p w14:paraId="7CCFAF98" w14:textId="77777777" w:rsidR="00022E5F" w:rsidRPr="00022E5F" w:rsidRDefault="00022E5F" w:rsidP="00022E5F">
      <w:pPr>
        <w:pStyle w:val="SectionBody"/>
      </w:pPr>
      <w:r w:rsidRPr="00022E5F">
        <w:t xml:space="preserve">(m) Whenever an applicant or licensee relocates from the address provided in his or her application to another address, he or she shall comply with the following notification requirements: </w:t>
      </w:r>
    </w:p>
    <w:p w14:paraId="46905327" w14:textId="77777777" w:rsidR="00022E5F" w:rsidRPr="00022E5F" w:rsidRDefault="00022E5F" w:rsidP="00022E5F">
      <w:pPr>
        <w:pStyle w:val="SectionBody"/>
      </w:pPr>
      <w:r w:rsidRPr="00022E5F">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29D2DF9A" w14:textId="285BC812" w:rsidR="00022E5F" w:rsidRPr="00022E5F" w:rsidRDefault="00022E5F" w:rsidP="00022E5F">
      <w:pPr>
        <w:pStyle w:val="SectionBody"/>
      </w:pPr>
      <w:r w:rsidRPr="00022E5F">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022E5F">
        <w:rPr>
          <w:i/>
        </w:rPr>
        <w:t>Provided</w:t>
      </w:r>
      <w:r w:rsidRPr="00022E5F">
        <w:t>, That any renewal of the license in the new jurisdiction after expiration requires the payment of a nonresident license fee.</w:t>
      </w:r>
    </w:p>
    <w:p w14:paraId="19D8E805" w14:textId="69A591D8" w:rsidR="00022E5F" w:rsidRPr="00022E5F" w:rsidRDefault="00022E5F" w:rsidP="00022E5F">
      <w:pPr>
        <w:pStyle w:val="SectionBody"/>
      </w:pPr>
      <w:r w:rsidRPr="00022E5F">
        <w:t>(3)</w:t>
      </w:r>
      <w:r w:rsidR="0061587B">
        <w:t xml:space="preserve"> </w:t>
      </w:r>
      <w:r w:rsidRPr="00022E5F">
        <w:t xml:space="preserve">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w:t>
      </w:r>
      <w:r w:rsidRPr="00022E5F">
        <w:lastRenderedPageBreak/>
        <w:t>of the original five-year term, unless the sheriff has determined that the person is no longer eligible for a concealed weapon license under the provisions of this article.</w:t>
      </w:r>
    </w:p>
    <w:p w14:paraId="3149CFD3" w14:textId="426B0AB4" w:rsidR="00022E5F" w:rsidRPr="00022E5F" w:rsidRDefault="00022E5F" w:rsidP="00022E5F">
      <w:pPr>
        <w:pStyle w:val="SectionBody"/>
      </w:pPr>
      <w:r w:rsidRPr="00022E5F">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w:t>
      </w:r>
      <w:r w:rsidR="0061587B">
        <w:t xml:space="preserve"> </w:t>
      </w:r>
      <w:r w:rsidRPr="00022E5F">
        <w:t>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77B69A7B" w14:textId="77777777" w:rsidR="00022E5F" w:rsidRPr="00022E5F" w:rsidRDefault="00022E5F" w:rsidP="00022E5F">
      <w:pPr>
        <w:pStyle w:val="SectionBody"/>
      </w:pPr>
      <w:r w:rsidRPr="00022E5F">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33514FCE" w14:textId="77777777" w:rsidR="00022E5F" w:rsidRPr="00022E5F" w:rsidRDefault="00022E5F" w:rsidP="00022E5F">
      <w:pPr>
        <w:pStyle w:val="SectionBody"/>
      </w:pPr>
      <w:r w:rsidRPr="00022E5F">
        <w:t>(o) The sheriff shall deny any application or revoke any existing license upon determination that any of the licensing application requirements established in this section have been violated by the licensee.</w:t>
      </w:r>
    </w:p>
    <w:p w14:paraId="516F53B2" w14:textId="77777777" w:rsidR="00022E5F" w:rsidRPr="00022E5F" w:rsidRDefault="00022E5F" w:rsidP="00022E5F">
      <w:pPr>
        <w:pStyle w:val="SectionBody"/>
      </w:pPr>
      <w:r w:rsidRPr="00022E5F">
        <w:t>(p) A person who is engaged in the receipt, review, or in the issuance or revocation of a concealed weapon license does not incur any civil liability as the result of the lawful performance of his or her duties under this article.</w:t>
      </w:r>
    </w:p>
    <w:p w14:paraId="36EAC6E8" w14:textId="77777777" w:rsidR="00022E5F" w:rsidRPr="00022E5F" w:rsidRDefault="00022E5F" w:rsidP="00022E5F">
      <w:pPr>
        <w:pStyle w:val="SectionBody"/>
      </w:pPr>
      <w:r w:rsidRPr="00022E5F">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022E5F">
        <w:rPr>
          <w:i/>
          <w:iCs/>
        </w:rPr>
        <w:t>et seq</w:t>
      </w:r>
      <w:r w:rsidRPr="00022E5F">
        <w:t xml:space="preserve">. of this code, §8-14-1 </w:t>
      </w:r>
      <w:r w:rsidRPr="00022E5F">
        <w:rPr>
          <w:i/>
          <w:iCs/>
        </w:rPr>
        <w:t>et seq</w:t>
      </w:r>
      <w:r w:rsidRPr="00022E5F">
        <w:t xml:space="preserve">. of this code, §15-2-1 </w:t>
      </w:r>
      <w:r w:rsidRPr="00022E5F">
        <w:rPr>
          <w:i/>
          <w:iCs/>
        </w:rPr>
        <w:t>et seq</w:t>
      </w:r>
      <w:r w:rsidRPr="00022E5F">
        <w:t xml:space="preserve">. of this code, and §20-7-1 </w:t>
      </w:r>
      <w:r w:rsidRPr="00022E5F">
        <w:rPr>
          <w:i/>
          <w:iCs/>
        </w:rPr>
        <w:t>et seq</w:t>
      </w:r>
      <w:r w:rsidRPr="00022E5F">
        <w:t xml:space="preserve">. of this code, an honorably retired officer or an honorably discharged veteran of the </w:t>
      </w:r>
      <w:r w:rsidRPr="00022E5F">
        <w:lastRenderedPageBreak/>
        <w:t>armed forces of the United States, reserve, or National Guard, is exempt from payment of fees and costs as otherwise required by this section. All other application and background check requirements set forth in this section are applicable to these applicants.</w:t>
      </w:r>
    </w:p>
    <w:p w14:paraId="67DD73B1" w14:textId="77777777" w:rsidR="00022E5F" w:rsidRPr="00022E5F" w:rsidRDefault="00022E5F" w:rsidP="00022E5F">
      <w:pPr>
        <w:pStyle w:val="SectionBody"/>
      </w:pPr>
      <w:r w:rsidRPr="00022E5F">
        <w:t xml:space="preserve">(r) Information collected under this section, including applications, supporting documents, permits, renewals, or any other information that would identify an applicant for, or holder of, a concealed weapon license, is confidential: </w:t>
      </w:r>
      <w:r w:rsidRPr="00022E5F">
        <w:rPr>
          <w:i/>
        </w:rPr>
        <w:t>Provided</w:t>
      </w:r>
      <w:r w:rsidRPr="00022E5F">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35AC3D18" w14:textId="77777777" w:rsidR="00022E5F" w:rsidRPr="00022E5F" w:rsidRDefault="00022E5F" w:rsidP="00022E5F">
      <w:pPr>
        <w:pStyle w:val="SectionBody"/>
      </w:pPr>
      <w:r w:rsidRPr="00022E5F">
        <w:t xml:space="preserve">(s) A person who pays fees for training or application pursuant to this article after the effective date of this section is entitled to a tax credit equal to the amount actually paid for training not to exceed $50: </w:t>
      </w:r>
      <w:r w:rsidRPr="00022E5F">
        <w:rPr>
          <w:i/>
        </w:rPr>
        <w:t>Provided</w:t>
      </w:r>
      <w:r w:rsidRPr="00022E5F">
        <w:t>, That if such training was provided for free or for less than $50, then such tax credit may be applied to the fees associated with the initial application.</w:t>
      </w:r>
    </w:p>
    <w:p w14:paraId="2BB09BDC" w14:textId="77777777" w:rsidR="00022E5F" w:rsidRPr="00022E5F" w:rsidRDefault="00022E5F" w:rsidP="00022E5F">
      <w:pPr>
        <w:pStyle w:val="SectionBody"/>
      </w:pPr>
      <w:r w:rsidRPr="00022E5F">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31580E1B" w14:textId="77777777" w:rsidR="00022E5F" w:rsidRPr="00022E5F" w:rsidRDefault="00022E5F" w:rsidP="00022E5F">
      <w:pPr>
        <w:pStyle w:val="SectionHeading"/>
      </w:pPr>
      <w:r w:rsidRPr="00022E5F">
        <w:t>§61-7-4a. Provisional license to carry deadly weapons; how obtained.</w:t>
      </w:r>
    </w:p>
    <w:p w14:paraId="1A21EAB7" w14:textId="77777777" w:rsidR="00022E5F" w:rsidRPr="00022E5F" w:rsidRDefault="00022E5F" w:rsidP="00022E5F">
      <w:pPr>
        <w:pStyle w:val="SectionBody"/>
        <w:sectPr w:rsidR="00022E5F" w:rsidRPr="00022E5F" w:rsidSect="009712A6">
          <w:type w:val="continuous"/>
          <w:pgSz w:w="12240" w:h="15840"/>
          <w:pgMar w:top="1440" w:right="1440" w:bottom="1440" w:left="1440" w:header="720" w:footer="720" w:gutter="0"/>
          <w:lnNumType w:countBy="1" w:restart="newSection"/>
          <w:cols w:space="720"/>
          <w:docGrid w:linePitch="360"/>
        </w:sectPr>
      </w:pPr>
    </w:p>
    <w:p w14:paraId="22363E35" w14:textId="3F1CDB06" w:rsidR="00022E5F" w:rsidRPr="00022E5F" w:rsidRDefault="00022E5F" w:rsidP="00022E5F">
      <w:pPr>
        <w:pStyle w:val="SectionBody"/>
      </w:pPr>
      <w:r w:rsidRPr="00022E5F">
        <w:t>(a) Any person who is at least 18 years of age and less than 21 years of age who desires to obtain a state license to carry a concealed deadly weapon shall apply to the sheriff of his or her county for a provisional license, and pay to the sheriff, at the time of application, a fee of $15. Provisional licenses may only be issued for pistols or revolvers. Each applicant shall file with the sheriff a complete application, as prepared by the Superintendent of the West Virginia State Police, in writing, duly verified, which sets forth only the following licensing requirements:</w:t>
      </w:r>
    </w:p>
    <w:p w14:paraId="15FD34EC" w14:textId="510B4E6B" w:rsidR="00022E5F" w:rsidRPr="00022E5F" w:rsidRDefault="00022E5F" w:rsidP="00022E5F">
      <w:pPr>
        <w:pStyle w:val="SectionBody"/>
      </w:pPr>
      <w:r w:rsidRPr="00022E5F">
        <w:t xml:space="preserve">(1) The applicant’s full name, date of birth, a description of the applicant’s physical </w:t>
      </w:r>
      <w:r w:rsidRPr="00022E5F">
        <w:lastRenderedPageBreak/>
        <w:t>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 S. C. §922(g)(5)(B);</w:t>
      </w:r>
    </w:p>
    <w:p w14:paraId="2DE40805" w14:textId="77777777" w:rsidR="00022E5F" w:rsidRPr="00022E5F" w:rsidRDefault="00022E5F" w:rsidP="00022E5F">
      <w:pPr>
        <w:pStyle w:val="SectionBody"/>
      </w:pPr>
      <w:r w:rsidRPr="00022E5F">
        <w:t>(2) That, on the date the application is made, the applicant is a bona fide resident of this state and of the county in which the application is made and has a valid driver’s license or other state-issued photo identification showing the residence;</w:t>
      </w:r>
    </w:p>
    <w:p w14:paraId="201469D5" w14:textId="6C93F9AC" w:rsidR="00022E5F" w:rsidRPr="00022E5F" w:rsidRDefault="00022E5F" w:rsidP="00022E5F">
      <w:pPr>
        <w:pStyle w:val="SectionBody"/>
      </w:pPr>
      <w:r w:rsidRPr="00022E5F">
        <w:t>(3) That the applicant is at least 18 years of age and less than 21 years of age;</w:t>
      </w:r>
    </w:p>
    <w:p w14:paraId="4A2CC4D4" w14:textId="77777777" w:rsidR="00022E5F" w:rsidRPr="00022E5F" w:rsidRDefault="00022E5F" w:rsidP="00022E5F">
      <w:pPr>
        <w:pStyle w:val="SectionBody"/>
      </w:pPr>
      <w:r w:rsidRPr="00022E5F">
        <w:t>(4) That the applicant is not addicted to alcohol, a controlled substance or a drug and is not an unlawful user thereof as evidenced by either of the following within the three years immediately prior to the application:</w:t>
      </w:r>
    </w:p>
    <w:p w14:paraId="3287D88D" w14:textId="77777777" w:rsidR="00022E5F" w:rsidRPr="00022E5F" w:rsidRDefault="00022E5F" w:rsidP="00022E5F">
      <w:pPr>
        <w:pStyle w:val="SectionBody"/>
      </w:pPr>
      <w:r w:rsidRPr="00022E5F">
        <w:t>(A) Residential or court-ordered treatment for alcoholism or alcohol detoxification or drug treatment; or</w:t>
      </w:r>
    </w:p>
    <w:p w14:paraId="208B6367" w14:textId="77777777" w:rsidR="00022E5F" w:rsidRPr="00022E5F" w:rsidRDefault="00022E5F" w:rsidP="00022E5F">
      <w:pPr>
        <w:pStyle w:val="SectionBody"/>
      </w:pPr>
      <w:r w:rsidRPr="00022E5F">
        <w:t>(B) Two or more convictions for driving while under the influence or driving while impaired;</w:t>
      </w:r>
    </w:p>
    <w:p w14:paraId="1E713984" w14:textId="77777777" w:rsidR="00022E5F" w:rsidRPr="00022E5F" w:rsidRDefault="00022E5F" w:rsidP="00022E5F">
      <w:pPr>
        <w:pStyle w:val="SectionBody"/>
      </w:pPr>
      <w:r w:rsidRPr="00022E5F">
        <w:t>(5) That the applicant has not been convicted of a felony unless the conviction has been expunged or set aside, or the applicant’s civil rights have been restored or the applicant has been unconditionally pardoned for the offense;</w:t>
      </w:r>
    </w:p>
    <w:p w14:paraId="78B84149" w14:textId="77777777" w:rsidR="00022E5F" w:rsidRPr="00022E5F" w:rsidRDefault="00022E5F" w:rsidP="00022E5F">
      <w:pPr>
        <w:pStyle w:val="SectionBody"/>
      </w:pPr>
      <w:r w:rsidRPr="00022E5F">
        <w:t>(6) That the applicant has not been convicted of a misdemeanor crime of violence other than an offense set forth in subdivision (7) of this section within five years immediately preceding the application;</w:t>
      </w:r>
    </w:p>
    <w:p w14:paraId="4FAD8089" w14:textId="03DE2D14" w:rsidR="00022E5F" w:rsidRPr="00022E5F" w:rsidRDefault="00022E5F" w:rsidP="00022E5F">
      <w:pPr>
        <w:pStyle w:val="SectionBody"/>
      </w:pPr>
      <w:r w:rsidRPr="00022E5F">
        <w:t xml:space="preserve">(7) That the applicant has not been convicted of a misdemeanor crime of domestic violence as defined in 18 U. S. C. §921(a)(33), or a misdemeanor offense of assault or battery under either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w:t>
      </w:r>
      <w:r w:rsidRPr="00022E5F">
        <w:lastRenderedPageBreak/>
        <w:t>similar essential elements in a jurisdiction other than this state;</w:t>
      </w:r>
    </w:p>
    <w:p w14:paraId="4E28DAB7" w14:textId="77777777" w:rsidR="00022E5F" w:rsidRPr="00022E5F" w:rsidRDefault="00022E5F" w:rsidP="00022E5F">
      <w:pPr>
        <w:pStyle w:val="SectionBody"/>
      </w:pPr>
      <w:r w:rsidRPr="00022E5F">
        <w:t>(8) That the applicant is not under indictment for a felony offense or is not currently serving a sentence of confinement, parole, probation or other court-ordered supervision imposed by a court of any jurisdiction, or is the subject of an emergency or temporary domestic violence protective order or is the subject of a final domestic violence protective order entered by a court of any jurisdiction;</w:t>
      </w:r>
    </w:p>
    <w:p w14:paraId="105B7B3F" w14:textId="77777777" w:rsidR="00022E5F" w:rsidRPr="00022E5F" w:rsidRDefault="00022E5F" w:rsidP="00022E5F">
      <w:pPr>
        <w:pStyle w:val="SectionBody"/>
      </w:pPr>
      <w:r w:rsidRPr="00022E5F">
        <w:t>(9) That the applicant has not been adjudicated to be mentally incompetent or involuntarily committed to a mental institution. If the applicant has been adjudicated mentally incompetent or involuntarily committed, the applicant must provide a court order reflecting that the applicant is no longer under such disability and the applicant’s right to possess or receive a firearm has been restored;</w:t>
      </w:r>
    </w:p>
    <w:p w14:paraId="2093CE6B" w14:textId="60DCCC1C" w:rsidR="00022E5F" w:rsidRPr="00022E5F" w:rsidRDefault="00022E5F" w:rsidP="00022E5F">
      <w:pPr>
        <w:pStyle w:val="SectionBody"/>
      </w:pPr>
      <w:r w:rsidRPr="00022E5F">
        <w:t xml:space="preserve">(10) That the applicant is not prohibited under section seven of this article or federal law, including 18 U. S. C. §922(g) or (n), from receiving, </w:t>
      </w:r>
      <w:r w:rsidR="0061587B" w:rsidRPr="00022E5F">
        <w:t>possessing,</w:t>
      </w:r>
      <w:r w:rsidRPr="00022E5F">
        <w:t xml:space="preserve"> or transporting a firearm;</w:t>
      </w:r>
    </w:p>
    <w:p w14:paraId="6162B0FE" w14:textId="77777777" w:rsidR="00022E5F" w:rsidRPr="00022E5F" w:rsidRDefault="00022E5F" w:rsidP="00022E5F">
      <w:pPr>
        <w:pStyle w:val="SectionBody"/>
      </w:pPr>
      <w:r w:rsidRPr="00022E5F">
        <w:t>(11) That the applicant has qualified under the minimum requirements set forth in subsection (d) of this section for handling and firing the weapon;</w:t>
      </w:r>
    </w:p>
    <w:p w14:paraId="222CDD1D" w14:textId="77777777" w:rsidR="00022E5F" w:rsidRPr="00022E5F" w:rsidRDefault="00022E5F" w:rsidP="00022E5F">
      <w:pPr>
        <w:pStyle w:val="SectionBody"/>
      </w:pPr>
      <w:r w:rsidRPr="00022E5F">
        <w:t>(12) That the applicant authorizes the sheriff of the county, or his or her designee, to conduct an investigation relative to the information contained in the application.</w:t>
      </w:r>
    </w:p>
    <w:p w14:paraId="2E2B5709" w14:textId="77777777" w:rsidR="00022E5F" w:rsidRPr="00022E5F" w:rsidRDefault="00022E5F" w:rsidP="00022E5F">
      <w:pPr>
        <w:pStyle w:val="SectionBody"/>
      </w:pPr>
      <w:r w:rsidRPr="00022E5F">
        <w:t>(b) For provisional license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(a) of this section is true and correct. A provisional license may not be issued unless the issuing sheriff has verified through the National Instant Criminal Background Check System that the information available does not indicate that receipt of or possession of a firearm by the applicant would be in violation of the provisions of section seven of this article or federal law, including 18 U. S. C. §922(g) or (n).</w:t>
      </w:r>
    </w:p>
    <w:p w14:paraId="4FB6C245" w14:textId="77777777" w:rsidR="00022E5F" w:rsidRPr="00022E5F" w:rsidRDefault="00022E5F" w:rsidP="00022E5F">
      <w:pPr>
        <w:pStyle w:val="SectionBody"/>
      </w:pPr>
      <w:r w:rsidRPr="00022E5F">
        <w:lastRenderedPageBreak/>
        <w:t>(c) Fifteen dollars of the application fee and any fees for replacement of lost or stolen provisional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said fund are to be expended by the sheriff to pay the costs associated with issuing concealed weapons provisional licenses. Any surplus in the fund on hand at the end of each fiscal year may be expended for other law-enforcement purposes or operating needs of the sheriff’s office, as the sheriff considers appropriate.</w:t>
      </w:r>
    </w:p>
    <w:p w14:paraId="3147AE47" w14:textId="31FCC25E" w:rsidR="00022E5F" w:rsidRPr="00022E5F" w:rsidRDefault="00022E5F" w:rsidP="00022E5F">
      <w:pPr>
        <w:pStyle w:val="SectionBody"/>
      </w:pPr>
      <w:r w:rsidRPr="00022E5F">
        <w:t xml:space="preserve">(d) All persons applying for a provisional license must complete a training course in handling and firing a handgun, which includes the actual live firing of ammunition by the applicant. The successful completion of any of the following courses fulfills this training requirement: </w:t>
      </w:r>
      <w:r w:rsidRPr="00022E5F">
        <w:rPr>
          <w:i/>
        </w:rPr>
        <w:t>Provided</w:t>
      </w:r>
      <w:r w:rsidRPr="00022E5F">
        <w:t xml:space="preserve">, That the completed course included the actual live firing of ammunition by the applicant: </w:t>
      </w:r>
      <w:r w:rsidRPr="00022E5F">
        <w:rPr>
          <w:i/>
          <w:iCs/>
        </w:rPr>
        <w:t>Provided</w:t>
      </w:r>
      <w:r w:rsidR="001412CD">
        <w:rPr>
          <w:i/>
          <w:iCs/>
        </w:rPr>
        <w:t>,</w:t>
      </w:r>
      <w:r w:rsidRPr="00022E5F">
        <w:t xml:space="preserve"> </w:t>
      </w:r>
      <w:r w:rsidRPr="00022E5F">
        <w:rPr>
          <w:i/>
          <w:iCs/>
        </w:rPr>
        <w:t>however</w:t>
      </w:r>
      <w:r w:rsidRPr="00022E5F">
        <w:t>, That for purposes of this subsection, the term "ammunition" means ammunition or cartridge cases, primers, bullets, or propellant powder designed for use in any firearm and includes ammunition designed for training such as marking rounds and simulated training loads:</w:t>
      </w:r>
    </w:p>
    <w:p w14:paraId="25F5B223" w14:textId="77777777" w:rsidR="00022E5F" w:rsidRPr="00022E5F" w:rsidRDefault="00022E5F" w:rsidP="00022E5F">
      <w:pPr>
        <w:pStyle w:val="SectionBody"/>
      </w:pPr>
      <w:r w:rsidRPr="00022E5F">
        <w:t>(1) Any official National Rifle Association handgun safety or training course;</w:t>
      </w:r>
    </w:p>
    <w:p w14:paraId="5DBFA21C" w14:textId="77777777" w:rsidR="00022E5F" w:rsidRPr="00022E5F" w:rsidRDefault="00022E5F" w:rsidP="00022E5F">
      <w:pPr>
        <w:pStyle w:val="SectionBody"/>
      </w:pPr>
      <w:r w:rsidRPr="00022E5F">
        <w:t>(2) Any handgun safety or training course or class available to the general public offered by an official law-enforcement organization, community college, junior college, college, or private or public institution, or organization or handgun training school utilizing instructors certified by the institution;</w:t>
      </w:r>
    </w:p>
    <w:p w14:paraId="1BBAEB42" w14:textId="77777777" w:rsidR="00022E5F" w:rsidRPr="00022E5F" w:rsidRDefault="00022E5F" w:rsidP="00022E5F">
      <w:pPr>
        <w:pStyle w:val="SectionBody"/>
      </w:pPr>
      <w:r w:rsidRPr="00022E5F">
        <w:t>(3) Any handgun training or safety course or class conducted by a handgun instructor certified as such by the state or by the National Rifle Association;</w:t>
      </w:r>
    </w:p>
    <w:p w14:paraId="6CE009B5" w14:textId="77777777" w:rsidR="00022E5F" w:rsidRPr="00022E5F" w:rsidRDefault="00022E5F" w:rsidP="00022E5F">
      <w:pPr>
        <w:pStyle w:val="SectionBody"/>
      </w:pPr>
      <w:r w:rsidRPr="00022E5F">
        <w:t>(4) Any proof of current or former service in the United States armed forces, armed forces reserves or National Guard.</w:t>
      </w:r>
    </w:p>
    <w:p w14:paraId="69E15093" w14:textId="29627F99" w:rsidR="00022E5F" w:rsidRPr="00022E5F" w:rsidRDefault="00022E5F" w:rsidP="00022E5F">
      <w:pPr>
        <w:pStyle w:val="SectionBody"/>
      </w:pPr>
      <w:r w:rsidRPr="00022E5F">
        <w:t xml:space="preserve">A photocopy of a certificate of completion of any of the courses or classes or an affidavit </w:t>
      </w:r>
      <w:r w:rsidRPr="00022E5F">
        <w:lastRenderedPageBreak/>
        <w:t xml:space="preserve">from the instructor, school, club, </w:t>
      </w:r>
      <w:r w:rsidR="0061587B" w:rsidRPr="00022E5F">
        <w:t>organization,</w:t>
      </w:r>
      <w:r w:rsidRPr="00022E5F">
        <w:t xml:space="preserve"> or group that conducted or taught the course or class attesting to the successful completion of the course or class by the applicant, or a copy of any document which shows successful completion of the course or class, is evidence of qualification under this section. Certificates, </w:t>
      </w:r>
      <w:r w:rsidR="0061587B" w:rsidRPr="00022E5F">
        <w:t>affidavits,</w:t>
      </w:r>
      <w:r w:rsidRPr="00022E5F">
        <w:t xml:space="preserve"> or other documents submitted to show completion of a course or class shall include instructor information and proof of instructor certification, including, if applicable, the instructor’s NRA instructor certification number.</w:t>
      </w:r>
    </w:p>
    <w:p w14:paraId="03DCFFEE" w14:textId="7D7419D3" w:rsidR="00022E5F" w:rsidRPr="00022E5F" w:rsidRDefault="00022E5F" w:rsidP="00022E5F">
      <w:pPr>
        <w:pStyle w:val="SectionBody"/>
      </w:pPr>
      <w:r w:rsidRPr="00022E5F">
        <w:t xml:space="preserve"> (e) All provisional license applications must be notarized by a notary public duly licensed under §29-4-1 </w:t>
      </w:r>
      <w:r w:rsidRPr="00022E5F">
        <w:rPr>
          <w:i/>
          <w:iCs/>
        </w:rPr>
        <w:t>et seq</w:t>
      </w:r>
      <w:r w:rsidRPr="00022E5F">
        <w:t>. of this code. Falsification of any portion of the application constitutes false swearing and is punishable under section two, article five of this chapter.</w:t>
      </w:r>
    </w:p>
    <w:p w14:paraId="50530FD9" w14:textId="4EBA5E89" w:rsidR="00022E5F" w:rsidRPr="00022E5F" w:rsidRDefault="00022E5F" w:rsidP="00022E5F">
      <w:pPr>
        <w:pStyle w:val="SectionBody"/>
      </w:pPr>
      <w:r w:rsidRPr="00022E5F">
        <w:t xml:space="preserve">(f) The sheriff shall issue a provisional license unless the sheriff determines that the application is incomplete, that it contains statements that are materially false or incorrect or that applicant otherwise does not meet the requirements set forth in this section. The sheriff shall issue, </w:t>
      </w:r>
      <w:r w:rsidR="0061587B" w:rsidRPr="00022E5F">
        <w:t>reissue,</w:t>
      </w:r>
      <w:r w:rsidRPr="00022E5F">
        <w:t xml:space="preserve"> or deny the license within 45 days after the application is filed once all required background checks authorized by this section are completed.</w:t>
      </w:r>
    </w:p>
    <w:p w14:paraId="1D93CF20" w14:textId="74488C2B" w:rsidR="00022E5F" w:rsidRPr="00022E5F" w:rsidRDefault="00022E5F" w:rsidP="00022E5F">
      <w:pPr>
        <w:pStyle w:val="SectionBody"/>
      </w:pPr>
      <w:r w:rsidRPr="00022E5F">
        <w:t>(g) Before any approved license is issued or is effective, the applicant shall pay to the sheriff a fee in the amount of $15 which the sheriff shall forward to the Superintendent of the West Virginia State Police within 30 days of receipt. The provisional license is valid until the licensee turns 21 years of age, unless sooner revoked.</w:t>
      </w:r>
    </w:p>
    <w:p w14:paraId="4A7DC98E" w14:textId="2545DE8A" w:rsidR="00022E5F" w:rsidRPr="00022E5F" w:rsidRDefault="00022E5F" w:rsidP="00022E5F">
      <w:pPr>
        <w:pStyle w:val="SectionBody"/>
      </w:pPr>
      <w:r w:rsidRPr="00022E5F">
        <w:t xml:space="preserve">(h) Each provisional license shall contain the full name and address of the licensee and a space upon which the signature of the licensee shall be signed with pen and ink. The issuing sheriff shall sign and attach his or her seal to all provisional license cards. The sheriff shall provide to each new licensee a duplicate license card, in size similar to other state identification cards and licenses, suitable for carrying in a wallet, and the license card is considered a license for the purposes of this section. Duplicate license cards issued shall be uniform across all 55 counties in size, appearance and information and must feature a photograph of the licensee. The provisional license shall be readily distinguishable from a license issued pursuant to section four of this article </w:t>
      </w:r>
      <w:r w:rsidRPr="00022E5F">
        <w:lastRenderedPageBreak/>
        <w:t>and shall state: “NOT NICS EXEMPT. This license confers the same rights and privileges to carry a concealed pistol or revolver on the lands or waters of this state as a license issued pursuant to §61-7-4 of this code, except that this license does not satisfy the requirements of 18 U. S. C. §922(t)(3). A NICS check must be performed prior to purchase of a firearm from a federally licensed firearm dealer.”</w:t>
      </w:r>
    </w:p>
    <w:p w14:paraId="56AA18A3" w14:textId="77777777" w:rsidR="00022E5F" w:rsidRPr="00022E5F" w:rsidRDefault="00022E5F" w:rsidP="00022E5F">
      <w:pPr>
        <w:pStyle w:val="SectionBody"/>
      </w:pPr>
      <w:r w:rsidRPr="00022E5F">
        <w:t>(i) The Superintendent of the West Virginia State Police, in coordination with the West Virginia Sheriffs’ Bureau of Professional Standards, shall prepare uniform applications for provisional licenses and license cards showing that the license has been granted and shall perform any other act required to protect the state and to enforce this section.</w:t>
      </w:r>
    </w:p>
    <w:p w14:paraId="56800D10" w14:textId="04770D3B" w:rsidR="00022E5F" w:rsidRPr="00022E5F" w:rsidRDefault="00022E5F" w:rsidP="00022E5F">
      <w:pPr>
        <w:pStyle w:val="SectionBody"/>
      </w:pPr>
      <w:r w:rsidRPr="00022E5F">
        <w:t>(j) If an application is denied, the specific reasons for the denial shall be stated by the sheriff denying the application. Any person denied a provisional license may file, in the circuit court of the county in which the application was made, a petition seeking review of the denial. The petition shall be filed within 30 days of the denial. The court shall then determine whether the applicant is entitled to the issuance of a provisional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09821594" w14:textId="77777777" w:rsidR="00022E5F" w:rsidRPr="00022E5F" w:rsidRDefault="00022E5F" w:rsidP="00022E5F">
      <w:pPr>
        <w:pStyle w:val="SectionBody"/>
      </w:pPr>
      <w:r w:rsidRPr="00022E5F">
        <w:t>(k) If a provisional license is lost or destroyed, the person to whom the license was issued may obtain a duplicate or substitute license for a fee of $5 by filing a notarized statement with the sheriff indicating that the license has been lost or destroyed.</w:t>
      </w:r>
    </w:p>
    <w:p w14:paraId="5E827E6B" w14:textId="3FECB829" w:rsidR="00022E5F" w:rsidRPr="00022E5F" w:rsidRDefault="00022E5F" w:rsidP="00022E5F">
      <w:pPr>
        <w:pStyle w:val="SectionBody"/>
      </w:pPr>
      <w:r w:rsidRPr="00022E5F">
        <w:t xml:space="preserve">(l) Whenever any person after applying for and receiving a provisional concealed weapon license moves from the address named in the application to another county within the state, the </w:t>
      </w:r>
      <w:r w:rsidRPr="00022E5F">
        <w:lastRenderedPageBreak/>
        <w:t xml:space="preserve">license remains valid until the licensee turns 21 years of age unless the sheriff of the new county has determined that the person is no longer eligible for a provisional concealed weapon license under this article, and the sheriff shall issue a new provisional license bearing the person’s new address and the original expiration date for a fee not to exceed $5: </w:t>
      </w:r>
      <w:r w:rsidRPr="00022E5F">
        <w:rPr>
          <w:i/>
        </w:rPr>
        <w:t>Provided</w:t>
      </w:r>
      <w:r w:rsidRPr="00022E5F">
        <w:t>, That the licensee within 20 days thereafter notifies the sheriff in the new county of residence in writing of the old and new addresses.</w:t>
      </w:r>
    </w:p>
    <w:p w14:paraId="4F38BCCA" w14:textId="77777777" w:rsidR="00022E5F" w:rsidRPr="00022E5F" w:rsidRDefault="00022E5F" w:rsidP="00022E5F">
      <w:pPr>
        <w:pStyle w:val="SectionBody"/>
      </w:pPr>
      <w:r w:rsidRPr="00022E5F">
        <w:t>(m) The sheriff shall, immediately after the provisional license is granted, furnish the Superintendent of the West Virginia State Police a certified copy of the approved application. The sheriff shall furnish to the Superintendent of the West Virginia State Police, at any time so requested, a certified list of all provisional licenses issued in the county. The Superintendent of the West Virginia State Police shall maintain a registry of all persons who have been issued provisional concealed weapon licenses.</w:t>
      </w:r>
    </w:p>
    <w:p w14:paraId="4EAF7D21" w14:textId="77777777" w:rsidR="00022E5F" w:rsidRPr="00022E5F" w:rsidRDefault="00022E5F" w:rsidP="00022E5F">
      <w:pPr>
        <w:pStyle w:val="SectionBody"/>
      </w:pPr>
      <w:r w:rsidRPr="00022E5F">
        <w:t>(n) The sheriff shall deny any application or revoke any existing provisional license upon determination that any of the licensing application requirements established in this section have been violated by the licensee.</w:t>
      </w:r>
    </w:p>
    <w:p w14:paraId="3D603C78" w14:textId="77777777" w:rsidR="00022E5F" w:rsidRPr="00022E5F" w:rsidRDefault="00022E5F" w:rsidP="00022E5F">
      <w:pPr>
        <w:pStyle w:val="SectionBody"/>
      </w:pPr>
      <w:r w:rsidRPr="00022E5F">
        <w:t>(o) A person who is engaged in the receipt, review or in the issuance or revocation of a concealed weapon provisional license does not incur any civil liability as the result of the lawful performance of his or her duties under this article.</w:t>
      </w:r>
    </w:p>
    <w:p w14:paraId="2FFCAD7F" w14:textId="77777777" w:rsidR="00022E5F" w:rsidRPr="00022E5F" w:rsidRDefault="00022E5F" w:rsidP="00022E5F">
      <w:pPr>
        <w:pStyle w:val="SectionBody"/>
      </w:pPr>
      <w:r w:rsidRPr="00022E5F">
        <w:t xml:space="preserve">(p) Information collected under this section, including applications, supporting documents, permits, renewals, or any other information that would identify an applicant for or holder of a concealed weapon provisional license, is confidential: </w:t>
      </w:r>
      <w:r w:rsidRPr="00022E5F">
        <w:rPr>
          <w:i/>
        </w:rPr>
        <w:t>Provided</w:t>
      </w:r>
      <w:r w:rsidRPr="00022E5F">
        <w:t>, That this information may be disclosed to a law enforcement agency or officer: (i) To determine the validity of a provisional license; (ii) to assist in a criminal investigation or prosecution; or (iii) for other lawful law-enforcement purposes. A person who violates this subsection is guilty of a misdemeanor and, upon conviction thereof, shall be fined not less than $50 or more than $200 for each offense.</w:t>
      </w:r>
    </w:p>
    <w:p w14:paraId="1856E013" w14:textId="58B3FB31" w:rsidR="00E831B3" w:rsidRPr="00022E5F" w:rsidRDefault="00022E5F" w:rsidP="00022E5F">
      <w:pPr>
        <w:pStyle w:val="EnactingSection"/>
      </w:pPr>
      <w:r w:rsidRPr="00022E5F">
        <w:lastRenderedPageBreak/>
        <w:t>(q) Except as restricted or prohibited by the provisions of this article or as otherwise prohibited by law, the issuance of a provisional concealed weapon license issued in accordance with the provisions of this section authorizes the holder of the license to carry a concealed pistol or revolver on the lands or waters of this state</w:t>
      </w:r>
      <w:r w:rsidR="000854E7" w:rsidRPr="00022E5F">
        <w:t>.</w:t>
      </w:r>
    </w:p>
    <w:sectPr w:rsidR="00E831B3" w:rsidRPr="00022E5F" w:rsidSect="00927DA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E7D" w14:textId="77777777"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0CB20" w14:textId="77777777" w:rsidR="00DF2A4F" w:rsidRPr="00DF2A4F" w:rsidRDefault="00DF2A4F" w:rsidP="00DF2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5171" w14:textId="11FCC323"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B17833" w14:textId="646883F7" w:rsidR="00DF2A4F" w:rsidRPr="00DF2A4F" w:rsidRDefault="00DF2A4F" w:rsidP="00DF2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014245"/>
      <w:docPartObj>
        <w:docPartGallery w:val="Page Numbers (Bottom of Page)"/>
        <w:docPartUnique/>
      </w:docPartObj>
    </w:sdtPr>
    <w:sdtEndPr>
      <w:rPr>
        <w:noProof/>
      </w:rPr>
    </w:sdtEndPr>
    <w:sdtContent>
      <w:p w14:paraId="7D77D86B" w14:textId="77777777" w:rsidR="00022E5F" w:rsidRDefault="00022E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68B69" w14:textId="77777777" w:rsidR="00022E5F" w:rsidRDefault="00022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093" w14:textId="17E3BD2A" w:rsidR="00DF2A4F" w:rsidRPr="00DF2A4F" w:rsidRDefault="00DF2A4F" w:rsidP="00DF2A4F">
    <w:pPr>
      <w:pStyle w:val="Header"/>
    </w:pPr>
    <w:r>
      <w:t>CS for SB 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901B" w14:textId="1E06D890" w:rsidR="00DF2A4F" w:rsidRPr="00DF2A4F" w:rsidRDefault="00F23F4C" w:rsidP="00DF2A4F">
    <w:pPr>
      <w:pStyle w:val="Header"/>
    </w:pPr>
    <w:r>
      <w:rPr>
        <w:color w:val="auto"/>
      </w:rPr>
      <w:t>Enr</w:t>
    </w:r>
    <w:r w:rsidR="00927DA7" w:rsidRPr="007E05F6">
      <w:rPr>
        <w:color w:val="auto"/>
      </w:rPr>
      <w:t xml:space="preserve"> SB</w:t>
    </w:r>
    <w:r w:rsidR="006E1F37" w:rsidRPr="007E05F6">
      <w:rPr>
        <w:color w:val="auto"/>
      </w:rPr>
      <w:t xml:space="preserve"> 147</w:t>
    </w:r>
    <w:r w:rsidR="006F7B8B">
      <w:tab/>
    </w:r>
    <w:r w:rsidR="006F7B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3022483">
    <w:abstractNumId w:val="0"/>
  </w:num>
  <w:num w:numId="2" w16cid:durableId="71894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E5F"/>
    <w:rsid w:val="000854E7"/>
    <w:rsid w:val="00085D22"/>
    <w:rsid w:val="000C5C77"/>
    <w:rsid w:val="0010070F"/>
    <w:rsid w:val="00110092"/>
    <w:rsid w:val="00122D25"/>
    <w:rsid w:val="001273AE"/>
    <w:rsid w:val="001412CD"/>
    <w:rsid w:val="0015112E"/>
    <w:rsid w:val="001552E7"/>
    <w:rsid w:val="001566B4"/>
    <w:rsid w:val="00175B38"/>
    <w:rsid w:val="00187A39"/>
    <w:rsid w:val="001B6F45"/>
    <w:rsid w:val="001C279E"/>
    <w:rsid w:val="001D459E"/>
    <w:rsid w:val="00220878"/>
    <w:rsid w:val="002263CD"/>
    <w:rsid w:val="00230763"/>
    <w:rsid w:val="0027011C"/>
    <w:rsid w:val="00274200"/>
    <w:rsid w:val="00275740"/>
    <w:rsid w:val="00287D81"/>
    <w:rsid w:val="002A0269"/>
    <w:rsid w:val="002D2464"/>
    <w:rsid w:val="00301F44"/>
    <w:rsid w:val="00303684"/>
    <w:rsid w:val="003143F5"/>
    <w:rsid w:val="00314854"/>
    <w:rsid w:val="00365920"/>
    <w:rsid w:val="003A5145"/>
    <w:rsid w:val="003C51CD"/>
    <w:rsid w:val="004247A2"/>
    <w:rsid w:val="004B2795"/>
    <w:rsid w:val="004C13DD"/>
    <w:rsid w:val="004E3441"/>
    <w:rsid w:val="00540082"/>
    <w:rsid w:val="00570CEF"/>
    <w:rsid w:val="00571DC3"/>
    <w:rsid w:val="0058591F"/>
    <w:rsid w:val="00586795"/>
    <w:rsid w:val="005941C3"/>
    <w:rsid w:val="005A5366"/>
    <w:rsid w:val="0061587B"/>
    <w:rsid w:val="00637E73"/>
    <w:rsid w:val="006565E8"/>
    <w:rsid w:val="006865E9"/>
    <w:rsid w:val="00691F3E"/>
    <w:rsid w:val="00694BFB"/>
    <w:rsid w:val="006A106B"/>
    <w:rsid w:val="006C523D"/>
    <w:rsid w:val="006D4036"/>
    <w:rsid w:val="006D6715"/>
    <w:rsid w:val="006E1F37"/>
    <w:rsid w:val="006F7B8B"/>
    <w:rsid w:val="007A157E"/>
    <w:rsid w:val="007E02CF"/>
    <w:rsid w:val="007E05F6"/>
    <w:rsid w:val="007F1CF5"/>
    <w:rsid w:val="007F2D2D"/>
    <w:rsid w:val="0081249D"/>
    <w:rsid w:val="00834EDE"/>
    <w:rsid w:val="00852E79"/>
    <w:rsid w:val="008736AA"/>
    <w:rsid w:val="008D275D"/>
    <w:rsid w:val="00927DA7"/>
    <w:rsid w:val="009660B9"/>
    <w:rsid w:val="00980327"/>
    <w:rsid w:val="009E0321"/>
    <w:rsid w:val="009F1067"/>
    <w:rsid w:val="009F7586"/>
    <w:rsid w:val="00A31E01"/>
    <w:rsid w:val="00A35B03"/>
    <w:rsid w:val="00A527AD"/>
    <w:rsid w:val="00A718CF"/>
    <w:rsid w:val="00A72E7C"/>
    <w:rsid w:val="00AC3B58"/>
    <w:rsid w:val="00AE48A0"/>
    <w:rsid w:val="00AE61BE"/>
    <w:rsid w:val="00B11DF2"/>
    <w:rsid w:val="00B16F25"/>
    <w:rsid w:val="00B24422"/>
    <w:rsid w:val="00B80C20"/>
    <w:rsid w:val="00B844FE"/>
    <w:rsid w:val="00B8530D"/>
    <w:rsid w:val="00BC562B"/>
    <w:rsid w:val="00BE1B47"/>
    <w:rsid w:val="00C33014"/>
    <w:rsid w:val="00C33434"/>
    <w:rsid w:val="00C34869"/>
    <w:rsid w:val="00C42EB6"/>
    <w:rsid w:val="00C85096"/>
    <w:rsid w:val="00CB20EF"/>
    <w:rsid w:val="00CD12CB"/>
    <w:rsid w:val="00CD36CF"/>
    <w:rsid w:val="00CD3F81"/>
    <w:rsid w:val="00CD4958"/>
    <w:rsid w:val="00CF1DCA"/>
    <w:rsid w:val="00D00F19"/>
    <w:rsid w:val="00D24734"/>
    <w:rsid w:val="00D579FC"/>
    <w:rsid w:val="00DE526B"/>
    <w:rsid w:val="00DE5F5A"/>
    <w:rsid w:val="00DF199D"/>
    <w:rsid w:val="00DF2A4F"/>
    <w:rsid w:val="00DF3723"/>
    <w:rsid w:val="00DF4120"/>
    <w:rsid w:val="00E01542"/>
    <w:rsid w:val="00E02430"/>
    <w:rsid w:val="00E07F7A"/>
    <w:rsid w:val="00E251D0"/>
    <w:rsid w:val="00E365F1"/>
    <w:rsid w:val="00E43276"/>
    <w:rsid w:val="00E62F48"/>
    <w:rsid w:val="00E8167F"/>
    <w:rsid w:val="00E831B3"/>
    <w:rsid w:val="00EB203E"/>
    <w:rsid w:val="00EE3646"/>
    <w:rsid w:val="00EE70CB"/>
    <w:rsid w:val="00EF6030"/>
    <w:rsid w:val="00F23775"/>
    <w:rsid w:val="00F23F4C"/>
    <w:rsid w:val="00F41CA2"/>
    <w:rsid w:val="00F4402E"/>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105D1"/>
  <w15:chartTrackingRefBased/>
  <w15:docId w15:val="{63833F50-1082-4A0C-9936-35C59341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2A4F"/>
    <w:rPr>
      <w:rFonts w:eastAsia="Calibri"/>
      <w:b/>
      <w:caps/>
      <w:color w:val="000000"/>
      <w:sz w:val="24"/>
    </w:rPr>
  </w:style>
  <w:style w:type="character" w:customStyle="1" w:styleId="SectionBodyChar">
    <w:name w:val="Section Body Char"/>
    <w:link w:val="SectionBody"/>
    <w:rsid w:val="00DF2A4F"/>
    <w:rPr>
      <w:rFonts w:eastAsia="Calibri"/>
      <w:color w:val="000000"/>
    </w:rPr>
  </w:style>
  <w:style w:type="character" w:styleId="PageNumber">
    <w:name w:val="page number"/>
    <w:basedOn w:val="DefaultParagraphFont"/>
    <w:uiPriority w:val="99"/>
    <w:semiHidden/>
    <w:locked/>
    <w:rsid w:val="00DF2A4F"/>
  </w:style>
  <w:style w:type="character" w:customStyle="1" w:styleId="ChapterHeadingChar">
    <w:name w:val="Chapter Heading Char"/>
    <w:link w:val="ChapterHeading"/>
    <w:rsid w:val="000854E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5554</Words>
  <Characters>28613</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19</cp:revision>
  <cp:lastPrinted>2022-02-27T20:36:00Z</cp:lastPrinted>
  <dcterms:created xsi:type="dcterms:W3CDTF">2023-11-22T18:14:00Z</dcterms:created>
  <dcterms:modified xsi:type="dcterms:W3CDTF">2024-03-09T14:22:00Z</dcterms:modified>
</cp:coreProperties>
</file>