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Pr="005F002A" w:rsidRDefault="00CD36CF" w:rsidP="00CC1F3B">
      <w:pPr>
        <w:pStyle w:val="TitlePageOrigin"/>
        <w:rPr>
          <w:color w:val="auto"/>
        </w:rPr>
      </w:pPr>
      <w:r w:rsidRPr="005F002A">
        <w:rPr>
          <w:color w:val="auto"/>
        </w:rPr>
        <w:t>WEST virginia legislature</w:t>
      </w:r>
    </w:p>
    <w:p w14:paraId="78638FD7" w14:textId="5107F169" w:rsidR="00CD36CF" w:rsidRPr="005F002A" w:rsidRDefault="00CD36CF" w:rsidP="00CC1F3B">
      <w:pPr>
        <w:pStyle w:val="TitlePageSession"/>
        <w:rPr>
          <w:color w:val="auto"/>
        </w:rPr>
      </w:pPr>
      <w:r w:rsidRPr="005F002A">
        <w:rPr>
          <w:color w:val="auto"/>
        </w:rPr>
        <w:t>20</w:t>
      </w:r>
      <w:r w:rsidR="007F29DD" w:rsidRPr="005F002A">
        <w:rPr>
          <w:color w:val="auto"/>
        </w:rPr>
        <w:t>2</w:t>
      </w:r>
      <w:r w:rsidR="0053224F" w:rsidRPr="005F002A">
        <w:rPr>
          <w:color w:val="auto"/>
        </w:rPr>
        <w:t>4</w:t>
      </w:r>
      <w:r w:rsidRPr="005F002A">
        <w:rPr>
          <w:color w:val="auto"/>
        </w:rPr>
        <w:t xml:space="preserve"> regular session</w:t>
      </w:r>
    </w:p>
    <w:p w14:paraId="1E92205F" w14:textId="77777777" w:rsidR="00CD36CF" w:rsidRPr="005F002A" w:rsidRDefault="00DB1800" w:rsidP="00CC1F3B">
      <w:pPr>
        <w:pStyle w:val="TitlePageBillPrefix"/>
        <w:rPr>
          <w:color w:val="auto"/>
        </w:rPr>
      </w:pPr>
      <w:sdt>
        <w:sdtPr>
          <w:rPr>
            <w:color w:val="auto"/>
          </w:rPr>
          <w:tag w:val="IntroDate"/>
          <w:id w:val="-1236936958"/>
          <w:placeholder>
            <w:docPart w:val="E66287040EF34D59AF3DCDE739FC4401"/>
          </w:placeholder>
          <w:text/>
        </w:sdtPr>
        <w:sdtEndPr/>
        <w:sdtContent>
          <w:r w:rsidR="00AE48A0" w:rsidRPr="005F002A">
            <w:rPr>
              <w:color w:val="auto"/>
            </w:rPr>
            <w:t>Introduced</w:t>
          </w:r>
        </w:sdtContent>
      </w:sdt>
    </w:p>
    <w:p w14:paraId="66F09A53" w14:textId="3EC72588" w:rsidR="00CD36CF" w:rsidRPr="005F002A" w:rsidRDefault="00DB1800" w:rsidP="00CC1F3B">
      <w:pPr>
        <w:pStyle w:val="BillNumber"/>
        <w:rPr>
          <w:color w:val="auto"/>
        </w:rPr>
      </w:pPr>
      <w:sdt>
        <w:sdtPr>
          <w:rPr>
            <w:color w:val="auto"/>
          </w:r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rsidRPr="005F002A">
            <w:rPr>
              <w:color w:val="auto"/>
            </w:rPr>
            <w:t>Senate</w:t>
          </w:r>
        </w:sdtContent>
      </w:sdt>
      <w:r w:rsidR="00303684" w:rsidRPr="005F002A">
        <w:rPr>
          <w:color w:val="auto"/>
        </w:rPr>
        <w:t xml:space="preserve"> </w:t>
      </w:r>
      <w:r w:rsidR="00CD36CF" w:rsidRPr="005F002A">
        <w:rPr>
          <w:color w:val="auto"/>
        </w:rPr>
        <w:t xml:space="preserve">Bill </w:t>
      </w:r>
      <w:sdt>
        <w:sdtPr>
          <w:rPr>
            <w:color w:val="auto"/>
          </w:rPr>
          <w:tag w:val="BNum"/>
          <w:id w:val="1645317809"/>
          <w:lock w:val="sdtLocked"/>
          <w:placeholder>
            <w:docPart w:val="97074735AFD340019A693515C9529887"/>
          </w:placeholder>
          <w:text/>
        </w:sdtPr>
        <w:sdtEndPr/>
        <w:sdtContent>
          <w:r w:rsidR="00D275E8">
            <w:rPr>
              <w:color w:val="auto"/>
            </w:rPr>
            <w:t>180</w:t>
          </w:r>
        </w:sdtContent>
      </w:sdt>
    </w:p>
    <w:p w14:paraId="375D5CBC" w14:textId="7F7A84EB" w:rsidR="00CD36CF" w:rsidRPr="005F002A" w:rsidRDefault="00CD36CF" w:rsidP="00CC1F3B">
      <w:pPr>
        <w:pStyle w:val="Sponsors"/>
        <w:rPr>
          <w:color w:val="auto"/>
        </w:rPr>
      </w:pPr>
      <w:r w:rsidRPr="005F002A">
        <w:rPr>
          <w:color w:val="auto"/>
        </w:rPr>
        <w:t xml:space="preserve">By </w:t>
      </w:r>
      <w:sdt>
        <w:sdtPr>
          <w:rPr>
            <w:color w:val="auto"/>
          </w:rPr>
          <w:tag w:val="Sponsors"/>
          <w:id w:val="1589585889"/>
          <w:placeholder>
            <w:docPart w:val="26E10A27773749C4BACD06F6C1C9E36B"/>
          </w:placeholder>
          <w:text w:multiLine="1"/>
        </w:sdtPr>
        <w:sdtEndPr/>
        <w:sdtContent>
          <w:r w:rsidR="005F2362">
            <w:rPr>
              <w:color w:val="auto"/>
            </w:rPr>
            <w:t>Senator</w:t>
          </w:r>
          <w:r w:rsidR="000F7DF7">
            <w:rPr>
              <w:color w:val="auto"/>
            </w:rPr>
            <w:t>s</w:t>
          </w:r>
          <w:r w:rsidR="005F2362">
            <w:rPr>
              <w:color w:val="auto"/>
            </w:rPr>
            <w:t xml:space="preserve"> Takubo</w:t>
          </w:r>
          <w:r w:rsidR="000F7DF7">
            <w:rPr>
              <w:color w:val="auto"/>
            </w:rPr>
            <w:t>, Swope, and Plymale</w:t>
          </w:r>
        </w:sdtContent>
      </w:sdt>
    </w:p>
    <w:p w14:paraId="13BB786F" w14:textId="0AB19A5B" w:rsidR="00E831B3" w:rsidRPr="005F002A" w:rsidRDefault="00CD36CF" w:rsidP="00CC1F3B">
      <w:pPr>
        <w:pStyle w:val="References"/>
        <w:rPr>
          <w:color w:val="auto"/>
        </w:rPr>
      </w:pPr>
      <w:r w:rsidRPr="005F002A">
        <w:rPr>
          <w:color w:val="auto"/>
        </w:rPr>
        <w:t>[</w:t>
      </w:r>
      <w:sdt>
        <w:sdtPr>
          <w:rPr>
            <w:color w:val="auto"/>
          </w:rPr>
          <w:tag w:val="References"/>
          <w:id w:val="-1043047873"/>
          <w:placeholder>
            <w:docPart w:val="F991B74E29664321ADD916DCB8C990FB"/>
          </w:placeholder>
          <w:text w:multiLine="1"/>
        </w:sdtPr>
        <w:sdtEndPr/>
        <w:sdtContent>
          <w:r w:rsidR="00845DF9" w:rsidRPr="005F002A">
            <w:rPr>
              <w:color w:val="auto"/>
            </w:rPr>
            <w:t>Introduced</w:t>
          </w:r>
          <w:r w:rsidR="00D275E8">
            <w:rPr>
              <w:color w:val="auto"/>
            </w:rPr>
            <w:t xml:space="preserve"> January 10, 2024</w:t>
          </w:r>
        </w:sdtContent>
      </w:sdt>
      <w:r w:rsidR="00416DA4">
        <w:rPr>
          <w:color w:val="auto"/>
        </w:rPr>
        <w:t>]</w:t>
      </w:r>
    </w:p>
    <w:p w14:paraId="49A505F3" w14:textId="6951E4A4" w:rsidR="0053224F" w:rsidRPr="005F002A" w:rsidRDefault="0000526A" w:rsidP="0053224F">
      <w:pPr>
        <w:pStyle w:val="TitleSection"/>
        <w:rPr>
          <w:color w:val="auto"/>
        </w:rPr>
      </w:pPr>
      <w:r w:rsidRPr="005F002A">
        <w:rPr>
          <w:color w:val="auto"/>
        </w:rPr>
        <w:lastRenderedPageBreak/>
        <w:t>A BILL</w:t>
      </w:r>
      <w:r w:rsidR="0053224F" w:rsidRPr="005F002A">
        <w:rPr>
          <w:color w:val="auto"/>
        </w:rPr>
        <w:t xml:space="preserve"> making a supplementary appropriation by adding a new item of appropriation and increasing the expenditure of public moneys out of the Treasury from the balance of moneys remaining as an unappropriated surplus balance in the State Fund, General Revenue, to the Department of Economic Development, Office of the Secretary, fund 0256, fiscal year 2024, organization 0307, by supplementing and amending </w:t>
      </w:r>
      <w:r w:rsidR="00D275E8">
        <w:rPr>
          <w:color w:val="auto"/>
        </w:rPr>
        <w:t>c</w:t>
      </w:r>
      <w:r w:rsidR="0053224F" w:rsidRPr="005F002A">
        <w:rPr>
          <w:color w:val="auto"/>
        </w:rPr>
        <w:t xml:space="preserve">hapter </w:t>
      </w:r>
      <w:r w:rsidR="003F4E69" w:rsidRPr="005F002A">
        <w:rPr>
          <w:color w:val="auto"/>
        </w:rPr>
        <w:t>8</w:t>
      </w:r>
      <w:r w:rsidR="0053224F" w:rsidRPr="005F002A">
        <w:rPr>
          <w:color w:val="auto"/>
        </w:rPr>
        <w:t>, Acts of the Legislature, Regular Session, 2023, known as the budget bill for the fiscal year ending June 30, 2024.</w:t>
      </w:r>
    </w:p>
    <w:p w14:paraId="5AE226E0" w14:textId="77777777" w:rsidR="0053224F" w:rsidRPr="005F002A" w:rsidRDefault="0053224F" w:rsidP="0053224F">
      <w:pPr>
        <w:pStyle w:val="EnactingClause"/>
        <w:rPr>
          <w:color w:val="auto"/>
        </w:rPr>
        <w:sectPr w:rsidR="0053224F" w:rsidRPr="005F002A" w:rsidSect="0053224F">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p>
    <w:p w14:paraId="30FA32EC" w14:textId="471B2A5A" w:rsidR="0053224F" w:rsidRPr="005F002A" w:rsidRDefault="0053224F" w:rsidP="0053224F">
      <w:pPr>
        <w:ind w:firstLine="720"/>
        <w:jc w:val="both"/>
        <w:rPr>
          <w:rFonts w:eastAsia="Calibri"/>
          <w:color w:val="auto"/>
        </w:rPr>
        <w:sectPr w:rsidR="0053224F" w:rsidRPr="005F002A" w:rsidSect="009315A1">
          <w:type w:val="continuous"/>
          <w:pgSz w:w="12240" w:h="15840" w:code="1"/>
          <w:pgMar w:top="1440" w:right="1440" w:bottom="1440" w:left="1440" w:header="720" w:footer="720" w:gutter="0"/>
          <w:lnNumType w:countBy="1" w:restart="continuous"/>
          <w:cols w:space="720"/>
          <w:titlePg/>
          <w:docGrid w:linePitch="360"/>
        </w:sectPr>
      </w:pPr>
      <w:r w:rsidRPr="005F002A">
        <w:rPr>
          <w:rFonts w:eastAsia="Calibri"/>
          <w:color w:val="auto"/>
        </w:rPr>
        <w:t xml:space="preserve">WHEREAS, The Governor submitted </w:t>
      </w:r>
      <w:r w:rsidR="0055148D" w:rsidRPr="005F002A">
        <w:rPr>
          <w:rFonts w:eastAsia="Calibri"/>
          <w:color w:val="auto"/>
        </w:rPr>
        <w:t>an Executive Message to the Legislature on August 6, 2023</w:t>
      </w:r>
      <w:r w:rsidRPr="005F002A">
        <w:rPr>
          <w:rFonts w:eastAsia="Calibri"/>
          <w:color w:val="auto"/>
        </w:rPr>
        <w:t>,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09804F85" w14:textId="5184D115" w:rsidR="0053224F" w:rsidRPr="005F002A" w:rsidRDefault="0053224F" w:rsidP="0053224F">
      <w:pPr>
        <w:ind w:firstLine="720"/>
        <w:jc w:val="both"/>
        <w:rPr>
          <w:rFonts w:eastAsia="Calibri"/>
          <w:color w:val="auto"/>
        </w:rPr>
      </w:pPr>
      <w:r w:rsidRPr="005F002A">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2024; therefore</w:t>
      </w:r>
    </w:p>
    <w:p w14:paraId="1A77553F" w14:textId="77777777" w:rsidR="0053224F" w:rsidRPr="005F002A" w:rsidRDefault="0053224F" w:rsidP="009315A1">
      <w:pPr>
        <w:suppressLineNumbers/>
        <w:rPr>
          <w:rFonts w:eastAsia="Calibri"/>
          <w:i/>
          <w:color w:val="auto"/>
        </w:rPr>
      </w:pPr>
      <w:r w:rsidRPr="005F002A">
        <w:rPr>
          <w:rFonts w:eastAsia="Calibri"/>
          <w:i/>
          <w:color w:val="auto"/>
        </w:rPr>
        <w:t>Be it enacted by the Legislature of West Virginia:</w:t>
      </w:r>
    </w:p>
    <w:p w14:paraId="6F0E00A4" w14:textId="77777777" w:rsidR="0053224F" w:rsidRPr="005F002A" w:rsidRDefault="0053224F" w:rsidP="0053224F">
      <w:pPr>
        <w:ind w:firstLine="720"/>
        <w:jc w:val="both"/>
        <w:rPr>
          <w:rFonts w:eastAsia="Calibri"/>
          <w:color w:val="auto"/>
        </w:rPr>
        <w:sectPr w:rsidR="0053224F" w:rsidRPr="005F002A" w:rsidSect="00212561">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pgNumType w:start="0"/>
          <w:cols w:space="720"/>
          <w:titlePg/>
          <w:docGrid w:linePitch="360"/>
        </w:sectPr>
      </w:pPr>
    </w:p>
    <w:p w14:paraId="1A07EF87" w14:textId="72C8371D" w:rsidR="00303684" w:rsidRPr="005F002A" w:rsidRDefault="0053224F" w:rsidP="0053224F">
      <w:pPr>
        <w:ind w:firstLine="720"/>
        <w:jc w:val="both"/>
        <w:rPr>
          <w:rFonts w:eastAsia="Calibri"/>
          <w:color w:val="auto"/>
        </w:rPr>
      </w:pPr>
      <w:r w:rsidRPr="005F002A">
        <w:rPr>
          <w:rFonts w:eastAsia="Calibri"/>
          <w:color w:val="auto"/>
        </w:rPr>
        <w:t xml:space="preserve">That Chapter </w:t>
      </w:r>
      <w:r w:rsidR="003F4E69" w:rsidRPr="005F002A">
        <w:rPr>
          <w:rFonts w:eastAsia="Calibri"/>
          <w:color w:val="auto"/>
        </w:rPr>
        <w:t>8</w:t>
      </w:r>
      <w:r w:rsidRPr="005F002A">
        <w:rPr>
          <w:rFonts w:eastAsia="Calibri"/>
          <w:color w:val="auto"/>
        </w:rPr>
        <w:t>, Acts of the Legislature, Regular Session, 2023, known as the budget bill, to fund 0256, fiscal year 2024, organization 0307</w:t>
      </w:r>
      <w:r w:rsidR="00D320AA">
        <w:rPr>
          <w:rFonts w:eastAsia="Calibri"/>
          <w:color w:val="auto"/>
        </w:rPr>
        <w:t>,</w:t>
      </w:r>
      <w:r w:rsidRPr="005F002A">
        <w:rPr>
          <w:rFonts w:eastAsia="Calibri"/>
          <w:color w:val="auto"/>
        </w:rPr>
        <w:t xml:space="preserve"> be supplemented and amended to read as follows:</w:t>
      </w:r>
    </w:p>
    <w:p w14:paraId="5125F9F0" w14:textId="5D95FC63" w:rsidR="0013339B" w:rsidRPr="0013339B" w:rsidRDefault="0013339B" w:rsidP="0013339B">
      <w:pPr>
        <w:pStyle w:val="SectionHeading"/>
        <w:suppressLineNumbers w:val="0"/>
        <w:ind w:firstLine="0"/>
        <w:jc w:val="center"/>
        <w:rPr>
          <w:color w:val="auto"/>
          <w:sz w:val="28"/>
          <w:szCs w:val="28"/>
        </w:rPr>
      </w:pPr>
      <w:r w:rsidRPr="0013339B">
        <w:rPr>
          <w:color w:val="auto"/>
          <w:sz w:val="28"/>
          <w:szCs w:val="28"/>
        </w:rPr>
        <w:t xml:space="preserve">TITLE </w:t>
      </w:r>
      <w:r w:rsidR="00DB1800">
        <w:rPr>
          <w:color w:val="auto"/>
          <w:sz w:val="28"/>
          <w:szCs w:val="28"/>
        </w:rPr>
        <w:t>II</w:t>
      </w:r>
      <w:r w:rsidR="0099668F">
        <w:rPr>
          <w:color w:val="auto"/>
          <w:sz w:val="28"/>
          <w:szCs w:val="28"/>
        </w:rPr>
        <w:t>—</w:t>
      </w:r>
      <w:r w:rsidRPr="0013339B">
        <w:rPr>
          <w:color w:val="auto"/>
          <w:sz w:val="28"/>
          <w:szCs w:val="28"/>
        </w:rPr>
        <w:t>APPROPRIATIONS.</w:t>
      </w:r>
    </w:p>
    <w:p w14:paraId="627E1183" w14:textId="74A74C45" w:rsidR="009315A1" w:rsidRPr="005F002A" w:rsidRDefault="009315A1" w:rsidP="009315A1">
      <w:pPr>
        <w:pStyle w:val="SectionHeading"/>
        <w:suppressLineNumbers w:val="0"/>
        <w:ind w:firstLine="0"/>
        <w:rPr>
          <w:color w:val="auto"/>
        </w:rPr>
      </w:pPr>
      <w:r w:rsidRPr="005F002A">
        <w:rPr>
          <w:color w:val="auto"/>
        </w:rPr>
        <w:t>Section 1. Appropriations from general revenue.</w:t>
      </w:r>
    </w:p>
    <w:p w14:paraId="5ED8A4FF"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5F002A">
        <w:rPr>
          <w:rFonts w:eastAsia="Calibri" w:cs="Times New Roman"/>
          <w:b/>
          <w:color w:val="auto"/>
        </w:rPr>
        <w:t>DEPARTMENT OF ECONOMIC DEVELOPMENT</w:t>
      </w:r>
    </w:p>
    <w:p w14:paraId="383EC3DF" w14:textId="2C004562" w:rsidR="0053224F" w:rsidRPr="005F002A" w:rsidRDefault="0053224F" w:rsidP="0053224F">
      <w:pPr>
        <w:pStyle w:val="ListParagraph"/>
        <w:numPr>
          <w:ilvl w:val="0"/>
          <w:numId w:val="4"/>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auto"/>
        </w:rPr>
      </w:pPr>
      <w:r w:rsidRPr="005F002A">
        <w:rPr>
          <w:rFonts w:eastAsia="Calibri" w:cs="Times New Roman"/>
          <w:i/>
          <w:color w:val="auto"/>
        </w:rPr>
        <w:t>- Department of Economic Development –</w:t>
      </w:r>
    </w:p>
    <w:p w14:paraId="5AED17CE"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auto"/>
        </w:rPr>
      </w:pPr>
      <w:r w:rsidRPr="005F002A">
        <w:rPr>
          <w:rFonts w:eastAsia="Calibri" w:cs="Times New Roman"/>
          <w:i/>
          <w:color w:val="auto"/>
        </w:rPr>
        <w:t>Office of the Secretary</w:t>
      </w:r>
    </w:p>
    <w:p w14:paraId="54B712DA"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auto"/>
        </w:rPr>
      </w:pPr>
      <w:r w:rsidRPr="005F002A">
        <w:rPr>
          <w:rFonts w:eastAsia="Calibri" w:cs="Times New Roman"/>
          <w:color w:val="auto"/>
        </w:rPr>
        <w:lastRenderedPageBreak/>
        <w:t>(W.V. Code Chapter 5B)</w:t>
      </w:r>
    </w:p>
    <w:p w14:paraId="0E5B06F2"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auto"/>
          <w:u w:val="single"/>
        </w:rPr>
      </w:pPr>
      <w:r w:rsidRPr="005F002A">
        <w:rPr>
          <w:rFonts w:eastAsia="Calibri" w:cs="Times New Roman"/>
          <w:color w:val="auto"/>
        </w:rPr>
        <w:t xml:space="preserve">Fund </w:t>
      </w:r>
      <w:r w:rsidRPr="005F002A">
        <w:rPr>
          <w:rFonts w:eastAsia="Calibri" w:cs="Times New Roman"/>
          <w:color w:val="auto"/>
          <w:u w:val="single"/>
        </w:rPr>
        <w:t>0256</w:t>
      </w:r>
      <w:r w:rsidRPr="005F002A">
        <w:rPr>
          <w:rFonts w:eastAsia="Calibri" w:cs="Times New Roman"/>
          <w:color w:val="auto"/>
        </w:rPr>
        <w:t xml:space="preserve"> FY </w:t>
      </w:r>
      <w:r w:rsidRPr="005F002A">
        <w:rPr>
          <w:rFonts w:eastAsia="Calibri" w:cs="Times New Roman"/>
          <w:color w:val="auto"/>
          <w:u w:val="single"/>
        </w:rPr>
        <w:t>2024</w:t>
      </w:r>
      <w:r w:rsidRPr="005F002A">
        <w:rPr>
          <w:rFonts w:eastAsia="Calibri" w:cs="Times New Roman"/>
          <w:color w:val="auto"/>
        </w:rPr>
        <w:t xml:space="preserve"> Org </w:t>
      </w:r>
      <w:r w:rsidRPr="005F002A">
        <w:rPr>
          <w:rFonts w:eastAsia="Calibri" w:cs="Times New Roman"/>
          <w:color w:val="auto"/>
          <w:u w:val="single"/>
        </w:rPr>
        <w:t>0307</w:t>
      </w:r>
    </w:p>
    <w:p w14:paraId="346F53C0" w14:textId="3EF30955"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Personal Services and Employee Benefits</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00100</w:t>
      </w:r>
      <w:r w:rsidRPr="005F002A">
        <w:rPr>
          <w:rFonts w:eastAsia="Calibri" w:cs="Times New Roman"/>
          <w:color w:val="auto"/>
        </w:rPr>
        <w:tab/>
        <w:t>$</w:t>
      </w:r>
      <w:r w:rsidRPr="005F002A">
        <w:rPr>
          <w:rFonts w:eastAsia="Calibri" w:cs="Times New Roman"/>
          <w:color w:val="auto"/>
        </w:rPr>
        <w:tab/>
        <w:t>4,261,881</w:t>
      </w:r>
    </w:p>
    <w:p w14:paraId="2DECB8E1"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Unclassified</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09900</w:t>
      </w:r>
      <w:r w:rsidRPr="005F002A">
        <w:rPr>
          <w:rFonts w:eastAsia="Calibri" w:cs="Times New Roman"/>
          <w:color w:val="auto"/>
        </w:rPr>
        <w:tab/>
      </w:r>
      <w:r w:rsidRPr="005F002A">
        <w:rPr>
          <w:rFonts w:eastAsia="Calibri" w:cs="Times New Roman"/>
          <w:color w:val="auto"/>
        </w:rPr>
        <w:tab/>
        <w:t>108,055</w:t>
      </w:r>
    </w:p>
    <w:p w14:paraId="6D7D5831"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Current Expenses</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13000</w:t>
      </w:r>
      <w:r w:rsidRPr="005F002A">
        <w:rPr>
          <w:rFonts w:eastAsia="Calibri" w:cs="Times New Roman"/>
          <w:color w:val="auto"/>
        </w:rPr>
        <w:tab/>
      </w:r>
      <w:r w:rsidRPr="005F002A">
        <w:rPr>
          <w:rFonts w:eastAsia="Calibri" w:cs="Times New Roman"/>
          <w:color w:val="auto"/>
        </w:rPr>
        <w:tab/>
        <w:t>4,738,464</w:t>
      </w:r>
    </w:p>
    <w:p w14:paraId="7CAD4270"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National Youth Science Camp</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13200</w:t>
      </w:r>
      <w:r w:rsidRPr="005F002A">
        <w:rPr>
          <w:rFonts w:eastAsia="Calibri" w:cs="Times New Roman"/>
          <w:color w:val="auto"/>
        </w:rPr>
        <w:tab/>
      </w:r>
      <w:r w:rsidRPr="005F002A">
        <w:rPr>
          <w:rFonts w:eastAsia="Calibri" w:cs="Times New Roman"/>
          <w:color w:val="auto"/>
        </w:rPr>
        <w:tab/>
        <w:t>241,570</w:t>
      </w:r>
    </w:p>
    <w:p w14:paraId="1DDABF98"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Local Economic Development Partnerships (R)</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13300</w:t>
      </w:r>
      <w:r w:rsidRPr="005F002A">
        <w:rPr>
          <w:rFonts w:eastAsia="Calibri" w:cs="Times New Roman"/>
          <w:color w:val="auto"/>
        </w:rPr>
        <w:tab/>
      </w:r>
      <w:r w:rsidRPr="005F002A">
        <w:rPr>
          <w:rFonts w:eastAsia="Calibri" w:cs="Times New Roman"/>
          <w:color w:val="auto"/>
        </w:rPr>
        <w:tab/>
        <w:t>1,250,000</w:t>
      </w:r>
    </w:p>
    <w:p w14:paraId="6BF4FC43"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ARC Assessment</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13600</w:t>
      </w:r>
      <w:r w:rsidRPr="005F002A">
        <w:rPr>
          <w:rFonts w:eastAsia="Calibri" w:cs="Times New Roman"/>
          <w:color w:val="auto"/>
        </w:rPr>
        <w:tab/>
      </w:r>
      <w:r w:rsidRPr="005F002A">
        <w:rPr>
          <w:rFonts w:eastAsia="Calibri" w:cs="Times New Roman"/>
          <w:color w:val="auto"/>
        </w:rPr>
        <w:tab/>
        <w:t>152,585</w:t>
      </w:r>
    </w:p>
    <w:p w14:paraId="307E9292" w14:textId="2111532E"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Marshall University Research Corporation</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r>
      <w:r w:rsidR="009315A1" w:rsidRPr="005F002A">
        <w:rPr>
          <w:rFonts w:eastAsia="Calibri" w:cs="Times New Roman"/>
          <w:color w:val="auto"/>
        </w:rPr>
        <w:t>80701</w:t>
      </w:r>
      <w:r w:rsidRPr="005F002A">
        <w:rPr>
          <w:rFonts w:eastAsia="Calibri" w:cs="Times New Roman"/>
          <w:color w:val="auto"/>
        </w:rPr>
        <w:tab/>
      </w:r>
      <w:r w:rsidRPr="005F002A">
        <w:rPr>
          <w:rFonts w:eastAsia="Calibri" w:cs="Times New Roman"/>
          <w:color w:val="auto"/>
        </w:rPr>
        <w:tab/>
        <w:t>500,000</w:t>
      </w:r>
    </w:p>
    <w:p w14:paraId="02C9CB2D"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Global Economic Development Partnerships (R)</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20201</w:t>
      </w:r>
      <w:r w:rsidRPr="005F002A">
        <w:rPr>
          <w:rFonts w:eastAsia="Calibri" w:cs="Times New Roman"/>
          <w:color w:val="auto"/>
        </w:rPr>
        <w:tab/>
      </w:r>
      <w:r w:rsidRPr="005F002A">
        <w:rPr>
          <w:rFonts w:eastAsia="Calibri" w:cs="Times New Roman"/>
          <w:color w:val="auto"/>
        </w:rPr>
        <w:tab/>
        <w:t>150,000</w:t>
      </w:r>
    </w:p>
    <w:p w14:paraId="1284328D"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Guaranteed Work Force Grant (R)</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24200</w:t>
      </w:r>
      <w:r w:rsidRPr="005F002A">
        <w:rPr>
          <w:rFonts w:eastAsia="Calibri" w:cs="Times New Roman"/>
          <w:color w:val="auto"/>
        </w:rPr>
        <w:tab/>
      </w:r>
      <w:r w:rsidRPr="005F002A">
        <w:rPr>
          <w:rFonts w:eastAsia="Calibri" w:cs="Times New Roman"/>
          <w:color w:val="auto"/>
        </w:rPr>
        <w:tab/>
        <w:t>988,088</w:t>
      </w:r>
    </w:p>
    <w:p w14:paraId="7493FD59" w14:textId="6F9405BD"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Directed Transfer</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70000</w:t>
      </w:r>
      <w:r w:rsidRPr="005F002A">
        <w:rPr>
          <w:rFonts w:eastAsia="Calibri" w:cs="Times New Roman"/>
          <w:color w:val="auto"/>
        </w:rPr>
        <w:tab/>
      </w:r>
      <w:r w:rsidRPr="005F002A">
        <w:rPr>
          <w:rFonts w:eastAsia="Calibri" w:cs="Times New Roman"/>
          <w:color w:val="auto"/>
        </w:rPr>
        <w:tab/>
        <w:t>15,000,000</w:t>
      </w:r>
    </w:p>
    <w:p w14:paraId="1CAD169A" w14:textId="712EB145"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Directed Transfer – Surplus</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70099</w:t>
      </w:r>
      <w:r w:rsidRPr="005F002A">
        <w:rPr>
          <w:rFonts w:eastAsia="Calibri" w:cs="Times New Roman"/>
          <w:color w:val="auto"/>
        </w:rPr>
        <w:tab/>
      </w:r>
      <w:r w:rsidRPr="005F002A">
        <w:rPr>
          <w:rFonts w:eastAsia="Calibri" w:cs="Times New Roman"/>
          <w:color w:val="auto"/>
        </w:rPr>
        <w:tab/>
      </w:r>
      <w:r w:rsidR="002C5AA2" w:rsidRPr="005F002A">
        <w:rPr>
          <w:rFonts w:eastAsia="Calibri" w:cs="Times New Roman"/>
          <w:color w:val="auto"/>
        </w:rPr>
        <w:t>30</w:t>
      </w:r>
      <w:r w:rsidRPr="005F002A">
        <w:rPr>
          <w:rFonts w:eastAsia="Calibri" w:cs="Times New Roman"/>
          <w:color w:val="auto"/>
        </w:rPr>
        <w:t>,000,000</w:t>
      </w:r>
    </w:p>
    <w:p w14:paraId="6C6B4407"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Mainstreet Program</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79400</w:t>
      </w:r>
      <w:r w:rsidRPr="005F002A">
        <w:rPr>
          <w:rFonts w:eastAsia="Calibri" w:cs="Times New Roman"/>
          <w:color w:val="auto"/>
        </w:rPr>
        <w:tab/>
      </w:r>
      <w:r w:rsidRPr="005F002A">
        <w:rPr>
          <w:rFonts w:eastAsia="Calibri" w:cs="Times New Roman"/>
          <w:color w:val="auto"/>
        </w:rPr>
        <w:tab/>
        <w:t>173,222</w:t>
      </w:r>
    </w:p>
    <w:p w14:paraId="6A1DB4C1"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BRIM Premium</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91300</w:t>
      </w:r>
      <w:r w:rsidRPr="005F002A">
        <w:rPr>
          <w:rFonts w:eastAsia="Calibri" w:cs="Times New Roman"/>
          <w:color w:val="auto"/>
        </w:rPr>
        <w:tab/>
      </w:r>
      <w:r w:rsidRPr="005F002A">
        <w:rPr>
          <w:rFonts w:eastAsia="Calibri" w:cs="Times New Roman"/>
          <w:color w:val="auto"/>
        </w:rPr>
        <w:tab/>
        <w:t>3,157</w:t>
      </w:r>
    </w:p>
    <w:p w14:paraId="10AC45D4"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u w:val="single"/>
        </w:rPr>
      </w:pPr>
      <w:r w:rsidRPr="005F002A">
        <w:rPr>
          <w:rFonts w:eastAsia="Calibri" w:cs="Times New Roman"/>
          <w:color w:val="auto"/>
        </w:rPr>
        <w:t>Hatfield McCoy Recreational Trail</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96000</w:t>
      </w:r>
      <w:r w:rsidRPr="005F002A">
        <w:rPr>
          <w:rFonts w:eastAsia="Calibri" w:cs="Times New Roman"/>
          <w:color w:val="auto"/>
        </w:rPr>
        <w:tab/>
      </w:r>
      <w:r w:rsidRPr="005F002A">
        <w:rPr>
          <w:rFonts w:eastAsia="Calibri" w:cs="Times New Roman"/>
          <w:color w:val="auto"/>
          <w:u w:val="single"/>
        </w:rPr>
        <w:tab/>
        <w:t>198,415</w:t>
      </w:r>
    </w:p>
    <w:p w14:paraId="3BFF9734" w14:textId="4EFF7EAA"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ab/>
        <w:t>Total</w:t>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r>
      <w:r w:rsidRPr="005F002A">
        <w:rPr>
          <w:rFonts w:eastAsia="Calibri" w:cs="Times New Roman"/>
          <w:color w:val="auto"/>
        </w:rPr>
        <w:tab/>
        <w:t>$</w:t>
      </w:r>
      <w:r w:rsidRPr="005F002A">
        <w:rPr>
          <w:rFonts w:eastAsia="Calibri" w:cs="Times New Roman"/>
          <w:color w:val="auto"/>
        </w:rPr>
        <w:tab/>
      </w:r>
      <w:r w:rsidR="002C5AA2" w:rsidRPr="005F002A">
        <w:rPr>
          <w:rFonts w:eastAsia="Calibri" w:cs="Times New Roman"/>
          <w:color w:val="auto"/>
        </w:rPr>
        <w:t>57</w:t>
      </w:r>
      <w:r w:rsidRPr="005F002A">
        <w:rPr>
          <w:rFonts w:eastAsia="Calibri" w:cs="Times New Roman"/>
          <w:color w:val="auto"/>
        </w:rPr>
        <w:t>,765,437</w:t>
      </w:r>
    </w:p>
    <w:p w14:paraId="575880C7"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ab/>
      </w:r>
      <w:r w:rsidRPr="005F002A">
        <w:rPr>
          <w:rFonts w:eastAsia="Calibri" w:cs="Times New Roman"/>
          <w:color w:val="auto"/>
        </w:rPr>
        <w:tab/>
        <w:t>Any unexpended balances remaining in the appropriations for Unclassified – Surplus (fund 0256, appropriation 09700), Partnership Grants (fund 0256, appropriation 13100), Local Economic Development Partnerships (fund 0256, appropriation 13300), Global Economic Development Partnerships (fund 0256, appropriation 20201), and Guaranteed Work Force Grant (fund 0256, appropriation 24200) at the close of the fiscal year 2023 are hereby reappropriated for expenditure during the fiscal year 2024.</w:t>
      </w:r>
    </w:p>
    <w:p w14:paraId="795138CB"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auto"/>
        </w:rPr>
      </w:pPr>
      <w:r w:rsidRPr="005F002A">
        <w:rPr>
          <w:rFonts w:eastAsia="Calibri" w:cs="Times New Roman"/>
          <w:color w:val="auto"/>
        </w:rPr>
        <w:tab/>
      </w:r>
      <w:r w:rsidRPr="005F002A">
        <w:rPr>
          <w:rFonts w:eastAsia="Calibri" w:cs="Times New Roman"/>
          <w:color w:val="auto"/>
        </w:rPr>
        <w:tab/>
        <w:t xml:space="preserve">From the above appropriation for Current Expenses (fund 0256, appropriation 13000), $50,000 shall be used for the Western Potomac Economic Partnership, $100,000 shall be used for Advantage Valley, $750,000 shall be used for the Robert C. Byrd Institute, $548,915 shall be </w:t>
      </w:r>
      <w:r w:rsidRPr="005F002A">
        <w:rPr>
          <w:rFonts w:eastAsia="Calibri" w:cs="Times New Roman"/>
          <w:color w:val="auto"/>
        </w:rPr>
        <w:lastRenderedPageBreak/>
        <w:t xml:space="preserve">used for West Virginia University, and $298,915 shall be used for Southern West Virginia Community and Technical College for the Mine Training and Energy Technologies Academy. </w:t>
      </w:r>
    </w:p>
    <w:p w14:paraId="3BFCB02B" w14:textId="77777777" w:rsidR="0053224F" w:rsidRPr="005F002A" w:rsidRDefault="0053224F" w:rsidP="0053224F">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auto"/>
        </w:rPr>
      </w:pPr>
      <w:r w:rsidRPr="005F002A">
        <w:rPr>
          <w:rFonts w:eastAsia="Calibri" w:cs="Times New Roman"/>
          <w:color w:val="auto"/>
        </w:rPr>
        <w:tab/>
      </w:r>
      <w:r w:rsidRPr="005F002A">
        <w:rPr>
          <w:rFonts w:eastAsia="Calibri" w:cs="Times New Roman"/>
          <w:color w:val="auto"/>
        </w:rPr>
        <w:tab/>
        <w:t xml:space="preserve">The above appropriation to Local Economic Development Partnerships (fund 0256, appropriation 13300) shall be used by the Department of Economic Development for the award of funding assistance to county and regional economic development corporations or authorities participating in the Certified Development Community Program developed under the provisions of W.V. Code </w:t>
      </w:r>
      <w:r w:rsidRPr="005F002A">
        <w:rPr>
          <w:rFonts w:eastAsia="Calibri" w:cs="Arial"/>
          <w:color w:val="auto"/>
        </w:rPr>
        <w:t>§</w:t>
      </w:r>
      <w:r w:rsidRPr="005F002A">
        <w:rPr>
          <w:rFonts w:eastAsia="Calibri" w:cs="Times New Roman"/>
          <w:color w:val="auto"/>
        </w:rPr>
        <w:t>5B-2-14. The Department of Economic Development shall award the funding assistance through a matching grant program, based upon a formula whereby funding assistance may not exceed $30,000 per county served by an economic development or redevelopment corporation or authority.</w:t>
      </w:r>
    </w:p>
    <w:p w14:paraId="75E51F50" w14:textId="0C886601" w:rsidR="008736AA" w:rsidRPr="005F002A" w:rsidRDefault="0053224F" w:rsidP="0053224F">
      <w:pPr>
        <w:pStyle w:val="SectionBody"/>
        <w:rPr>
          <w:rFonts w:cs="Times New Roman"/>
          <w:color w:val="auto"/>
        </w:rPr>
      </w:pPr>
      <w:r w:rsidRPr="005F002A">
        <w:rPr>
          <w:rFonts w:cs="Times New Roman"/>
          <w:color w:val="auto"/>
        </w:rPr>
        <w:t>The above appropriation for Directed Transfer (fund 0256, appropriation 70000) shall be transferred to the Economic Enhancement Grant Fund (fund 3382).</w:t>
      </w:r>
    </w:p>
    <w:p w14:paraId="67BDE37E" w14:textId="332892CD" w:rsidR="0053224F" w:rsidRPr="005F002A" w:rsidRDefault="002C5AA2" w:rsidP="0053224F">
      <w:pPr>
        <w:pStyle w:val="SectionBody"/>
        <w:rPr>
          <w:color w:val="auto"/>
        </w:rPr>
      </w:pPr>
      <w:r w:rsidRPr="005F002A">
        <w:rPr>
          <w:rFonts w:cs="Times New Roman"/>
          <w:color w:val="auto"/>
        </w:rPr>
        <w:t>From t</w:t>
      </w:r>
      <w:r w:rsidR="0053224F" w:rsidRPr="005F002A">
        <w:rPr>
          <w:rFonts w:cs="Times New Roman"/>
          <w:color w:val="auto"/>
        </w:rPr>
        <w:t xml:space="preserve">he above appropriation for Directed Transfer – Surplus (fund 0256, appropriation 70099) </w:t>
      </w:r>
      <w:r w:rsidRPr="005F002A">
        <w:rPr>
          <w:rFonts w:cs="Times New Roman"/>
          <w:color w:val="auto"/>
        </w:rPr>
        <w:t xml:space="preserve">$25,000,000 shall be transferred to the Economic Development Fund (fund 9060) and $5,000,000 </w:t>
      </w:r>
      <w:r w:rsidR="0053224F" w:rsidRPr="005F002A">
        <w:rPr>
          <w:rFonts w:cs="Times New Roman"/>
          <w:color w:val="auto"/>
        </w:rPr>
        <w:t>shall be transferred to</w:t>
      </w:r>
      <w:r w:rsidR="00D0357D" w:rsidRPr="005F002A">
        <w:rPr>
          <w:rFonts w:cs="Times New Roman"/>
          <w:color w:val="auto"/>
        </w:rPr>
        <w:t xml:space="preserve"> the </w:t>
      </w:r>
      <w:r w:rsidR="00D14E34" w:rsidRPr="005F002A">
        <w:rPr>
          <w:rFonts w:cs="Times New Roman"/>
          <w:color w:val="auto"/>
        </w:rPr>
        <w:t xml:space="preserve">WV Jobs Investment Trust </w:t>
      </w:r>
      <w:r w:rsidR="00D0357D" w:rsidRPr="005F002A">
        <w:rPr>
          <w:rFonts w:cs="Times New Roman"/>
          <w:color w:val="auto"/>
        </w:rPr>
        <w:t>(fund 90</w:t>
      </w:r>
      <w:r w:rsidR="00D14E34" w:rsidRPr="005F002A">
        <w:rPr>
          <w:rFonts w:cs="Times New Roman"/>
          <w:color w:val="auto"/>
        </w:rPr>
        <w:t>71</w:t>
      </w:r>
      <w:r w:rsidR="00D0357D" w:rsidRPr="005F002A">
        <w:rPr>
          <w:rFonts w:cs="Times New Roman"/>
          <w:color w:val="auto"/>
        </w:rPr>
        <w:t>).</w:t>
      </w:r>
    </w:p>
    <w:p w14:paraId="71EF3D44" w14:textId="77777777" w:rsidR="00C33014" w:rsidRPr="005F002A" w:rsidRDefault="00C33014" w:rsidP="00CC1F3B">
      <w:pPr>
        <w:pStyle w:val="Note"/>
        <w:rPr>
          <w:color w:val="auto"/>
        </w:rPr>
      </w:pPr>
    </w:p>
    <w:sectPr w:rsidR="00C33014" w:rsidRPr="005F002A" w:rsidSect="00845DF9">
      <w:headerReference w:type="even" r:id="rId15"/>
      <w:headerReference w:type="default"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continuou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3005526"/>
      <w:docPartObj>
        <w:docPartGallery w:val="Page Numbers (Bottom of Page)"/>
        <w:docPartUnique/>
      </w:docPartObj>
    </w:sdtPr>
    <w:sdtEndPr>
      <w:rPr>
        <w:noProof/>
      </w:rPr>
    </w:sdtEndPr>
    <w:sdtContent>
      <w:p w14:paraId="3CF62037" w14:textId="0518581C" w:rsidR="00845DF9" w:rsidRDefault="00845D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58A4D4" w14:textId="77777777" w:rsidR="00845DF9" w:rsidRDefault="00845D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871573"/>
      <w:docPartObj>
        <w:docPartGallery w:val="Page Numbers (Bottom of Page)"/>
        <w:docPartUnique/>
      </w:docPartObj>
    </w:sdtPr>
    <w:sdtEndPr/>
    <w:sdtContent>
      <w:p w14:paraId="3A3C1F02" w14:textId="77777777" w:rsidR="0053224F" w:rsidRPr="00B844FE" w:rsidRDefault="0053224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F7E5D6E" w14:textId="77777777" w:rsidR="0053224F" w:rsidRDefault="0053224F" w:rsidP="00B844FE"/>
  <w:p w14:paraId="1DD3064D" w14:textId="77777777" w:rsidR="0053224F" w:rsidRDefault="0053224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215772"/>
      <w:docPartObj>
        <w:docPartGallery w:val="Page Numbers (Bottom of Page)"/>
        <w:docPartUnique/>
      </w:docPartObj>
    </w:sdtPr>
    <w:sdtEndPr>
      <w:rPr>
        <w:noProof/>
      </w:rPr>
    </w:sdtEndPr>
    <w:sdtContent>
      <w:p w14:paraId="3E56D296" w14:textId="77777777" w:rsidR="0053224F" w:rsidRDefault="005322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4FBB7" w14:textId="3CD0F1A4" w:rsidR="00845DF9" w:rsidRDefault="00845DF9">
    <w:pPr>
      <w:pStyle w:val="Header"/>
    </w:pPr>
    <w:r>
      <w:t>Intr. SB</w:t>
    </w:r>
    <w:r w:rsidR="00D320AA">
      <w:t xml:space="preserve"> 180</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62183" w14:textId="77777777" w:rsidR="0053224F" w:rsidRPr="00B844FE" w:rsidRDefault="00DB1800">
    <w:pPr>
      <w:pStyle w:val="Header"/>
    </w:pPr>
    <w:sdt>
      <w:sdtPr>
        <w:id w:val="1478653785"/>
        <w:placeholder>
          <w:docPart w:val="CAF42617C8E44EACB7F2B9E230D6B84A"/>
        </w:placeholder>
        <w:temporary/>
        <w:showingPlcHdr/>
      </w:sdtPr>
      <w:sdtEndPr/>
      <w:sdtContent>
        <w:r w:rsidR="0053224F" w:rsidRPr="00B844FE">
          <w:t>[Type here]</w:t>
        </w:r>
      </w:sdtContent>
    </w:sdt>
    <w:r w:rsidR="0053224F" w:rsidRPr="00B844FE">
      <w:ptab w:relativeTo="margin" w:alignment="left" w:leader="none"/>
    </w:r>
    <w:sdt>
      <w:sdtPr>
        <w:id w:val="-24721171"/>
        <w:placeholder>
          <w:docPart w:val="CAF42617C8E44EACB7F2B9E230D6B84A"/>
        </w:placeholder>
        <w:temporary/>
        <w:showingPlcHdr/>
      </w:sdtPr>
      <w:sdtEndPr/>
      <w:sdtContent>
        <w:r w:rsidR="0053224F" w:rsidRPr="00B844FE">
          <w:t>[Type here]</w:t>
        </w:r>
      </w:sdtContent>
    </w:sdt>
  </w:p>
  <w:p w14:paraId="4DC08444" w14:textId="77777777" w:rsidR="0053224F" w:rsidRDefault="0053224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68BD7" w14:textId="77777777" w:rsidR="0053224F" w:rsidRPr="00616024" w:rsidRDefault="0053224F" w:rsidP="00616024">
    <w:pPr>
      <w:pStyle w:val="HeaderStyle"/>
      <w:rPr>
        <w:sz w:val="22"/>
        <w:szCs w:val="22"/>
      </w:rPr>
    </w:pPr>
    <w:r w:rsidRPr="00686E9A">
      <w:rPr>
        <w:sz w:val="22"/>
        <w:szCs w:val="22"/>
      </w:rPr>
      <w:t>Intr</w:t>
    </w:r>
    <w:r>
      <w:rPr>
        <w:sz w:val="22"/>
        <w:szCs w:val="22"/>
      </w:rPr>
      <w:t>oduced</w:t>
    </w:r>
    <w:r w:rsidRPr="00686E9A">
      <w:rPr>
        <w:sz w:val="22"/>
        <w:szCs w:val="22"/>
      </w:rPr>
      <w:t xml:space="preserve"> </w:t>
    </w:r>
    <w:r>
      <w:rPr>
        <w:sz w:val="22"/>
        <w:szCs w:val="22"/>
      </w:rPr>
      <w:t>HB 2882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1D566" w14:textId="77777777" w:rsidR="0053224F" w:rsidRPr="002A0269" w:rsidRDefault="0053224F"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DB1800">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59C27EB1" w:rsidR="00C33014" w:rsidRPr="00C33014" w:rsidRDefault="00845DF9" w:rsidP="000573A9">
    <w:pPr>
      <w:pStyle w:val="HeaderStyle"/>
    </w:pPr>
    <w:r>
      <w:t>Intr. SB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t>2024R2893</w:t>
        </w:r>
      </w:sdtContent>
    </w:sdt>
  </w:p>
  <w:p w14:paraId="03A610F5" w14:textId="77777777" w:rsidR="00E831B3" w:rsidRPr="00C33014" w:rsidRDefault="00E831B3" w:rsidP="00C330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DB1800"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9F28AA"/>
    <w:multiLevelType w:val="hybridMultilevel"/>
    <w:tmpl w:val="36F837D0"/>
    <w:lvl w:ilvl="0" w:tplc="F828D0A0">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48672027">
    <w:abstractNumId w:val="2"/>
  </w:num>
  <w:num w:numId="2" w16cid:durableId="387075130">
    <w:abstractNumId w:val="2"/>
  </w:num>
  <w:num w:numId="3" w16cid:durableId="710149728">
    <w:abstractNumId w:val="1"/>
  </w:num>
  <w:num w:numId="4" w16cid:durableId="1168255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573A9"/>
    <w:rsid w:val="00085D22"/>
    <w:rsid w:val="000C5C77"/>
    <w:rsid w:val="000E3912"/>
    <w:rsid w:val="000F7DF7"/>
    <w:rsid w:val="0010070F"/>
    <w:rsid w:val="001143CA"/>
    <w:rsid w:val="0013339B"/>
    <w:rsid w:val="0015112E"/>
    <w:rsid w:val="001552E7"/>
    <w:rsid w:val="001566B4"/>
    <w:rsid w:val="001A66B7"/>
    <w:rsid w:val="001C279E"/>
    <w:rsid w:val="001D459E"/>
    <w:rsid w:val="0027011C"/>
    <w:rsid w:val="00274200"/>
    <w:rsid w:val="00275740"/>
    <w:rsid w:val="002A0269"/>
    <w:rsid w:val="002C5AA2"/>
    <w:rsid w:val="00303684"/>
    <w:rsid w:val="003143F5"/>
    <w:rsid w:val="00314854"/>
    <w:rsid w:val="00394191"/>
    <w:rsid w:val="003C51CD"/>
    <w:rsid w:val="003F4E69"/>
    <w:rsid w:val="00416DA4"/>
    <w:rsid w:val="004368E0"/>
    <w:rsid w:val="004C13DD"/>
    <w:rsid w:val="004D2CC5"/>
    <w:rsid w:val="004E3441"/>
    <w:rsid w:val="00500579"/>
    <w:rsid w:val="0053224F"/>
    <w:rsid w:val="0055148D"/>
    <w:rsid w:val="00575F35"/>
    <w:rsid w:val="005A5366"/>
    <w:rsid w:val="005D7E17"/>
    <w:rsid w:val="005F002A"/>
    <w:rsid w:val="005F2362"/>
    <w:rsid w:val="006210B7"/>
    <w:rsid w:val="006369EB"/>
    <w:rsid w:val="00637E73"/>
    <w:rsid w:val="006865E9"/>
    <w:rsid w:val="00691F3E"/>
    <w:rsid w:val="00694BFB"/>
    <w:rsid w:val="006A106B"/>
    <w:rsid w:val="006C523D"/>
    <w:rsid w:val="006D4036"/>
    <w:rsid w:val="006E1104"/>
    <w:rsid w:val="007140BB"/>
    <w:rsid w:val="007A5259"/>
    <w:rsid w:val="007A7081"/>
    <w:rsid w:val="007F1CF5"/>
    <w:rsid w:val="007F29DD"/>
    <w:rsid w:val="00834EDE"/>
    <w:rsid w:val="00845DF9"/>
    <w:rsid w:val="008736AA"/>
    <w:rsid w:val="008D275D"/>
    <w:rsid w:val="009315A1"/>
    <w:rsid w:val="0093635E"/>
    <w:rsid w:val="00980327"/>
    <w:rsid w:val="00986478"/>
    <w:rsid w:val="0099668F"/>
    <w:rsid w:val="009B1E87"/>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357D"/>
    <w:rsid w:val="00D14E34"/>
    <w:rsid w:val="00D275E8"/>
    <w:rsid w:val="00D320AA"/>
    <w:rsid w:val="00D579FC"/>
    <w:rsid w:val="00D81C16"/>
    <w:rsid w:val="00DB1800"/>
    <w:rsid w:val="00DE526B"/>
    <w:rsid w:val="00DF199D"/>
    <w:rsid w:val="00E01542"/>
    <w:rsid w:val="00E365F1"/>
    <w:rsid w:val="00E62F48"/>
    <w:rsid w:val="00E831B3"/>
    <w:rsid w:val="00E95FBC"/>
    <w:rsid w:val="00EE70CB"/>
    <w:rsid w:val="00F25173"/>
    <w:rsid w:val="00F41CA2"/>
    <w:rsid w:val="00F443C0"/>
    <w:rsid w:val="00F62EFB"/>
    <w:rsid w:val="00F939A4"/>
    <w:rsid w:val="00FA7B09"/>
    <w:rsid w:val="00FD1AF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10C95F5A-F1B6-43B2-916D-3431511F6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erStyleChar">
    <w:name w:val="Header Style Char"/>
    <w:basedOn w:val="HeaderChar"/>
    <w:link w:val="HeaderStyle"/>
    <w:rsid w:val="0053224F"/>
    <w:rPr>
      <w:sz w:val="20"/>
      <w:szCs w:val="20"/>
    </w:rPr>
  </w:style>
  <w:style w:type="character" w:styleId="PageNumber">
    <w:name w:val="page number"/>
    <w:basedOn w:val="DefaultParagraphFont"/>
    <w:uiPriority w:val="99"/>
    <w:semiHidden/>
    <w:unhideWhenUsed/>
    <w:locked/>
    <w:rsid w:val="0053224F"/>
  </w:style>
  <w:style w:type="character" w:customStyle="1" w:styleId="SectionBodyChar">
    <w:name w:val="Section Body Char"/>
    <w:link w:val="SectionBody"/>
    <w:rsid w:val="0053224F"/>
    <w:rPr>
      <w:rFonts w:eastAsia="Calibri"/>
      <w:color w:val="000000"/>
    </w:rPr>
  </w:style>
  <w:style w:type="character" w:customStyle="1" w:styleId="SectionHeadingChar">
    <w:name w:val="Section Heading Char"/>
    <w:link w:val="SectionHeading"/>
    <w:rsid w:val="009315A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704E01" w:rsidRDefault="00704E01">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704E01" w:rsidRDefault="00704E01">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704E01" w:rsidRDefault="00704E01">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704E01" w:rsidRDefault="00704E01">
          <w:pPr>
            <w:pStyle w:val="26E10A27773749C4BACD06F6C1C9E36B"/>
          </w:pPr>
          <w:r w:rsidRPr="00B844FE">
            <w:t>Enter Sponsors Here</w:t>
          </w:r>
        </w:p>
      </w:docPartBody>
    </w:docPart>
    <w:docPart>
      <w:docPartPr>
        <w:name w:val="F991B74E29664321ADD916DCB8C990FB"/>
        <w:category>
          <w:name w:val="General"/>
          <w:gallery w:val="placeholder"/>
        </w:category>
        <w:types>
          <w:type w:val="bbPlcHdr"/>
        </w:types>
        <w:behaviors>
          <w:behavior w:val="content"/>
        </w:behaviors>
        <w:guid w:val="{1DB3E7E4-E698-49AF-BBD6-FE6E54796CFD}"/>
      </w:docPartPr>
      <w:docPartBody>
        <w:p w:rsidR="00704E01" w:rsidRDefault="00704E01">
          <w:pPr>
            <w:pStyle w:val="F991B74E29664321ADD916DCB8C990FB"/>
          </w:pPr>
          <w:r>
            <w:rPr>
              <w:rStyle w:val="PlaceholderText"/>
            </w:rPr>
            <w:t>Enter References</w:t>
          </w:r>
        </w:p>
      </w:docPartBody>
    </w:docPart>
    <w:docPart>
      <w:docPartPr>
        <w:name w:val="CAF42617C8E44EACB7F2B9E230D6B84A"/>
        <w:category>
          <w:name w:val="General"/>
          <w:gallery w:val="placeholder"/>
        </w:category>
        <w:types>
          <w:type w:val="bbPlcHdr"/>
        </w:types>
        <w:behaviors>
          <w:behavior w:val="content"/>
        </w:behaviors>
        <w:guid w:val="{7A608608-A65D-4DEE-AB1B-0CE89E7FFD5E}"/>
      </w:docPartPr>
      <w:docPartBody>
        <w:p w:rsidR="00D745D9" w:rsidRDefault="00704E01" w:rsidP="00704E01">
          <w:pPr>
            <w:pStyle w:val="CAF42617C8E44EACB7F2B9E230D6B84A"/>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01"/>
    <w:rsid w:val="00704E01"/>
    <w:rsid w:val="00D74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F991B74E29664321ADD916DCB8C990FB">
    <w:name w:val="F991B74E29664321ADD916DCB8C990FB"/>
  </w:style>
  <w:style w:type="paragraph" w:customStyle="1" w:styleId="CAF42617C8E44EACB7F2B9E230D6B84A">
    <w:name w:val="CAF42617C8E44EACB7F2B9E230D6B84A"/>
    <w:rsid w:val="00704E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13</cp:revision>
  <cp:lastPrinted>2024-01-10T22:12:00Z</cp:lastPrinted>
  <dcterms:created xsi:type="dcterms:W3CDTF">2024-01-08T15:44:00Z</dcterms:created>
  <dcterms:modified xsi:type="dcterms:W3CDTF">2024-01-24T15:00:00Z</dcterms:modified>
</cp:coreProperties>
</file>