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F462" w14:textId="77777777" w:rsidR="00FE067E" w:rsidRPr="00D057E0" w:rsidRDefault="00CD36CF" w:rsidP="00CC1F3B">
      <w:pPr>
        <w:pStyle w:val="TitlePageOrigin"/>
        <w:rPr>
          <w:color w:val="auto"/>
        </w:rPr>
      </w:pPr>
      <w:r w:rsidRPr="00D057E0">
        <w:rPr>
          <w:color w:val="auto"/>
        </w:rPr>
        <w:t>WEST virginia legislature</w:t>
      </w:r>
    </w:p>
    <w:p w14:paraId="7A1637ED" w14:textId="3AB942D2" w:rsidR="00CD36CF" w:rsidRPr="00D057E0" w:rsidRDefault="00CD36CF" w:rsidP="00CC1F3B">
      <w:pPr>
        <w:pStyle w:val="TitlePageSession"/>
        <w:rPr>
          <w:color w:val="auto"/>
        </w:rPr>
      </w:pPr>
      <w:r w:rsidRPr="00D057E0">
        <w:rPr>
          <w:color w:val="auto"/>
        </w:rPr>
        <w:t>20</w:t>
      </w:r>
      <w:r w:rsidR="00CB1ADC" w:rsidRPr="00D057E0">
        <w:rPr>
          <w:color w:val="auto"/>
        </w:rPr>
        <w:t>2</w:t>
      </w:r>
      <w:r w:rsidR="00076BF6" w:rsidRPr="00D057E0">
        <w:rPr>
          <w:color w:val="auto"/>
        </w:rPr>
        <w:t>4</w:t>
      </w:r>
      <w:r w:rsidRPr="00D057E0">
        <w:rPr>
          <w:color w:val="auto"/>
        </w:rPr>
        <w:t xml:space="preserve"> regular session</w:t>
      </w:r>
    </w:p>
    <w:p w14:paraId="416C879E" w14:textId="77777777" w:rsidR="00CD36CF" w:rsidRPr="00D057E0" w:rsidRDefault="006428A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D057E0">
            <w:rPr>
              <w:color w:val="auto"/>
            </w:rPr>
            <w:t>Introduced</w:t>
          </w:r>
        </w:sdtContent>
      </w:sdt>
    </w:p>
    <w:p w14:paraId="7B9B9070" w14:textId="6BF7C07F" w:rsidR="00CD36CF" w:rsidRPr="00D057E0" w:rsidRDefault="006428A3" w:rsidP="00CC1F3B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76BF6" w:rsidRPr="00D057E0">
            <w:rPr>
              <w:color w:val="auto"/>
            </w:rPr>
            <w:t>Senate</w:t>
          </w:r>
        </w:sdtContent>
      </w:sdt>
      <w:r w:rsidR="00303684" w:rsidRPr="00D057E0">
        <w:rPr>
          <w:color w:val="auto"/>
        </w:rPr>
        <w:t xml:space="preserve"> </w:t>
      </w:r>
      <w:r w:rsidR="00CD36CF" w:rsidRPr="00D057E0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B65CA8">
            <w:rPr>
              <w:color w:val="auto"/>
            </w:rPr>
            <w:t>325</w:t>
          </w:r>
        </w:sdtContent>
      </w:sdt>
    </w:p>
    <w:p w14:paraId="1A0102F0" w14:textId="42242C7C" w:rsidR="00CD36CF" w:rsidRPr="00D057E0" w:rsidRDefault="00CD36CF" w:rsidP="00CC1F3B">
      <w:pPr>
        <w:pStyle w:val="Sponsors"/>
        <w:rPr>
          <w:color w:val="auto"/>
        </w:rPr>
      </w:pPr>
      <w:r w:rsidRPr="00D057E0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076BF6" w:rsidRPr="00D057E0">
            <w:rPr>
              <w:color w:val="auto"/>
            </w:rPr>
            <w:t>Senator</w:t>
          </w:r>
          <w:r w:rsidR="004D01C3">
            <w:rPr>
              <w:color w:val="auto"/>
            </w:rPr>
            <w:t>s</w:t>
          </w:r>
          <w:r w:rsidR="00076BF6" w:rsidRPr="00D057E0">
            <w:rPr>
              <w:color w:val="auto"/>
            </w:rPr>
            <w:t xml:space="preserve"> Takubo</w:t>
          </w:r>
          <w:r w:rsidR="00FD0C94">
            <w:rPr>
              <w:color w:val="auto"/>
            </w:rPr>
            <w:t>,</w:t>
          </w:r>
          <w:r w:rsidR="004D01C3">
            <w:rPr>
              <w:color w:val="auto"/>
            </w:rPr>
            <w:t xml:space="preserve"> Plymale</w:t>
          </w:r>
          <w:r w:rsidR="00FD0C94">
            <w:rPr>
              <w:color w:val="auto"/>
            </w:rPr>
            <w:t>, Woodrum</w:t>
          </w:r>
          <w:r w:rsidR="006C447F">
            <w:rPr>
              <w:color w:val="auto"/>
            </w:rPr>
            <w:t>, Woelfel</w:t>
          </w:r>
          <w:r w:rsidR="002D22C6">
            <w:rPr>
              <w:color w:val="auto"/>
            </w:rPr>
            <w:t>, Weld, Hamilton</w:t>
          </w:r>
          <w:r w:rsidR="00216055">
            <w:rPr>
              <w:color w:val="auto"/>
            </w:rPr>
            <w:t>, and Deeds</w:t>
          </w:r>
        </w:sdtContent>
      </w:sdt>
    </w:p>
    <w:p w14:paraId="33DA7A8B" w14:textId="40958D86" w:rsidR="00E831B3" w:rsidRPr="00D057E0" w:rsidRDefault="00CD36CF" w:rsidP="00CC1F3B">
      <w:pPr>
        <w:pStyle w:val="References"/>
        <w:rPr>
          <w:color w:val="auto"/>
        </w:rPr>
      </w:pPr>
      <w:r w:rsidRPr="00D057E0">
        <w:rPr>
          <w:color w:val="auto"/>
        </w:rPr>
        <w:t>[</w:t>
      </w:r>
      <w:sdt>
        <w:sdtPr>
          <w:rPr>
            <w:color w:val="auto"/>
          </w:rPr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076BF6" w:rsidRPr="00D057E0">
            <w:rPr>
              <w:color w:val="auto"/>
            </w:rPr>
            <w:t>Introduced</w:t>
          </w:r>
          <w:r w:rsidR="00B65CA8">
            <w:rPr>
              <w:color w:val="auto"/>
            </w:rPr>
            <w:t xml:space="preserve"> January 12, 2024</w:t>
          </w:r>
          <w:r w:rsidR="00076BF6" w:rsidRPr="00D057E0">
            <w:rPr>
              <w:color w:val="auto"/>
            </w:rPr>
            <w:t>; referred</w:t>
          </w:r>
          <w:r w:rsidR="00076BF6" w:rsidRPr="00D057E0">
            <w:rPr>
              <w:color w:val="auto"/>
            </w:rPr>
            <w:br/>
            <w:t>to the Committee on</w:t>
          </w:r>
          <w:r w:rsidR="00D138C6" w:rsidRPr="00D057E0">
            <w:rPr>
              <w:color w:val="auto"/>
            </w:rPr>
            <w:t xml:space="preserve"> </w:t>
          </w:r>
          <w:r w:rsidR="00FC76E1">
            <w:rPr>
              <w:color w:val="auto"/>
            </w:rPr>
            <w:t>Health and Human Resources; and then to the Committee on the Judiciary</w:t>
          </w:r>
        </w:sdtContent>
      </w:sdt>
      <w:r w:rsidRPr="00D057E0">
        <w:rPr>
          <w:color w:val="auto"/>
        </w:rPr>
        <w:t>]</w:t>
      </w:r>
    </w:p>
    <w:p w14:paraId="5F9BF9AA" w14:textId="56D8398B" w:rsidR="00303684" w:rsidRPr="00D057E0" w:rsidRDefault="0000526A" w:rsidP="00CC1F3B">
      <w:pPr>
        <w:pStyle w:val="TitleSection"/>
        <w:rPr>
          <w:color w:val="auto"/>
        </w:rPr>
      </w:pPr>
      <w:r w:rsidRPr="00D057E0">
        <w:rPr>
          <w:color w:val="auto"/>
        </w:rPr>
        <w:lastRenderedPageBreak/>
        <w:t>A BILL</w:t>
      </w:r>
      <w:r w:rsidR="00670796" w:rsidRPr="00D057E0">
        <w:rPr>
          <w:color w:val="auto"/>
        </w:rPr>
        <w:t xml:space="preserve"> to </w:t>
      </w:r>
      <w:r w:rsidR="000F36F8" w:rsidRPr="00D057E0">
        <w:rPr>
          <w:color w:val="auto"/>
        </w:rPr>
        <w:t>amend</w:t>
      </w:r>
      <w:r w:rsidR="009279C1" w:rsidRPr="00D057E0">
        <w:rPr>
          <w:color w:val="auto"/>
        </w:rPr>
        <w:t xml:space="preserve"> t</w:t>
      </w:r>
      <w:r w:rsidR="00670796" w:rsidRPr="00D057E0">
        <w:rPr>
          <w:color w:val="auto"/>
        </w:rPr>
        <w:t>he Code of West Virginia, 1931, as amended</w:t>
      </w:r>
      <w:r w:rsidR="00E733C8" w:rsidRPr="00D057E0">
        <w:rPr>
          <w:color w:val="auto"/>
        </w:rPr>
        <w:t xml:space="preserve">, </w:t>
      </w:r>
      <w:r w:rsidR="009279C1" w:rsidRPr="00D057E0">
        <w:rPr>
          <w:color w:val="auto"/>
        </w:rPr>
        <w:t>by adding thereto a new section, designated</w:t>
      </w:r>
      <w:r w:rsidR="00605DCE" w:rsidRPr="00D057E0">
        <w:rPr>
          <w:color w:val="auto"/>
        </w:rPr>
        <w:t xml:space="preserve"> §</w:t>
      </w:r>
      <w:r w:rsidR="000F36F8" w:rsidRPr="00D057E0">
        <w:rPr>
          <w:color w:val="auto"/>
        </w:rPr>
        <w:t>60</w:t>
      </w:r>
      <w:r w:rsidR="00D057E0" w:rsidRPr="00D057E0">
        <w:rPr>
          <w:color w:val="auto"/>
        </w:rPr>
        <w:t>A</w:t>
      </w:r>
      <w:r w:rsidR="00605DCE" w:rsidRPr="00D057E0">
        <w:rPr>
          <w:color w:val="auto"/>
        </w:rPr>
        <w:t>-</w:t>
      </w:r>
      <w:r w:rsidR="000F36F8" w:rsidRPr="00D057E0">
        <w:rPr>
          <w:color w:val="auto"/>
        </w:rPr>
        <w:t>8</w:t>
      </w:r>
      <w:r w:rsidR="00605DCE" w:rsidRPr="00D057E0">
        <w:rPr>
          <w:color w:val="auto"/>
        </w:rPr>
        <w:t>-</w:t>
      </w:r>
      <w:r w:rsidR="00E733C8" w:rsidRPr="00D057E0">
        <w:rPr>
          <w:color w:val="auto"/>
        </w:rPr>
        <w:t>6a</w:t>
      </w:r>
      <w:r w:rsidR="00605DCE" w:rsidRPr="00D057E0">
        <w:rPr>
          <w:color w:val="auto"/>
        </w:rPr>
        <w:t>,</w:t>
      </w:r>
      <w:r w:rsidR="00670796" w:rsidRPr="00D057E0">
        <w:rPr>
          <w:color w:val="auto"/>
        </w:rPr>
        <w:t xml:space="preserve"> </w:t>
      </w:r>
      <w:r w:rsidR="000F36F8" w:rsidRPr="00D057E0">
        <w:rPr>
          <w:color w:val="auto"/>
        </w:rPr>
        <w:t>relating</w:t>
      </w:r>
      <w:r w:rsidR="002F5265" w:rsidRPr="00D057E0">
        <w:rPr>
          <w:color w:val="auto"/>
        </w:rPr>
        <w:t xml:space="preserve"> to the distribution of drugs to safety net providers and contract pharmacies</w:t>
      </w:r>
      <w:r w:rsidR="00FA055A" w:rsidRPr="00D057E0">
        <w:rPr>
          <w:color w:val="auto"/>
        </w:rPr>
        <w:t xml:space="preserve">; penalties; and </w:t>
      </w:r>
      <w:r w:rsidR="002F5265" w:rsidRPr="00D057E0">
        <w:rPr>
          <w:color w:val="auto"/>
        </w:rPr>
        <w:t>preemption</w:t>
      </w:r>
      <w:r w:rsidR="00670796" w:rsidRPr="00D057E0">
        <w:rPr>
          <w:color w:val="auto"/>
        </w:rPr>
        <w:t>.</w:t>
      </w:r>
    </w:p>
    <w:p w14:paraId="7DC5E06C" w14:textId="1D7A6939" w:rsidR="0001530C" w:rsidRPr="00D057E0" w:rsidRDefault="00303684" w:rsidP="00076BF6">
      <w:pPr>
        <w:pStyle w:val="EnactingClause"/>
        <w:rPr>
          <w:color w:val="auto"/>
        </w:rPr>
        <w:sectPr w:rsidR="0001530C" w:rsidRPr="00D057E0" w:rsidSect="00076B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/>
          <w:pgNumType w:start="0"/>
          <w:cols w:space="720"/>
          <w:titlePg/>
          <w:docGrid w:linePitch="360"/>
        </w:sectPr>
      </w:pPr>
      <w:r w:rsidRPr="00D057E0">
        <w:rPr>
          <w:color w:val="auto"/>
        </w:rPr>
        <w:t>Be it enacted by the Legislature of West Virginia:</w:t>
      </w:r>
    </w:p>
    <w:p w14:paraId="16BEFEA2" w14:textId="77777777" w:rsidR="00076BF6" w:rsidRPr="00D057E0" w:rsidRDefault="00E00464" w:rsidP="00076BF6">
      <w:pPr>
        <w:pStyle w:val="ArticleHeading"/>
        <w:rPr>
          <w:color w:val="auto"/>
        </w:rPr>
        <w:sectPr w:rsidR="00076BF6" w:rsidRPr="00D057E0" w:rsidSect="00A33F9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/>
          <w:cols w:space="720"/>
          <w:titlePg/>
          <w:docGrid w:linePitch="360"/>
        </w:sectPr>
      </w:pPr>
      <w:r w:rsidRPr="00D057E0">
        <w:rPr>
          <w:color w:val="auto"/>
        </w:rPr>
        <w:t xml:space="preserve">ARTICLE </w:t>
      </w:r>
      <w:r w:rsidR="00FA055A" w:rsidRPr="00D057E0">
        <w:rPr>
          <w:color w:val="auto"/>
        </w:rPr>
        <w:t>8</w:t>
      </w:r>
      <w:r w:rsidR="00737531" w:rsidRPr="00D057E0">
        <w:rPr>
          <w:color w:val="auto"/>
        </w:rPr>
        <w:t>.</w:t>
      </w:r>
      <w:r w:rsidR="00FA055A" w:rsidRPr="00D057E0">
        <w:rPr>
          <w:color w:val="auto"/>
        </w:rPr>
        <w:t xml:space="preserve"> Wholesale drug distribution licensing act of 1991</w:t>
      </w:r>
      <w:r w:rsidR="00076BF6" w:rsidRPr="00D057E0">
        <w:rPr>
          <w:color w:val="auto"/>
        </w:rPr>
        <w:t>.</w:t>
      </w:r>
    </w:p>
    <w:p w14:paraId="52857B95" w14:textId="759ED3FD" w:rsidR="00076BF6" w:rsidRPr="00D057E0" w:rsidRDefault="00737531" w:rsidP="00076BF6">
      <w:pPr>
        <w:pStyle w:val="SectionHeading"/>
        <w:rPr>
          <w:color w:val="auto"/>
          <w:u w:val="single"/>
        </w:rPr>
        <w:sectPr w:rsidR="00076BF6" w:rsidRPr="00D057E0" w:rsidSect="00A33F95">
          <w:type w:val="continuous"/>
          <w:pgSz w:w="12240" w:h="15840" w:code="1"/>
          <w:pgMar w:top="1440" w:right="1440" w:bottom="1440" w:left="1440" w:header="720" w:footer="720" w:gutter="0"/>
          <w:lnNumType w:countBy="1"/>
          <w:cols w:space="720"/>
          <w:titlePg/>
          <w:docGrid w:linePitch="360"/>
        </w:sectPr>
      </w:pPr>
      <w:r w:rsidRPr="00D057E0">
        <w:rPr>
          <w:color w:val="auto"/>
          <w:u w:val="single"/>
        </w:rPr>
        <w:t>§</w:t>
      </w:r>
      <w:r w:rsidR="009279C1" w:rsidRPr="00D057E0">
        <w:rPr>
          <w:color w:val="auto"/>
          <w:u w:val="single"/>
        </w:rPr>
        <w:t>60</w:t>
      </w:r>
      <w:r w:rsidR="00D057E0" w:rsidRPr="00D057E0">
        <w:rPr>
          <w:color w:val="auto"/>
          <w:u w:val="single"/>
        </w:rPr>
        <w:t>A</w:t>
      </w:r>
      <w:r w:rsidR="009279C1" w:rsidRPr="00D057E0">
        <w:rPr>
          <w:color w:val="auto"/>
          <w:u w:val="single"/>
        </w:rPr>
        <w:t>-8-</w:t>
      </w:r>
      <w:r w:rsidR="00A96164" w:rsidRPr="00D057E0">
        <w:rPr>
          <w:color w:val="auto"/>
          <w:u w:val="single"/>
        </w:rPr>
        <w:t>6a</w:t>
      </w:r>
      <w:r w:rsidRPr="00D057E0">
        <w:rPr>
          <w:color w:val="auto"/>
          <w:u w:val="single"/>
        </w:rPr>
        <w:t xml:space="preserve">. </w:t>
      </w:r>
      <w:r w:rsidR="00A96164" w:rsidRPr="00D057E0">
        <w:rPr>
          <w:color w:val="auto"/>
          <w:u w:val="single"/>
        </w:rPr>
        <w:t>Distribution of</w:t>
      </w:r>
      <w:r w:rsidR="00DF676E" w:rsidRPr="00D057E0">
        <w:rPr>
          <w:color w:val="auto"/>
          <w:u w:val="single"/>
        </w:rPr>
        <w:t xml:space="preserve"> Safety-Net</w:t>
      </w:r>
      <w:r w:rsidR="00A96164" w:rsidRPr="00D057E0">
        <w:rPr>
          <w:color w:val="auto"/>
          <w:u w:val="single"/>
        </w:rPr>
        <w:t xml:space="preserve"> Drugs to Contract Pharmacies;</w:t>
      </w:r>
      <w:r w:rsidR="003E0069" w:rsidRPr="00D057E0">
        <w:rPr>
          <w:color w:val="auto"/>
          <w:u w:val="single"/>
        </w:rPr>
        <w:t xml:space="preserve"> </w:t>
      </w:r>
      <w:r w:rsidR="00A96164" w:rsidRPr="00D057E0">
        <w:rPr>
          <w:color w:val="auto"/>
          <w:u w:val="single"/>
        </w:rPr>
        <w:t xml:space="preserve">Penalties; and </w:t>
      </w:r>
      <w:r w:rsidR="003E0069" w:rsidRPr="00D057E0">
        <w:rPr>
          <w:color w:val="auto"/>
          <w:u w:val="single"/>
        </w:rPr>
        <w:t>Preemption</w:t>
      </w:r>
      <w:r w:rsidRPr="00D057E0">
        <w:rPr>
          <w:color w:val="auto"/>
          <w:u w:val="single"/>
        </w:rPr>
        <w:t>.</w:t>
      </w:r>
    </w:p>
    <w:p w14:paraId="7B56573D" w14:textId="1ED8E337" w:rsidR="00076BF6" w:rsidRPr="00D057E0" w:rsidRDefault="00562ECC" w:rsidP="00076BF6">
      <w:pPr>
        <w:pStyle w:val="SectionBody"/>
        <w:rPr>
          <w:rFonts w:cs="Arial"/>
          <w:bCs/>
          <w:color w:val="auto"/>
          <w:u w:val="single"/>
        </w:rPr>
      </w:pPr>
      <w:r w:rsidRPr="00D057E0">
        <w:rPr>
          <w:rFonts w:cs="Arial"/>
          <w:bCs/>
          <w:color w:val="auto"/>
          <w:u w:val="single"/>
        </w:rPr>
        <w:t xml:space="preserve">(a) </w:t>
      </w:r>
      <w:r w:rsidR="00A96164" w:rsidRPr="00D057E0">
        <w:rPr>
          <w:rFonts w:cs="Arial"/>
          <w:bCs/>
          <w:i/>
          <w:iCs/>
          <w:color w:val="auto"/>
          <w:u w:val="single"/>
        </w:rPr>
        <w:t>Definitions</w:t>
      </w:r>
      <w:r w:rsidR="00076BF6" w:rsidRPr="00D057E0">
        <w:rPr>
          <w:rFonts w:cs="Arial"/>
          <w:bCs/>
          <w:color w:val="auto"/>
          <w:u w:val="single"/>
        </w:rPr>
        <w:t>. – A</w:t>
      </w:r>
      <w:r w:rsidRPr="00D057E0">
        <w:rPr>
          <w:color w:val="auto"/>
          <w:u w:val="single"/>
        </w:rPr>
        <w:t xml:space="preserve">s used in this </w:t>
      </w:r>
      <w:r w:rsidR="00276BCB" w:rsidRPr="00D057E0">
        <w:rPr>
          <w:color w:val="auto"/>
          <w:u w:val="single"/>
        </w:rPr>
        <w:t>section</w:t>
      </w:r>
      <w:r w:rsidRPr="00D057E0">
        <w:rPr>
          <w:color w:val="auto"/>
          <w:u w:val="single"/>
        </w:rPr>
        <w:t>:</w:t>
      </w:r>
    </w:p>
    <w:p w14:paraId="437DFA3D" w14:textId="77777777" w:rsidR="00076BF6" w:rsidRPr="00D057E0" w:rsidRDefault="00BE4E5B" w:rsidP="00076BF6">
      <w:pPr>
        <w:pStyle w:val="SectionBody"/>
        <w:rPr>
          <w:rFonts w:cs="Arial"/>
          <w:bCs/>
          <w:color w:val="auto"/>
          <w:u w:val="single"/>
        </w:rPr>
      </w:pPr>
      <w:r w:rsidRPr="00D057E0">
        <w:rPr>
          <w:rFonts w:cs="Arial"/>
          <w:bCs/>
          <w:color w:val="auto"/>
          <w:u w:val="single"/>
        </w:rPr>
        <w:t xml:space="preserve">(1) </w:t>
      </w:r>
      <w:r w:rsidR="00702FC5" w:rsidRPr="00D057E0">
        <w:rPr>
          <w:rFonts w:cs="Arial"/>
          <w:bCs/>
          <w:color w:val="auto"/>
          <w:u w:val="single"/>
        </w:rPr>
        <w:t>"</w:t>
      </w:r>
      <w:r w:rsidRPr="00D057E0">
        <w:rPr>
          <w:rFonts w:cs="Arial"/>
          <w:bCs/>
          <w:color w:val="auto"/>
          <w:u w:val="single"/>
        </w:rPr>
        <w:t>340B drug</w:t>
      </w:r>
      <w:r w:rsidR="00702FC5" w:rsidRPr="00D057E0">
        <w:rPr>
          <w:rFonts w:cs="Arial"/>
          <w:bCs/>
          <w:color w:val="auto"/>
          <w:u w:val="single"/>
        </w:rPr>
        <w:t>"</w:t>
      </w:r>
      <w:r w:rsidRPr="00D057E0">
        <w:rPr>
          <w:rFonts w:cs="Arial"/>
          <w:bCs/>
          <w:color w:val="auto"/>
          <w:u w:val="single"/>
        </w:rPr>
        <w:t xml:space="preserve"> means a drug that:</w:t>
      </w:r>
    </w:p>
    <w:p w14:paraId="30E563FD" w14:textId="77777777" w:rsidR="00076BF6" w:rsidRPr="00D057E0" w:rsidRDefault="00BE4E5B" w:rsidP="00076BF6">
      <w:pPr>
        <w:pStyle w:val="SectionBody"/>
        <w:rPr>
          <w:rFonts w:cs="Arial"/>
          <w:bCs/>
          <w:color w:val="auto"/>
          <w:u w:val="single"/>
        </w:rPr>
      </w:pPr>
      <w:r w:rsidRPr="00D057E0">
        <w:rPr>
          <w:rFonts w:cs="Arial"/>
          <w:bCs/>
          <w:color w:val="auto"/>
          <w:u w:val="single"/>
        </w:rPr>
        <w:t xml:space="preserve">(A) Is a covered outpatient drug within the meaning of 42 U.S.C. </w:t>
      </w:r>
      <w:r w:rsidR="00441676" w:rsidRPr="00D057E0">
        <w:rPr>
          <w:rFonts w:cs="Arial"/>
          <w:bCs/>
          <w:color w:val="auto"/>
          <w:u w:val="single"/>
        </w:rPr>
        <w:t>§</w:t>
      </w:r>
      <w:r w:rsidRPr="00D057E0">
        <w:rPr>
          <w:rFonts w:cs="Arial"/>
          <w:bCs/>
          <w:color w:val="auto"/>
          <w:u w:val="single"/>
        </w:rPr>
        <w:t>256b;</w:t>
      </w:r>
    </w:p>
    <w:p w14:paraId="75FD3AA9" w14:textId="77777777" w:rsidR="00076BF6" w:rsidRPr="00D057E0" w:rsidRDefault="00BE4E5B" w:rsidP="00076BF6">
      <w:pPr>
        <w:pStyle w:val="SectionBody"/>
        <w:rPr>
          <w:rFonts w:cs="Arial"/>
          <w:bCs/>
          <w:color w:val="auto"/>
          <w:u w:val="single"/>
        </w:rPr>
      </w:pPr>
      <w:r w:rsidRPr="00D057E0">
        <w:rPr>
          <w:rFonts w:cs="Arial"/>
          <w:bCs/>
          <w:color w:val="auto"/>
          <w:u w:val="single"/>
        </w:rPr>
        <w:t xml:space="preserve">(B) Has been subject to any offer for reduced prices by a manufacturer under 42 U.S.C. </w:t>
      </w:r>
      <w:r w:rsidR="00441676" w:rsidRPr="00D057E0">
        <w:rPr>
          <w:rFonts w:cs="Arial"/>
          <w:bCs/>
          <w:color w:val="auto"/>
          <w:u w:val="single"/>
        </w:rPr>
        <w:t>§</w:t>
      </w:r>
      <w:r w:rsidRPr="00D057E0">
        <w:rPr>
          <w:rFonts w:cs="Arial"/>
          <w:bCs/>
          <w:color w:val="auto"/>
          <w:u w:val="single"/>
        </w:rPr>
        <w:t xml:space="preserve">256b(a)(1); and </w:t>
      </w:r>
    </w:p>
    <w:p w14:paraId="12B948A8" w14:textId="45234AE6" w:rsidR="00BE4E5B" w:rsidRPr="00D057E0" w:rsidRDefault="00BE4E5B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(C) Is purchased by a covered entity</w:t>
      </w:r>
      <w:r w:rsidR="0001273F" w:rsidRPr="00D057E0">
        <w:rPr>
          <w:color w:val="auto"/>
          <w:u w:val="single"/>
        </w:rPr>
        <w:t xml:space="preserve"> within the meaning of 42 U.S.C. §256b.</w:t>
      </w:r>
    </w:p>
    <w:p w14:paraId="45673771" w14:textId="7783DBAB" w:rsidR="00441676" w:rsidRPr="00D057E0" w:rsidRDefault="00441676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(2) 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>340B entity" has the same meaning as that term is defined in §33-51-3 of this code.</w:t>
      </w:r>
    </w:p>
    <w:p w14:paraId="32B4F453" w14:textId="53A4AAA8" w:rsidR="00AC13E4" w:rsidRPr="00D057E0" w:rsidRDefault="00AC13E4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441676" w:rsidRPr="00D057E0">
        <w:rPr>
          <w:color w:val="auto"/>
          <w:u w:val="single"/>
        </w:rPr>
        <w:t>3</w:t>
      </w:r>
      <w:r w:rsidR="00BE4E5B" w:rsidRPr="00D057E0">
        <w:rPr>
          <w:color w:val="auto"/>
          <w:u w:val="single"/>
        </w:rPr>
        <w:t xml:space="preserve">) 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>Biological product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 xml:space="preserve"> has the same meaning as that term is defined in 42 U.S.C. </w:t>
      </w:r>
      <w:r w:rsidRPr="00D057E0">
        <w:rPr>
          <w:rFonts w:ascii="Seaford Display" w:hAnsi="Seaford Display"/>
          <w:color w:val="auto"/>
          <w:u w:val="single"/>
        </w:rPr>
        <w:t>§</w:t>
      </w:r>
      <w:r w:rsidR="00441676" w:rsidRPr="00D057E0">
        <w:rPr>
          <w:rFonts w:ascii="Seaford Display" w:hAnsi="Seaford Display"/>
          <w:color w:val="auto"/>
          <w:u w:val="single"/>
        </w:rPr>
        <w:t xml:space="preserve"> </w:t>
      </w:r>
      <w:r w:rsidRPr="00D057E0">
        <w:rPr>
          <w:color w:val="auto"/>
          <w:u w:val="single"/>
        </w:rPr>
        <w:t>262.</w:t>
      </w:r>
    </w:p>
    <w:p w14:paraId="3CF731DA" w14:textId="514E9D01" w:rsidR="00B911D0" w:rsidRPr="00D057E0" w:rsidRDefault="00AC13E4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B911D0" w:rsidRPr="00D057E0">
        <w:rPr>
          <w:color w:val="auto"/>
          <w:u w:val="single"/>
        </w:rPr>
        <w:t>4</w:t>
      </w:r>
      <w:r w:rsidRPr="00D057E0">
        <w:rPr>
          <w:color w:val="auto"/>
          <w:u w:val="single"/>
        </w:rPr>
        <w:t xml:space="preserve">) </w:t>
      </w:r>
      <w:r w:rsidR="00702FC5" w:rsidRPr="00D057E0">
        <w:rPr>
          <w:color w:val="auto"/>
          <w:u w:val="single"/>
        </w:rPr>
        <w:t>"</w:t>
      </w:r>
      <w:r w:rsidR="00B911D0" w:rsidRPr="00D057E0">
        <w:rPr>
          <w:color w:val="auto"/>
          <w:u w:val="single"/>
        </w:rPr>
        <w:t>Board of pharmacy</w:t>
      </w:r>
      <w:r w:rsidR="00702FC5" w:rsidRPr="00D057E0">
        <w:rPr>
          <w:color w:val="auto"/>
          <w:u w:val="single"/>
        </w:rPr>
        <w:t>"</w:t>
      </w:r>
      <w:r w:rsidR="00B911D0" w:rsidRPr="00D057E0">
        <w:rPr>
          <w:color w:val="auto"/>
          <w:u w:val="single"/>
        </w:rPr>
        <w:t xml:space="preserve"> means the West Virginia Board of Pharmacy, which is the agency of this state authorized to issue and condition licensure and permitting of wholesale drug distributors, third-party logistics providers, and manufacturers.</w:t>
      </w:r>
    </w:p>
    <w:p w14:paraId="43E6F547" w14:textId="720DA39B" w:rsidR="00B911D0" w:rsidRPr="00D057E0" w:rsidRDefault="00B911D0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(5) 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>Commissioner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 xml:space="preserve"> means the West Virginia </w:t>
      </w:r>
      <w:r w:rsidR="006D45FC" w:rsidRPr="00D057E0">
        <w:rPr>
          <w:color w:val="auto"/>
          <w:u w:val="single"/>
        </w:rPr>
        <w:t>i</w:t>
      </w:r>
      <w:r w:rsidRPr="00D057E0">
        <w:rPr>
          <w:color w:val="auto"/>
          <w:u w:val="single"/>
        </w:rPr>
        <w:t xml:space="preserve">nsurance </w:t>
      </w:r>
      <w:r w:rsidR="006D45FC" w:rsidRPr="00D057E0">
        <w:rPr>
          <w:color w:val="auto"/>
          <w:u w:val="single"/>
        </w:rPr>
        <w:t>c</w:t>
      </w:r>
      <w:r w:rsidRPr="00D057E0">
        <w:rPr>
          <w:color w:val="auto"/>
          <w:u w:val="single"/>
        </w:rPr>
        <w:t>ommissioner</w:t>
      </w:r>
      <w:r w:rsidR="006D45FC" w:rsidRPr="00D057E0">
        <w:rPr>
          <w:color w:val="auto"/>
          <w:u w:val="single"/>
        </w:rPr>
        <w:t>, his or her deputies, or the</w:t>
      </w:r>
      <w:r w:rsidRPr="00D057E0">
        <w:rPr>
          <w:color w:val="auto"/>
          <w:u w:val="single"/>
        </w:rPr>
        <w:t xml:space="preserve"> West Virginia </w:t>
      </w:r>
      <w:r w:rsidR="006D45FC" w:rsidRPr="00D057E0">
        <w:rPr>
          <w:color w:val="auto"/>
          <w:u w:val="single"/>
        </w:rPr>
        <w:t>o</w:t>
      </w:r>
      <w:r w:rsidRPr="00D057E0">
        <w:rPr>
          <w:color w:val="auto"/>
          <w:u w:val="single"/>
        </w:rPr>
        <w:t xml:space="preserve">ffices of the </w:t>
      </w:r>
      <w:r w:rsidR="006D45FC" w:rsidRPr="00D057E0">
        <w:rPr>
          <w:color w:val="auto"/>
          <w:u w:val="single"/>
        </w:rPr>
        <w:t>i</w:t>
      </w:r>
      <w:r w:rsidRPr="00D057E0">
        <w:rPr>
          <w:color w:val="auto"/>
          <w:u w:val="single"/>
        </w:rPr>
        <w:t xml:space="preserve">nsurance </w:t>
      </w:r>
      <w:r w:rsidR="006D45FC" w:rsidRPr="00D057E0">
        <w:rPr>
          <w:color w:val="auto"/>
          <w:u w:val="single"/>
        </w:rPr>
        <w:t>c</w:t>
      </w:r>
      <w:r w:rsidRPr="00D057E0">
        <w:rPr>
          <w:color w:val="auto"/>
          <w:u w:val="single"/>
        </w:rPr>
        <w:t>ommissioner, as appropriate.</w:t>
      </w:r>
    </w:p>
    <w:p w14:paraId="0804E7ED" w14:textId="32D8C581" w:rsidR="00AC13E4" w:rsidRPr="00D057E0" w:rsidRDefault="00B911D0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(6) </w:t>
      </w:r>
      <w:r w:rsidR="00702FC5" w:rsidRPr="00D057E0">
        <w:rPr>
          <w:color w:val="auto"/>
          <w:u w:val="single"/>
        </w:rPr>
        <w:t>"</w:t>
      </w:r>
      <w:r w:rsidR="00AC13E4" w:rsidRPr="00D057E0">
        <w:rPr>
          <w:color w:val="auto"/>
          <w:u w:val="single"/>
        </w:rPr>
        <w:t>Manufacturer</w:t>
      </w:r>
      <w:r w:rsidR="00702FC5" w:rsidRPr="00D057E0">
        <w:rPr>
          <w:color w:val="auto"/>
          <w:u w:val="single"/>
        </w:rPr>
        <w:t>"</w:t>
      </w:r>
      <w:r w:rsidR="00AC13E4" w:rsidRPr="00D057E0">
        <w:rPr>
          <w:color w:val="auto"/>
          <w:u w:val="single"/>
        </w:rPr>
        <w:t xml:space="preserve"> has the same meaning as that term is defined in </w:t>
      </w:r>
      <w:r w:rsidR="00D057E0" w:rsidRPr="00D057E0">
        <w:rPr>
          <w:color w:val="auto"/>
          <w:u w:val="single"/>
        </w:rPr>
        <w:t>§60A-8-5 of this code</w:t>
      </w:r>
      <w:r w:rsidR="00AC13E4" w:rsidRPr="00D057E0">
        <w:rPr>
          <w:color w:val="auto"/>
          <w:u w:val="single"/>
        </w:rPr>
        <w:t>, except that such definition shall include manufacturers of biological products.</w:t>
      </w:r>
    </w:p>
    <w:p w14:paraId="4E05EF0B" w14:textId="3951167A" w:rsidR="00AC13E4" w:rsidRPr="00D057E0" w:rsidRDefault="00AC13E4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B911D0" w:rsidRPr="00D057E0">
        <w:rPr>
          <w:color w:val="auto"/>
          <w:u w:val="single"/>
        </w:rPr>
        <w:t>7</w:t>
      </w:r>
      <w:r w:rsidRPr="00D057E0">
        <w:rPr>
          <w:color w:val="auto"/>
          <w:u w:val="single"/>
        </w:rPr>
        <w:t xml:space="preserve">) 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>Package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 xml:space="preserve"> </w:t>
      </w:r>
      <w:r w:rsidR="00640A58" w:rsidRPr="00D057E0">
        <w:rPr>
          <w:color w:val="auto"/>
          <w:u w:val="single"/>
        </w:rPr>
        <w:t>has the same meaning as that term is defined</w:t>
      </w:r>
      <w:r w:rsidRPr="00D057E0">
        <w:rPr>
          <w:color w:val="auto"/>
          <w:u w:val="single"/>
        </w:rPr>
        <w:t xml:space="preserve"> in 21 U.S.C. </w:t>
      </w:r>
      <w:r w:rsidR="00441676" w:rsidRPr="00D057E0">
        <w:rPr>
          <w:color w:val="auto"/>
          <w:u w:val="single"/>
        </w:rPr>
        <w:t>§</w:t>
      </w:r>
      <w:r w:rsidRPr="00D057E0">
        <w:rPr>
          <w:color w:val="auto"/>
          <w:u w:val="single"/>
        </w:rPr>
        <w:t>360eee(11)(A).</w:t>
      </w:r>
    </w:p>
    <w:p w14:paraId="1C5E3986" w14:textId="2D606017" w:rsidR="00AC13E4" w:rsidRPr="00D057E0" w:rsidRDefault="00BE4E5B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B911D0" w:rsidRPr="00D057E0">
        <w:rPr>
          <w:color w:val="auto"/>
          <w:u w:val="single"/>
        </w:rPr>
        <w:t>8</w:t>
      </w:r>
      <w:r w:rsidRPr="00D057E0">
        <w:rPr>
          <w:color w:val="auto"/>
          <w:u w:val="single"/>
        </w:rPr>
        <w:t xml:space="preserve">) 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>Pharmacy</w:t>
      </w:r>
      <w:r w:rsidR="00702FC5" w:rsidRPr="00D057E0">
        <w:rPr>
          <w:color w:val="auto"/>
          <w:u w:val="single"/>
        </w:rPr>
        <w:t>"</w:t>
      </w:r>
      <w:r w:rsidRPr="00D057E0">
        <w:rPr>
          <w:color w:val="auto"/>
          <w:u w:val="single"/>
        </w:rPr>
        <w:t xml:space="preserve"> </w:t>
      </w:r>
      <w:r w:rsidR="000B582C" w:rsidRPr="00D057E0">
        <w:rPr>
          <w:color w:val="auto"/>
          <w:u w:val="single"/>
        </w:rPr>
        <w:t xml:space="preserve">has the same meaning as that term is defined in </w:t>
      </w:r>
      <w:r w:rsidR="000B582C" w:rsidRPr="00D057E0">
        <w:rPr>
          <w:rFonts w:ascii="Seaford Display" w:hAnsi="Seaford Display"/>
          <w:color w:val="auto"/>
          <w:u w:val="single"/>
        </w:rPr>
        <w:t>§</w:t>
      </w:r>
      <w:r w:rsidR="000B582C" w:rsidRPr="00D057E0">
        <w:rPr>
          <w:color w:val="auto"/>
          <w:u w:val="single"/>
        </w:rPr>
        <w:t>30-5-4 of this code.</w:t>
      </w:r>
    </w:p>
    <w:p w14:paraId="14277844" w14:textId="77777777" w:rsidR="00076BF6" w:rsidRPr="00D057E0" w:rsidRDefault="000812DA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(b) </w:t>
      </w:r>
      <w:r w:rsidRPr="00D057E0">
        <w:rPr>
          <w:i/>
          <w:iCs/>
          <w:color w:val="auto"/>
          <w:u w:val="single"/>
        </w:rPr>
        <w:t>Distribution of drugs to safety net providers and contract pharmacies</w:t>
      </w:r>
      <w:r w:rsidR="009F0BC3" w:rsidRPr="00D057E0">
        <w:rPr>
          <w:color w:val="auto"/>
          <w:u w:val="single"/>
        </w:rPr>
        <w:t>.</w:t>
      </w:r>
      <w:bookmarkStart w:id="0" w:name="_Hlk153974128"/>
    </w:p>
    <w:p w14:paraId="73B1AF3E" w14:textId="77777777" w:rsidR="00076BF6" w:rsidRPr="00D057E0" w:rsidRDefault="009F0BC3" w:rsidP="00076BF6">
      <w:pPr>
        <w:pStyle w:val="SectionBody"/>
        <w:rPr>
          <w:rStyle w:val="ui-provider"/>
          <w:color w:val="auto"/>
          <w:u w:val="single"/>
        </w:rPr>
      </w:pPr>
      <w:r w:rsidRPr="00D057E0">
        <w:rPr>
          <w:color w:val="auto"/>
          <w:u w:val="single"/>
        </w:rPr>
        <w:lastRenderedPageBreak/>
        <w:t>(</w:t>
      </w:r>
      <w:r w:rsidR="000812DA" w:rsidRPr="00D057E0">
        <w:rPr>
          <w:color w:val="auto"/>
          <w:u w:val="single"/>
        </w:rPr>
        <w:t>1</w:t>
      </w:r>
      <w:r w:rsidRPr="00D057E0">
        <w:rPr>
          <w:color w:val="auto"/>
          <w:u w:val="single"/>
        </w:rPr>
        <w:t xml:space="preserve">) </w:t>
      </w:r>
      <w:r w:rsidRPr="00D057E0">
        <w:rPr>
          <w:rStyle w:val="ui-provider"/>
          <w:rFonts w:cs="Arial"/>
          <w:color w:val="auto"/>
          <w:u w:val="single"/>
        </w:rPr>
        <w:t xml:space="preserve">A manufacturer, wholesale drug distributor, third-party logistics provider, or an agent or affiliate of such manufacturer, wholesale drug distributor, or third-party logistics provider, shall not deny, restrict, or prohibit, either directly or indirectly, the acquisition of a 340B drug by, or delivery of a 340B drug to, </w:t>
      </w:r>
      <w:r w:rsidR="00260636" w:rsidRPr="00D057E0">
        <w:rPr>
          <w:rStyle w:val="ui-provider"/>
          <w:rFonts w:cs="Arial"/>
          <w:color w:val="auto"/>
          <w:u w:val="single"/>
        </w:rPr>
        <w:t xml:space="preserve">a location authorized by </w:t>
      </w:r>
      <w:r w:rsidRPr="00D057E0">
        <w:rPr>
          <w:rStyle w:val="ui-provider"/>
          <w:rFonts w:cs="Arial"/>
          <w:color w:val="auto"/>
          <w:u w:val="single"/>
        </w:rPr>
        <w:t xml:space="preserve">a </w:t>
      </w:r>
      <w:r w:rsidR="00AA611B" w:rsidRPr="00D057E0">
        <w:rPr>
          <w:rStyle w:val="ui-provider"/>
          <w:rFonts w:cs="Arial"/>
          <w:color w:val="auto"/>
          <w:u w:val="single"/>
        </w:rPr>
        <w:t>340B entity</w:t>
      </w:r>
      <w:r w:rsidR="00260636" w:rsidRPr="00D057E0">
        <w:rPr>
          <w:rStyle w:val="ui-provider"/>
          <w:rFonts w:cs="Arial"/>
          <w:color w:val="auto"/>
          <w:u w:val="single"/>
        </w:rPr>
        <w:t xml:space="preserve"> to receive such 340B drug</w:t>
      </w:r>
      <w:r w:rsidRPr="00D057E0">
        <w:rPr>
          <w:rStyle w:val="ui-provider"/>
          <w:rFonts w:cs="Arial"/>
          <w:color w:val="auto"/>
          <w:u w:val="single"/>
        </w:rPr>
        <w:t xml:space="preserve"> unless </w:t>
      </w:r>
      <w:r w:rsidR="00260636" w:rsidRPr="00D057E0">
        <w:rPr>
          <w:rStyle w:val="ui-provider"/>
          <w:rFonts w:cs="Arial"/>
          <w:color w:val="auto"/>
          <w:u w:val="single"/>
        </w:rPr>
        <w:t>the receipt of the 340B drug</w:t>
      </w:r>
      <w:r w:rsidRPr="00D057E0">
        <w:rPr>
          <w:rStyle w:val="ui-provider"/>
          <w:rFonts w:cs="Arial"/>
          <w:color w:val="auto"/>
          <w:u w:val="single"/>
        </w:rPr>
        <w:t xml:space="preserve"> is prohibited by the United States Department of Health and Human Services.</w:t>
      </w:r>
    </w:p>
    <w:p w14:paraId="64ED635C" w14:textId="77777777" w:rsidR="00076BF6" w:rsidRPr="00D057E0" w:rsidRDefault="000D7183" w:rsidP="00076BF6">
      <w:pPr>
        <w:pStyle w:val="SectionBody"/>
        <w:rPr>
          <w:rStyle w:val="ui-provider"/>
          <w:color w:val="auto"/>
          <w:u w:val="single"/>
        </w:rPr>
      </w:pPr>
      <w:r w:rsidRPr="00D057E0">
        <w:rPr>
          <w:color w:val="auto"/>
          <w:u w:val="single"/>
        </w:rPr>
        <w:t xml:space="preserve">(2) </w:t>
      </w:r>
      <w:r w:rsidRPr="00D057E0">
        <w:rPr>
          <w:rStyle w:val="ui-provider"/>
          <w:color w:val="auto"/>
          <w:u w:val="single"/>
        </w:rPr>
        <w:t>A manufacturer, wholesale drug distributor, third-party logistics provider, or an agent or affiliate of such manufacturer, wholesale drug distributor, or third-party logistics provider, shall not require a 340B entity to submit any claims or utilization data as a condition for allowing the acquisition of a 340B drug by, or delivery of a 340B drug to, a 340B entity unless</w:t>
      </w:r>
      <w:r w:rsidR="00AC7FA3" w:rsidRPr="00D057E0">
        <w:rPr>
          <w:rStyle w:val="ui-provider"/>
          <w:color w:val="auto"/>
          <w:u w:val="single"/>
        </w:rPr>
        <w:t xml:space="preserve"> </w:t>
      </w:r>
      <w:r w:rsidR="00260636" w:rsidRPr="00D057E0">
        <w:rPr>
          <w:rStyle w:val="ui-provider"/>
          <w:color w:val="auto"/>
          <w:u w:val="single"/>
        </w:rPr>
        <w:t>the</w:t>
      </w:r>
      <w:r w:rsidRPr="00D057E0">
        <w:rPr>
          <w:rStyle w:val="ui-provider"/>
          <w:color w:val="auto"/>
          <w:u w:val="single"/>
        </w:rPr>
        <w:t xml:space="preserve"> claims or utilization data sharing is required by the United States Department of Health and Human Services</w:t>
      </w:r>
      <w:bookmarkStart w:id="1" w:name="_Hlk153986873"/>
      <w:bookmarkEnd w:id="0"/>
      <w:r w:rsidR="00076BF6" w:rsidRPr="00D057E0">
        <w:rPr>
          <w:rStyle w:val="ui-provider"/>
          <w:color w:val="auto"/>
          <w:u w:val="single"/>
        </w:rPr>
        <w:t>.</w:t>
      </w:r>
    </w:p>
    <w:p w14:paraId="111CA43F" w14:textId="77777777" w:rsidR="00076BF6" w:rsidRPr="00D057E0" w:rsidRDefault="006A1EC8" w:rsidP="00076BF6">
      <w:pPr>
        <w:pStyle w:val="SectionBody"/>
        <w:rPr>
          <w:rStyle w:val="ui-provider"/>
          <w:color w:val="auto"/>
          <w:u w:val="single"/>
        </w:rPr>
      </w:pPr>
      <w:r w:rsidRPr="00D057E0">
        <w:rPr>
          <w:rStyle w:val="ui-provider"/>
          <w:rFonts w:cs="Arial"/>
          <w:color w:val="auto"/>
          <w:u w:val="single"/>
        </w:rPr>
        <w:t xml:space="preserve">(c) </w:t>
      </w:r>
      <w:r w:rsidRPr="00D057E0">
        <w:rPr>
          <w:rStyle w:val="ui-provider"/>
          <w:rFonts w:cs="Arial"/>
          <w:i/>
          <w:iCs/>
          <w:color w:val="auto"/>
          <w:u w:val="single"/>
        </w:rPr>
        <w:t>Penalties</w:t>
      </w:r>
      <w:r w:rsidR="00877E6A" w:rsidRPr="00D057E0">
        <w:rPr>
          <w:rStyle w:val="ui-provider"/>
          <w:rFonts w:cs="Arial"/>
          <w:i/>
          <w:iCs/>
          <w:color w:val="auto"/>
          <w:u w:val="single"/>
        </w:rPr>
        <w:t xml:space="preserve"> and investigations</w:t>
      </w:r>
      <w:r w:rsidRPr="00D057E0">
        <w:rPr>
          <w:rStyle w:val="ui-provider"/>
          <w:rFonts w:cs="Arial"/>
          <w:color w:val="auto"/>
          <w:u w:val="single"/>
        </w:rPr>
        <w:t>.</w:t>
      </w:r>
    </w:p>
    <w:p w14:paraId="36D4DC01" w14:textId="77777777" w:rsidR="00076BF6" w:rsidRPr="00D057E0" w:rsidRDefault="00907697" w:rsidP="00076BF6">
      <w:pPr>
        <w:pStyle w:val="SectionBody"/>
        <w:rPr>
          <w:color w:val="auto"/>
          <w:u w:val="single"/>
        </w:rPr>
      </w:pPr>
      <w:r w:rsidRPr="00D057E0">
        <w:rPr>
          <w:rFonts w:cs="Arial"/>
          <w:color w:val="auto"/>
          <w:u w:val="single"/>
        </w:rPr>
        <w:t>(</w:t>
      </w:r>
      <w:r w:rsidR="006A1EC8" w:rsidRPr="00D057E0">
        <w:rPr>
          <w:rFonts w:cs="Arial"/>
          <w:color w:val="auto"/>
          <w:u w:val="single"/>
        </w:rPr>
        <w:t>1</w:t>
      </w:r>
      <w:r w:rsidRPr="00D057E0">
        <w:rPr>
          <w:rFonts w:cs="Arial"/>
          <w:color w:val="auto"/>
          <w:u w:val="single"/>
        </w:rPr>
        <w:t xml:space="preserve">) </w:t>
      </w:r>
      <w:r w:rsidR="009F0BC3" w:rsidRPr="00D057E0">
        <w:rPr>
          <w:rFonts w:cs="Arial"/>
          <w:color w:val="auto"/>
          <w:u w:val="single"/>
        </w:rPr>
        <w:t xml:space="preserve">The commission of any act prohibited by subsection </w:t>
      </w:r>
      <w:r w:rsidR="006409D0" w:rsidRPr="00D057E0">
        <w:rPr>
          <w:rFonts w:cs="Arial"/>
          <w:color w:val="auto"/>
          <w:u w:val="single"/>
        </w:rPr>
        <w:t>(</w:t>
      </w:r>
      <w:r w:rsidR="000812DA" w:rsidRPr="00D057E0">
        <w:rPr>
          <w:rFonts w:cs="Arial"/>
          <w:color w:val="auto"/>
          <w:u w:val="single"/>
        </w:rPr>
        <w:t>b</w:t>
      </w:r>
      <w:r w:rsidR="006409D0" w:rsidRPr="00D057E0">
        <w:rPr>
          <w:rFonts w:cs="Arial"/>
          <w:color w:val="auto"/>
          <w:u w:val="single"/>
        </w:rPr>
        <w:t>)</w:t>
      </w:r>
      <w:r w:rsidR="009F0BC3" w:rsidRPr="00D057E0">
        <w:rPr>
          <w:rFonts w:cs="Arial"/>
          <w:color w:val="auto"/>
          <w:u w:val="single"/>
        </w:rPr>
        <w:t xml:space="preserve"> of this section shall</w:t>
      </w:r>
      <w:r w:rsidR="00877E6A" w:rsidRPr="00D057E0">
        <w:rPr>
          <w:rFonts w:cs="Arial"/>
          <w:color w:val="auto"/>
          <w:u w:val="single"/>
        </w:rPr>
        <w:t xml:space="preserve"> constitute</w:t>
      </w:r>
      <w:r w:rsidR="00AC4E24" w:rsidRPr="00D057E0">
        <w:rPr>
          <w:rFonts w:cs="Arial"/>
          <w:color w:val="auto"/>
          <w:u w:val="single"/>
        </w:rPr>
        <w:t>:</w:t>
      </w:r>
    </w:p>
    <w:p w14:paraId="5D5B1BE2" w14:textId="77777777" w:rsidR="00076BF6" w:rsidRPr="00D057E0" w:rsidRDefault="00AC4E24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(A)</w:t>
      </w:r>
      <w:r w:rsidR="006409D0" w:rsidRPr="00D057E0">
        <w:rPr>
          <w:color w:val="auto"/>
          <w:u w:val="single"/>
        </w:rPr>
        <w:t xml:space="preserve"> </w:t>
      </w:r>
      <w:r w:rsidR="00877E6A" w:rsidRPr="00D057E0">
        <w:rPr>
          <w:color w:val="auto"/>
          <w:u w:val="single"/>
        </w:rPr>
        <w:t>A</w:t>
      </w:r>
      <w:r w:rsidR="006409D0" w:rsidRPr="00D057E0">
        <w:rPr>
          <w:color w:val="auto"/>
          <w:u w:val="single"/>
        </w:rPr>
        <w:t xml:space="preserve"> violation of</w:t>
      </w:r>
      <w:r w:rsidR="007F08DE" w:rsidRPr="00D057E0">
        <w:rPr>
          <w:color w:val="auto"/>
          <w:u w:val="single"/>
        </w:rPr>
        <w:t xml:space="preserve"> §46A-6-104 of this code</w:t>
      </w:r>
      <w:r w:rsidR="005B75C1" w:rsidRPr="00D057E0">
        <w:rPr>
          <w:color w:val="auto"/>
          <w:u w:val="single"/>
        </w:rPr>
        <w:t xml:space="preserve"> and shall subject the violator to</w:t>
      </w:r>
      <w:r w:rsidR="00BF569B" w:rsidRPr="00D057E0">
        <w:rPr>
          <w:color w:val="auto"/>
          <w:u w:val="single"/>
        </w:rPr>
        <w:t xml:space="preserve"> a civil penalty of </w:t>
      </w:r>
      <w:r w:rsidR="002914EA" w:rsidRPr="00D057E0">
        <w:rPr>
          <w:color w:val="auto"/>
          <w:u w:val="single"/>
        </w:rPr>
        <w:t>$50,000</w:t>
      </w:r>
      <w:r w:rsidR="00BF569B" w:rsidRPr="00D057E0">
        <w:rPr>
          <w:color w:val="auto"/>
          <w:u w:val="single"/>
        </w:rPr>
        <w:t xml:space="preserve"> per each violation, as well as</w:t>
      </w:r>
      <w:r w:rsidR="005B75C1" w:rsidRPr="00D057E0">
        <w:rPr>
          <w:color w:val="auto"/>
          <w:u w:val="single"/>
        </w:rPr>
        <w:t xml:space="preserve"> any and all actions, including investigative demands, remedies, and penalties provided for</w:t>
      </w:r>
      <w:r w:rsidR="00975ACB" w:rsidRPr="00D057E0">
        <w:rPr>
          <w:color w:val="auto"/>
          <w:u w:val="single"/>
        </w:rPr>
        <w:t xml:space="preserve"> in</w:t>
      </w:r>
      <w:r w:rsidR="0003772F" w:rsidRPr="00D057E0">
        <w:rPr>
          <w:color w:val="auto"/>
          <w:u w:val="single"/>
        </w:rPr>
        <w:t xml:space="preserve"> </w:t>
      </w:r>
      <w:r w:rsidR="00A70A59" w:rsidRPr="00D057E0">
        <w:rPr>
          <w:color w:val="auto"/>
          <w:u w:val="single"/>
        </w:rPr>
        <w:t>article</w:t>
      </w:r>
      <w:r w:rsidR="00231E78" w:rsidRPr="00D057E0">
        <w:rPr>
          <w:color w:val="auto"/>
          <w:u w:val="single"/>
        </w:rPr>
        <w:t xml:space="preserve"> </w:t>
      </w:r>
      <w:r w:rsidR="002C753B" w:rsidRPr="00D057E0">
        <w:rPr>
          <w:color w:val="auto"/>
          <w:u w:val="single"/>
        </w:rPr>
        <w:t>seven</w:t>
      </w:r>
      <w:r w:rsidR="00A70A59" w:rsidRPr="00D057E0">
        <w:rPr>
          <w:color w:val="auto"/>
          <w:u w:val="single"/>
        </w:rPr>
        <w:t xml:space="preserve"> of </w:t>
      </w:r>
      <w:r w:rsidR="0001016E" w:rsidRPr="00D057E0">
        <w:rPr>
          <w:color w:val="auto"/>
          <w:u w:val="single"/>
        </w:rPr>
        <w:t>chapter forty-six A of this code</w:t>
      </w:r>
      <w:r w:rsidR="002D5DEF" w:rsidRPr="00D057E0">
        <w:rPr>
          <w:color w:val="auto"/>
          <w:u w:val="single"/>
        </w:rPr>
        <w:t xml:space="preserve">, except that there shall be no right to bring a private </w:t>
      </w:r>
      <w:r w:rsidR="00B72363" w:rsidRPr="00D057E0">
        <w:rPr>
          <w:color w:val="auto"/>
          <w:u w:val="single"/>
        </w:rPr>
        <w:t xml:space="preserve">cause of </w:t>
      </w:r>
      <w:r w:rsidR="002D5DEF" w:rsidRPr="00D057E0">
        <w:rPr>
          <w:color w:val="auto"/>
          <w:u w:val="single"/>
        </w:rPr>
        <w:t>action</w:t>
      </w:r>
      <w:r w:rsidR="00877E6A" w:rsidRPr="00D057E0">
        <w:rPr>
          <w:color w:val="auto"/>
          <w:u w:val="single"/>
        </w:rPr>
        <w:t>; and</w:t>
      </w:r>
    </w:p>
    <w:p w14:paraId="788C6648" w14:textId="77777777" w:rsidR="00076BF6" w:rsidRPr="00D057E0" w:rsidRDefault="00AC4E24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(B) </w:t>
      </w:r>
      <w:r w:rsidR="00877E6A" w:rsidRPr="00D057E0">
        <w:rPr>
          <w:color w:val="auto"/>
          <w:u w:val="single"/>
        </w:rPr>
        <w:t>A</w:t>
      </w:r>
      <w:r w:rsidRPr="00D057E0">
        <w:rPr>
          <w:color w:val="auto"/>
          <w:u w:val="single"/>
        </w:rPr>
        <w:t xml:space="preserve"> violation of §33-11-1 </w:t>
      </w:r>
      <w:r w:rsidRPr="00D057E0">
        <w:rPr>
          <w:i/>
          <w:iCs/>
          <w:color w:val="auto"/>
          <w:u w:val="single"/>
        </w:rPr>
        <w:t>et seq</w:t>
      </w:r>
      <w:r w:rsidRPr="00D057E0">
        <w:rPr>
          <w:color w:val="auto"/>
          <w:u w:val="single"/>
        </w:rPr>
        <w:t xml:space="preserve">. of this code </w:t>
      </w:r>
      <w:r w:rsidR="00891697" w:rsidRPr="00D057E0">
        <w:rPr>
          <w:color w:val="auto"/>
          <w:u w:val="single"/>
        </w:rPr>
        <w:t>and shall subject the violator</w:t>
      </w:r>
      <w:r w:rsidR="00292FDA" w:rsidRPr="00D057E0">
        <w:rPr>
          <w:color w:val="auto"/>
          <w:u w:val="single"/>
        </w:rPr>
        <w:t xml:space="preserve"> </w:t>
      </w:r>
      <w:r w:rsidR="00850C5D" w:rsidRPr="00D057E0">
        <w:rPr>
          <w:color w:val="auto"/>
          <w:u w:val="single"/>
        </w:rPr>
        <w:t>to</w:t>
      </w:r>
      <w:r w:rsidR="00891697" w:rsidRPr="00D057E0">
        <w:rPr>
          <w:color w:val="auto"/>
          <w:u w:val="single"/>
        </w:rPr>
        <w:t xml:space="preserve"> any and all actions, including cease and desist orders, civil penalties, and restitution provided for in §33-11-6 of this code</w:t>
      </w:r>
      <w:r w:rsidR="00B72363" w:rsidRPr="00D057E0">
        <w:rPr>
          <w:color w:val="auto"/>
          <w:u w:val="single"/>
        </w:rPr>
        <w:t>, except that there shall be no right to bring a private cause of action</w:t>
      </w:r>
      <w:r w:rsidR="00877E6A" w:rsidRPr="00D057E0">
        <w:rPr>
          <w:color w:val="auto"/>
          <w:u w:val="single"/>
        </w:rPr>
        <w:t>.</w:t>
      </w:r>
    </w:p>
    <w:p w14:paraId="70AFFE34" w14:textId="77777777" w:rsidR="00076BF6" w:rsidRPr="00D057E0" w:rsidRDefault="00877E6A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B911D0" w:rsidRPr="00D057E0">
        <w:rPr>
          <w:color w:val="auto"/>
          <w:u w:val="single"/>
        </w:rPr>
        <w:t>2</w:t>
      </w:r>
      <w:r w:rsidRPr="00D057E0">
        <w:rPr>
          <w:color w:val="auto"/>
          <w:u w:val="single"/>
        </w:rPr>
        <w:t xml:space="preserve">) Each package of 340B drugs determined to be subject to a prohibited act under subsection (b) of this section shall constitute a separate violation under subsection (b) of this section. </w:t>
      </w:r>
    </w:p>
    <w:p w14:paraId="74336693" w14:textId="77777777" w:rsidR="00076BF6" w:rsidRPr="00D057E0" w:rsidRDefault="00877E6A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B911D0" w:rsidRPr="00D057E0">
        <w:rPr>
          <w:color w:val="auto"/>
          <w:u w:val="single"/>
        </w:rPr>
        <w:t>3</w:t>
      </w:r>
      <w:r w:rsidRPr="00D057E0">
        <w:rPr>
          <w:color w:val="auto"/>
          <w:u w:val="single"/>
        </w:rPr>
        <w:t>)</w:t>
      </w:r>
      <w:r w:rsidR="00891697" w:rsidRPr="00D057E0">
        <w:rPr>
          <w:color w:val="auto"/>
          <w:u w:val="single"/>
        </w:rPr>
        <w:t xml:space="preserve"> </w:t>
      </w:r>
      <w:r w:rsidRPr="00D057E0">
        <w:rPr>
          <w:color w:val="auto"/>
          <w:u w:val="single"/>
        </w:rPr>
        <w:t xml:space="preserve">Upon receipt by the board of pharmacy of a </w:t>
      </w:r>
      <w:r w:rsidR="009A2904" w:rsidRPr="00D057E0">
        <w:rPr>
          <w:color w:val="auto"/>
          <w:u w:val="single"/>
        </w:rPr>
        <w:t>complaint</w:t>
      </w:r>
      <w:r w:rsidRPr="00D057E0">
        <w:rPr>
          <w:color w:val="auto"/>
          <w:u w:val="single"/>
        </w:rPr>
        <w:t xml:space="preserve"> that a person or other entity licensed</w:t>
      </w:r>
      <w:r w:rsidR="00B911D0" w:rsidRPr="00D057E0">
        <w:rPr>
          <w:color w:val="auto"/>
          <w:u w:val="single"/>
        </w:rPr>
        <w:t xml:space="preserve"> or permitted</w:t>
      </w:r>
      <w:r w:rsidRPr="00D057E0">
        <w:rPr>
          <w:color w:val="auto"/>
          <w:u w:val="single"/>
        </w:rPr>
        <w:t xml:space="preserve"> by the board of pharmacy has violated subsection (b) of this section, the</w:t>
      </w:r>
      <w:r w:rsidRPr="00D057E0">
        <w:rPr>
          <w:color w:val="auto"/>
        </w:rPr>
        <w:t xml:space="preserve"> </w:t>
      </w:r>
      <w:r w:rsidRPr="00D057E0">
        <w:rPr>
          <w:color w:val="auto"/>
          <w:u w:val="single"/>
        </w:rPr>
        <w:lastRenderedPageBreak/>
        <w:t xml:space="preserve">board of pharmacy: </w:t>
      </w:r>
    </w:p>
    <w:p w14:paraId="00CD712B" w14:textId="77777777" w:rsidR="00076BF6" w:rsidRPr="00D057E0" w:rsidRDefault="00877E6A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(A) May </w:t>
      </w:r>
      <w:r w:rsidR="00891697" w:rsidRPr="00D057E0">
        <w:rPr>
          <w:color w:val="auto"/>
          <w:u w:val="single"/>
        </w:rPr>
        <w:t>investigat</w:t>
      </w:r>
      <w:r w:rsidRPr="00D057E0">
        <w:rPr>
          <w:color w:val="auto"/>
          <w:u w:val="single"/>
        </w:rPr>
        <w:t xml:space="preserve">e the </w:t>
      </w:r>
      <w:r w:rsidR="009A2904" w:rsidRPr="00D057E0">
        <w:rPr>
          <w:color w:val="auto"/>
          <w:u w:val="single"/>
        </w:rPr>
        <w:t>complaint</w:t>
      </w:r>
      <w:r w:rsidRPr="00D057E0">
        <w:rPr>
          <w:color w:val="auto"/>
          <w:u w:val="single"/>
        </w:rPr>
        <w:t xml:space="preserve"> and consider appropriate penalties, including </w:t>
      </w:r>
      <w:r w:rsidR="00891697" w:rsidRPr="00D057E0">
        <w:rPr>
          <w:color w:val="auto"/>
          <w:u w:val="single"/>
        </w:rPr>
        <w:t>impos</w:t>
      </w:r>
      <w:r w:rsidR="005F3E72" w:rsidRPr="00D057E0">
        <w:rPr>
          <w:color w:val="auto"/>
          <w:u w:val="single"/>
        </w:rPr>
        <w:t>i</w:t>
      </w:r>
      <w:r w:rsidRPr="00D057E0">
        <w:rPr>
          <w:color w:val="auto"/>
          <w:u w:val="single"/>
        </w:rPr>
        <w:t>ng</w:t>
      </w:r>
      <w:r w:rsidR="00891697" w:rsidRPr="00D057E0">
        <w:rPr>
          <w:color w:val="auto"/>
          <w:u w:val="single"/>
        </w:rPr>
        <w:t xml:space="preserve"> discipline</w:t>
      </w:r>
      <w:r w:rsidR="005A1DAD" w:rsidRPr="00D057E0">
        <w:rPr>
          <w:color w:val="auto"/>
          <w:u w:val="single"/>
        </w:rPr>
        <w:t xml:space="preserve"> or </w:t>
      </w:r>
      <w:r w:rsidR="00891697" w:rsidRPr="00D057E0">
        <w:rPr>
          <w:color w:val="auto"/>
          <w:u w:val="single"/>
        </w:rPr>
        <w:t>suspen</w:t>
      </w:r>
      <w:r w:rsidRPr="00D057E0">
        <w:rPr>
          <w:color w:val="auto"/>
          <w:u w:val="single"/>
        </w:rPr>
        <w:t xml:space="preserve">ding </w:t>
      </w:r>
      <w:r w:rsidR="00891697" w:rsidRPr="00D057E0">
        <w:rPr>
          <w:color w:val="auto"/>
          <w:u w:val="single"/>
        </w:rPr>
        <w:t>or revo</w:t>
      </w:r>
      <w:r w:rsidRPr="00D057E0">
        <w:rPr>
          <w:color w:val="auto"/>
          <w:u w:val="single"/>
        </w:rPr>
        <w:t>king</w:t>
      </w:r>
      <w:r w:rsidR="00891697" w:rsidRPr="00D057E0">
        <w:rPr>
          <w:color w:val="auto"/>
          <w:u w:val="single"/>
        </w:rPr>
        <w:t xml:space="preserve"> </w:t>
      </w:r>
      <w:r w:rsidR="006D45FC" w:rsidRPr="00D057E0">
        <w:rPr>
          <w:color w:val="auto"/>
          <w:u w:val="single"/>
        </w:rPr>
        <w:t>t</w:t>
      </w:r>
      <w:r w:rsidR="00891697" w:rsidRPr="00D057E0">
        <w:rPr>
          <w:color w:val="auto"/>
          <w:u w:val="single"/>
        </w:rPr>
        <w:t>he license or permit of any such person</w:t>
      </w:r>
      <w:r w:rsidR="008F53E2" w:rsidRPr="00D057E0">
        <w:rPr>
          <w:color w:val="auto"/>
          <w:u w:val="single"/>
        </w:rPr>
        <w:t xml:space="preserve"> or entity</w:t>
      </w:r>
      <w:r w:rsidRPr="00D057E0">
        <w:rPr>
          <w:color w:val="auto"/>
          <w:u w:val="single"/>
        </w:rPr>
        <w:t>; and</w:t>
      </w:r>
    </w:p>
    <w:p w14:paraId="55F6C12B" w14:textId="77777777" w:rsidR="00076BF6" w:rsidRPr="00D057E0" w:rsidRDefault="00877E6A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(B) </w:t>
      </w:r>
      <w:r w:rsidR="006D45FC" w:rsidRPr="00D057E0">
        <w:rPr>
          <w:color w:val="auto"/>
          <w:u w:val="single"/>
        </w:rPr>
        <w:t>S</w:t>
      </w:r>
      <w:r w:rsidRPr="00D057E0">
        <w:rPr>
          <w:color w:val="auto"/>
          <w:u w:val="single"/>
        </w:rPr>
        <w:t>hall share the results of the investigation with the attorney general and commissioner</w:t>
      </w:r>
      <w:r w:rsidR="006D45FC" w:rsidRPr="00D057E0">
        <w:rPr>
          <w:color w:val="auto"/>
          <w:u w:val="single"/>
        </w:rPr>
        <w:t xml:space="preserve"> if an investigation is conducted</w:t>
      </w:r>
      <w:r w:rsidR="00076BF6" w:rsidRPr="00D057E0">
        <w:rPr>
          <w:color w:val="auto"/>
          <w:u w:val="single"/>
        </w:rPr>
        <w:t>.</w:t>
      </w:r>
    </w:p>
    <w:p w14:paraId="43F2CF4E" w14:textId="66CFEBBD" w:rsidR="00076BF6" w:rsidRPr="00D057E0" w:rsidRDefault="00907697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877E6A" w:rsidRPr="00D057E0">
        <w:rPr>
          <w:color w:val="auto"/>
          <w:u w:val="single"/>
        </w:rPr>
        <w:t>3</w:t>
      </w:r>
      <w:r w:rsidRPr="00D057E0">
        <w:rPr>
          <w:color w:val="auto"/>
          <w:u w:val="single"/>
        </w:rPr>
        <w:t xml:space="preserve">) The </w:t>
      </w:r>
      <w:r w:rsidR="00A4529D" w:rsidRPr="00D057E0">
        <w:rPr>
          <w:color w:val="auto"/>
          <w:u w:val="single"/>
        </w:rPr>
        <w:t>A</w:t>
      </w:r>
      <w:r w:rsidRPr="00D057E0">
        <w:rPr>
          <w:color w:val="auto"/>
          <w:u w:val="single"/>
        </w:rPr>
        <w:t xml:space="preserve">ttorney </w:t>
      </w:r>
      <w:r w:rsidR="00A4529D" w:rsidRPr="00D057E0">
        <w:rPr>
          <w:color w:val="auto"/>
          <w:u w:val="single"/>
        </w:rPr>
        <w:t>G</w:t>
      </w:r>
      <w:r w:rsidRPr="00D057E0">
        <w:rPr>
          <w:color w:val="auto"/>
          <w:u w:val="single"/>
        </w:rPr>
        <w:t>eneral</w:t>
      </w:r>
      <w:r w:rsidR="00AC4E24" w:rsidRPr="00D057E0">
        <w:rPr>
          <w:color w:val="auto"/>
          <w:u w:val="single"/>
        </w:rPr>
        <w:t>, board of pharmacy, and commissioner</w:t>
      </w:r>
      <w:r w:rsidRPr="00D057E0">
        <w:rPr>
          <w:color w:val="auto"/>
          <w:u w:val="single"/>
        </w:rPr>
        <w:t xml:space="preserve"> may promulgate rules</w:t>
      </w:r>
      <w:r w:rsidR="0003393D" w:rsidRPr="00D057E0">
        <w:rPr>
          <w:color w:val="auto"/>
          <w:u w:val="single"/>
        </w:rPr>
        <w:t xml:space="preserve"> to implement the provisions of subsection (b) of this section</w:t>
      </w:r>
      <w:r w:rsidRPr="00D057E0">
        <w:rPr>
          <w:color w:val="auto"/>
          <w:u w:val="single"/>
        </w:rPr>
        <w:t>.</w:t>
      </w:r>
      <w:bookmarkEnd w:id="1"/>
    </w:p>
    <w:p w14:paraId="21D4A885" w14:textId="77777777" w:rsidR="00076BF6" w:rsidRPr="00D057E0" w:rsidRDefault="00907697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(d)</w:t>
      </w:r>
      <w:r w:rsidR="009F0BC3" w:rsidRPr="00D057E0">
        <w:rPr>
          <w:color w:val="auto"/>
          <w:u w:val="single"/>
        </w:rPr>
        <w:t xml:space="preserve"> </w:t>
      </w:r>
      <w:r w:rsidR="006A1EC8" w:rsidRPr="00D057E0">
        <w:rPr>
          <w:i/>
          <w:iCs/>
          <w:color w:val="auto"/>
          <w:u w:val="single"/>
        </w:rPr>
        <w:t>Preemption</w:t>
      </w:r>
      <w:r w:rsidR="006A1EC8" w:rsidRPr="00D057E0">
        <w:rPr>
          <w:color w:val="auto"/>
          <w:u w:val="single"/>
        </w:rPr>
        <w:t>.</w:t>
      </w:r>
    </w:p>
    <w:p w14:paraId="730DBFC1" w14:textId="77777777" w:rsidR="00076BF6" w:rsidRPr="00D057E0" w:rsidRDefault="006A1EC8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 xml:space="preserve">(1) </w:t>
      </w:r>
      <w:r w:rsidR="009F0BC3" w:rsidRPr="00D057E0">
        <w:rPr>
          <w:color w:val="auto"/>
          <w:u w:val="single"/>
        </w:rPr>
        <w:t>Nothing in this section is to be construed or applied to be less restrictive than any federal law as to any person or</w:t>
      </w:r>
      <w:r w:rsidR="00A9667D" w:rsidRPr="00D057E0">
        <w:rPr>
          <w:color w:val="auto"/>
          <w:u w:val="single"/>
        </w:rPr>
        <w:t xml:space="preserve"> other</w:t>
      </w:r>
      <w:r w:rsidR="009F0BC3" w:rsidRPr="00D057E0">
        <w:rPr>
          <w:color w:val="auto"/>
          <w:u w:val="single"/>
        </w:rPr>
        <w:t xml:space="preserve"> entity regulated by this section.  Nothing in this section is to be construed or applied to be in conflict with any of the following:</w:t>
      </w:r>
    </w:p>
    <w:p w14:paraId="6F8AAD9F" w14:textId="77777777" w:rsidR="00076BF6" w:rsidRPr="00D057E0" w:rsidRDefault="009F0BC3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58051F" w:rsidRPr="00D057E0">
        <w:rPr>
          <w:color w:val="auto"/>
          <w:u w:val="single"/>
        </w:rPr>
        <w:t>A</w:t>
      </w:r>
      <w:r w:rsidRPr="00D057E0">
        <w:rPr>
          <w:color w:val="auto"/>
          <w:u w:val="single"/>
        </w:rPr>
        <w:t>) Applicable federal law and related regulation.</w:t>
      </w:r>
    </w:p>
    <w:p w14:paraId="118EEBEF" w14:textId="77777777" w:rsidR="00076BF6" w:rsidRPr="00D057E0" w:rsidRDefault="009F0BC3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58051F" w:rsidRPr="00D057E0">
        <w:rPr>
          <w:color w:val="auto"/>
          <w:u w:val="single"/>
        </w:rPr>
        <w:t>B</w:t>
      </w:r>
      <w:r w:rsidRPr="00D057E0">
        <w:rPr>
          <w:color w:val="auto"/>
          <w:u w:val="single"/>
        </w:rPr>
        <w:t xml:space="preserve">) Other laws of this state if the state law is compatible with applicable federal law.  </w:t>
      </w:r>
    </w:p>
    <w:p w14:paraId="53ED2631" w14:textId="6B78BA45" w:rsidR="009F0BC3" w:rsidRPr="00D057E0" w:rsidRDefault="00907697" w:rsidP="00076BF6">
      <w:pPr>
        <w:pStyle w:val="SectionBody"/>
        <w:rPr>
          <w:color w:val="auto"/>
          <w:u w:val="single"/>
        </w:rPr>
      </w:pPr>
      <w:r w:rsidRPr="00D057E0">
        <w:rPr>
          <w:color w:val="auto"/>
          <w:u w:val="single"/>
        </w:rPr>
        <w:t>(</w:t>
      </w:r>
      <w:r w:rsidR="006A1EC8" w:rsidRPr="00D057E0">
        <w:rPr>
          <w:color w:val="auto"/>
          <w:u w:val="single"/>
        </w:rPr>
        <w:t>2</w:t>
      </w:r>
      <w:r w:rsidRPr="00D057E0">
        <w:rPr>
          <w:color w:val="auto"/>
          <w:u w:val="single"/>
        </w:rPr>
        <w:t xml:space="preserve">) </w:t>
      </w:r>
      <w:r w:rsidR="009F0BC3" w:rsidRPr="00D057E0">
        <w:rPr>
          <w:color w:val="auto"/>
          <w:u w:val="single"/>
        </w:rPr>
        <w:t xml:space="preserve">Limited distribution of a drug required under 21 U.S.C. </w:t>
      </w:r>
      <w:r w:rsidR="0003393D" w:rsidRPr="00D057E0">
        <w:rPr>
          <w:color w:val="auto"/>
          <w:u w:val="single"/>
        </w:rPr>
        <w:t>§</w:t>
      </w:r>
      <w:r w:rsidR="009F0BC3" w:rsidRPr="00D057E0">
        <w:rPr>
          <w:color w:val="auto"/>
          <w:u w:val="single"/>
        </w:rPr>
        <w:t>355-1 is not to be construed as a violation of this section.</w:t>
      </w:r>
    </w:p>
    <w:p w14:paraId="3562C1E7" w14:textId="335FDE76" w:rsidR="009F0BC3" w:rsidRPr="00D057E0" w:rsidRDefault="009F0BC3" w:rsidP="009F0BC3">
      <w:pPr>
        <w:jc w:val="both"/>
        <w:outlineLvl w:val="3"/>
        <w:rPr>
          <w:color w:val="auto"/>
        </w:rPr>
        <w:sectPr w:rsidR="009F0BC3" w:rsidRPr="00D057E0" w:rsidSect="00076BF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F396CDE" w14:textId="521B6868" w:rsidR="00076BF6" w:rsidRPr="00D057E0" w:rsidRDefault="00076BF6" w:rsidP="00076BF6">
      <w:pPr>
        <w:pStyle w:val="Note"/>
        <w:rPr>
          <w:color w:val="auto"/>
        </w:rPr>
      </w:pPr>
      <w:r w:rsidRPr="00D057E0">
        <w:rPr>
          <w:color w:val="auto"/>
        </w:rPr>
        <w:t xml:space="preserve">NOTE: The purpose of this bill generally relates to the distribution of drugs to safety net providers and contract pharmacies. The bill provides for penalties. Finally, the bill provides for preemption. </w:t>
      </w:r>
    </w:p>
    <w:p w14:paraId="4912582A" w14:textId="77777777" w:rsidR="00076BF6" w:rsidRPr="00D057E0" w:rsidRDefault="00076BF6" w:rsidP="00076BF6">
      <w:pPr>
        <w:pStyle w:val="Note"/>
        <w:rPr>
          <w:color w:val="auto"/>
        </w:rPr>
      </w:pPr>
      <w:r w:rsidRPr="00D057E0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55EE29F3" w14:textId="67E5B303" w:rsidR="006865E9" w:rsidRPr="00D057E0" w:rsidRDefault="006865E9" w:rsidP="00957CC8">
      <w:pPr>
        <w:pStyle w:val="Note"/>
        <w:ind w:left="0"/>
        <w:rPr>
          <w:color w:val="auto"/>
        </w:rPr>
      </w:pPr>
    </w:p>
    <w:sectPr w:rsidR="006865E9" w:rsidRPr="00D057E0" w:rsidSect="006F2684">
      <w:footerReference w:type="default" r:id="rId20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6C23" w14:textId="77777777" w:rsidR="00E74177" w:rsidRPr="00B844FE" w:rsidRDefault="00E74177" w:rsidP="00B844FE">
      <w:r>
        <w:separator/>
      </w:r>
    </w:p>
  </w:endnote>
  <w:endnote w:type="continuationSeparator" w:id="0">
    <w:p w14:paraId="4E4B4C80" w14:textId="77777777" w:rsidR="00E74177" w:rsidRPr="00B844FE" w:rsidRDefault="00E7417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7D98B68" w14:textId="77777777" w:rsidR="00E56226" w:rsidRPr="00B844FE" w:rsidRDefault="00E56226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FC60C39" w14:textId="77777777" w:rsidR="00E56226" w:rsidRDefault="00E56226" w:rsidP="00B844FE"/>
  <w:p w14:paraId="5388D9D1" w14:textId="77777777" w:rsidR="00332119" w:rsidRDefault="003321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0068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41E18B" w14:textId="47C89497" w:rsidR="00076BF6" w:rsidRDefault="00076B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125D3" w14:textId="636A4CE2" w:rsidR="00E56226" w:rsidRPr="00907697" w:rsidRDefault="00E56226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8356" w14:textId="77777777" w:rsidR="00076BF6" w:rsidRDefault="00076B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584A" w14:textId="77777777" w:rsidR="00E56226" w:rsidRPr="0036663B" w:rsidRDefault="00E56226" w:rsidP="00E5622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431C" w14:textId="2ECF629D" w:rsidR="000C14C8" w:rsidRPr="00907697" w:rsidRDefault="006428A3">
    <w:pPr>
      <w:pStyle w:val="Footer"/>
      <w:jc w:val="center"/>
    </w:pPr>
    <w:sdt>
      <w:sdtPr>
        <w:id w:val="-11664711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14C8" w:rsidRPr="00907697">
          <w:fldChar w:fldCharType="begin"/>
        </w:r>
        <w:r w:rsidR="000C14C8" w:rsidRPr="00907697">
          <w:instrText xml:space="preserve"> PAGE   \* MERGEFORMAT </w:instrText>
        </w:r>
        <w:r w:rsidR="000C14C8" w:rsidRPr="00907697">
          <w:fldChar w:fldCharType="separate"/>
        </w:r>
        <w:r w:rsidR="000C14C8" w:rsidRPr="00907697">
          <w:rPr>
            <w:noProof/>
          </w:rPr>
          <w:t>2</w:t>
        </w:r>
        <w:r w:rsidR="000C14C8" w:rsidRPr="00907697">
          <w:rPr>
            <w:noProof/>
          </w:rPr>
          <w:fldChar w:fldCharType="end"/>
        </w:r>
      </w:sdtContent>
    </w:sdt>
  </w:p>
  <w:p w14:paraId="0BB27379" w14:textId="77777777" w:rsidR="00E56226" w:rsidRPr="00907697" w:rsidRDefault="00E56226" w:rsidP="00E5622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67DA" w14:textId="17B31D6C" w:rsidR="00E56226" w:rsidRPr="00907697" w:rsidRDefault="00C56DEE" w:rsidP="00E56226">
    <w:pPr>
      <w:pStyle w:val="Footer"/>
    </w:pPr>
    <w:r w:rsidRPr="00C56DEE">
      <w:rPr>
        <w:noProof/>
        <w:sz w:val="16"/>
      </w:rPr>
      <w:t>{D1090728.DOCX / 16 }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4E0DA" w14:textId="444B41B6" w:rsidR="00E56226" w:rsidRPr="00907697" w:rsidRDefault="00C56DEE" w:rsidP="00E56226">
    <w:pPr>
      <w:pStyle w:val="Footer"/>
      <w:framePr w:wrap="around" w:vAnchor="text" w:hAnchor="margin" w:xAlign="center" w:y="1"/>
      <w:rPr>
        <w:rStyle w:val="PageNumber"/>
      </w:rPr>
    </w:pPr>
    <w:r w:rsidRPr="00C56DEE">
      <w:rPr>
        <w:rStyle w:val="PageNumber"/>
        <w:noProof/>
        <w:sz w:val="16"/>
      </w:rPr>
      <w:t>{D1090728.DOCX / 16 }</w:t>
    </w:r>
    <w:r w:rsidR="00E56226" w:rsidRPr="00907697">
      <w:rPr>
        <w:rStyle w:val="PageNumber"/>
      </w:rPr>
      <w:fldChar w:fldCharType="begin"/>
    </w:r>
    <w:r w:rsidR="00E56226" w:rsidRPr="00907697">
      <w:rPr>
        <w:rStyle w:val="PageNumber"/>
      </w:rPr>
      <w:instrText xml:space="preserve"> PAGE </w:instrText>
    </w:r>
    <w:r w:rsidR="00E56226" w:rsidRPr="00907697">
      <w:rPr>
        <w:rStyle w:val="PageNumber"/>
      </w:rPr>
      <w:fldChar w:fldCharType="separate"/>
    </w:r>
    <w:r w:rsidR="00E56226" w:rsidRPr="00907697">
      <w:rPr>
        <w:rStyle w:val="PageNumber"/>
        <w:noProof/>
      </w:rPr>
      <w:t>1</w:t>
    </w:r>
    <w:r w:rsidR="00E56226" w:rsidRPr="00907697">
      <w:rPr>
        <w:rStyle w:val="PageNumber"/>
      </w:rPr>
      <w:fldChar w:fldCharType="end"/>
    </w:r>
  </w:p>
  <w:p w14:paraId="5D530254" w14:textId="77777777" w:rsidR="00E56226" w:rsidRPr="00907697" w:rsidRDefault="00E56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B68F" w14:textId="77777777" w:rsidR="00E74177" w:rsidRPr="00B844FE" w:rsidRDefault="00E74177" w:rsidP="00B844F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3D84462" w14:textId="77777777" w:rsidR="00E74177" w:rsidRPr="00B844FE" w:rsidRDefault="00E7417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E0181" w14:textId="77777777" w:rsidR="00E56226" w:rsidRPr="00B844FE" w:rsidRDefault="006428A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E56226" w:rsidRPr="00B844FE">
          <w:t>[Type here]</w:t>
        </w:r>
      </w:sdtContent>
    </w:sdt>
    <w:r w:rsidR="00E56226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E56226" w:rsidRPr="00B844FE">
          <w:t>[Type here]</w:t>
        </w:r>
      </w:sdtContent>
    </w:sdt>
  </w:p>
  <w:p w14:paraId="22AF97C5" w14:textId="77777777" w:rsidR="00332119" w:rsidRDefault="00332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F618" w14:textId="4C582B52" w:rsidR="00E56226" w:rsidRPr="00C33014" w:rsidRDefault="00076BF6" w:rsidP="00D1564D">
    <w:pPr>
      <w:pStyle w:val="Header"/>
    </w:pPr>
    <w:r>
      <w:t>Intr. SB</w:t>
    </w:r>
    <w:r>
      <w:tab/>
    </w:r>
    <w:r>
      <w:tab/>
      <w:t>2024R2858</w:t>
    </w:r>
    <w:r w:rsidR="00D1564D">
      <w:tab/>
    </w:r>
    <w:r w:rsidR="00D1564D">
      <w:tab/>
    </w:r>
    <w:sdt>
      <w:sdtPr>
        <w:rPr>
          <w:rFonts w:eastAsia="Calibri" w:cs="Times New Roman"/>
          <w:highlight w:val="yellow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>
          <w:rPr>
            <w:rFonts w:eastAsia="Calibri" w:cs="Times New Roman"/>
            <w:highlight w:val="yellow"/>
          </w:rP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E9482" w14:textId="08A25FC3" w:rsidR="00E56226" w:rsidRPr="002A0269" w:rsidRDefault="006428A3" w:rsidP="00CC1F3B">
    <w:pPr>
      <w:pStyle w:val="HeaderStyle"/>
    </w:pPr>
    <w:sdt>
      <w:sdtPr>
        <w:tag w:val="BNumWH"/>
        <w:id w:val="-1890952866"/>
        <w:placeholder>
          <w:docPart w:val="396D10CFF65649B59D551C65CA0BECF0"/>
        </w:placeholder>
        <w:showingPlcHdr/>
        <w:text/>
      </w:sdtPr>
      <w:sdtEndPr/>
      <w:sdtContent/>
    </w:sdt>
    <w:r w:rsidR="00E56226">
      <w:t xml:space="preserve"> </w:t>
    </w:r>
    <w:r w:rsidR="00E56226" w:rsidRPr="002A0269">
      <w:ptab w:relativeTo="margin" w:alignment="center" w:leader="none"/>
    </w:r>
    <w:r w:rsidR="00E56226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076BF6">
          <w:t xml:space="preserve">     </w:t>
        </w:r>
      </w:sdtContent>
    </w:sdt>
  </w:p>
  <w:p w14:paraId="03407F28" w14:textId="77777777" w:rsidR="00332119" w:rsidRDefault="0033211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ADC7" w14:textId="77777777" w:rsidR="00E56226" w:rsidRPr="0036663B" w:rsidRDefault="00E56226" w:rsidP="00E5622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3434D" w14:textId="71256492" w:rsidR="00E56226" w:rsidRPr="0036663B" w:rsidRDefault="00C44FCD" w:rsidP="00E56226">
    <w:pPr>
      <w:pStyle w:val="Header"/>
    </w:pPr>
    <w:r>
      <w:t xml:space="preserve">Intr. </w:t>
    </w:r>
    <w:r w:rsidR="00076BF6">
      <w:t>S</w:t>
    </w:r>
    <w:r>
      <w:t>B</w:t>
    </w:r>
    <w:r>
      <w:tab/>
    </w:r>
    <w:r>
      <w:tab/>
    </w:r>
    <w:sdt>
      <w:sdtPr>
        <w:rPr>
          <w:rFonts w:eastAsia="Calibri" w:cs="Times New Roman"/>
        </w:rPr>
        <w:alias w:val="CBD Number"/>
        <w:tag w:val="CBD Number"/>
        <w:id w:val="1105469327"/>
        <w:text/>
      </w:sdtPr>
      <w:sdtEndPr/>
      <w:sdtContent>
        <w:r w:rsidR="00076BF6" w:rsidRPr="00076BF6">
          <w:rPr>
            <w:rFonts w:eastAsia="Calibri" w:cs="Times New Roman"/>
          </w:rPr>
          <w:t>2024R2858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5C1E" w14:textId="77777777" w:rsidR="00E56226" w:rsidRPr="0036663B" w:rsidRDefault="00E56226" w:rsidP="00E56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E3471"/>
    <w:multiLevelType w:val="hybridMultilevel"/>
    <w:tmpl w:val="D0EC8AEC"/>
    <w:lvl w:ilvl="0" w:tplc="094CF5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041A3"/>
    <w:multiLevelType w:val="hybridMultilevel"/>
    <w:tmpl w:val="A60466AE"/>
    <w:lvl w:ilvl="0" w:tplc="28FC8F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5912389">
    <w:abstractNumId w:val="2"/>
  </w:num>
  <w:num w:numId="2" w16cid:durableId="153911125">
    <w:abstractNumId w:val="2"/>
  </w:num>
  <w:num w:numId="3" w16cid:durableId="13725246">
    <w:abstractNumId w:val="0"/>
  </w:num>
  <w:num w:numId="4" w16cid:durableId="609047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xNzO0NDc0NTUyMbRQ0lEKTi0uzszPAykwrQUAMlN02iwAAAA="/>
  </w:docVars>
  <w:rsids>
    <w:rsidRoot w:val="00CB1ADC"/>
    <w:rsid w:val="0000526A"/>
    <w:rsid w:val="0001016E"/>
    <w:rsid w:val="0001273F"/>
    <w:rsid w:val="000144FF"/>
    <w:rsid w:val="0001530C"/>
    <w:rsid w:val="0003393D"/>
    <w:rsid w:val="0003772F"/>
    <w:rsid w:val="0004016D"/>
    <w:rsid w:val="00042F90"/>
    <w:rsid w:val="00045A67"/>
    <w:rsid w:val="000573A9"/>
    <w:rsid w:val="00076BF6"/>
    <w:rsid w:val="000812DA"/>
    <w:rsid w:val="00082ACD"/>
    <w:rsid w:val="00083AA9"/>
    <w:rsid w:val="00085D22"/>
    <w:rsid w:val="00094D5B"/>
    <w:rsid w:val="00096F63"/>
    <w:rsid w:val="000B582C"/>
    <w:rsid w:val="000C14C8"/>
    <w:rsid w:val="000C5C77"/>
    <w:rsid w:val="000C5E83"/>
    <w:rsid w:val="000D7183"/>
    <w:rsid w:val="000E3912"/>
    <w:rsid w:val="000E77E7"/>
    <w:rsid w:val="000F36F8"/>
    <w:rsid w:val="0010070F"/>
    <w:rsid w:val="0010204A"/>
    <w:rsid w:val="001041E2"/>
    <w:rsid w:val="00105D6B"/>
    <w:rsid w:val="001105BD"/>
    <w:rsid w:val="00114BD2"/>
    <w:rsid w:val="00116F52"/>
    <w:rsid w:val="00121CB3"/>
    <w:rsid w:val="00133640"/>
    <w:rsid w:val="00134045"/>
    <w:rsid w:val="00144355"/>
    <w:rsid w:val="0015112E"/>
    <w:rsid w:val="001552E7"/>
    <w:rsid w:val="001566B4"/>
    <w:rsid w:val="001739BF"/>
    <w:rsid w:val="00177757"/>
    <w:rsid w:val="00183451"/>
    <w:rsid w:val="001A66B7"/>
    <w:rsid w:val="001C279E"/>
    <w:rsid w:val="001D2A8A"/>
    <w:rsid w:val="001D459E"/>
    <w:rsid w:val="00210E6B"/>
    <w:rsid w:val="00216055"/>
    <w:rsid w:val="00222A4A"/>
    <w:rsid w:val="00231E78"/>
    <w:rsid w:val="00233FB6"/>
    <w:rsid w:val="00260636"/>
    <w:rsid w:val="0027011C"/>
    <w:rsid w:val="00274200"/>
    <w:rsid w:val="00275740"/>
    <w:rsid w:val="00276BCB"/>
    <w:rsid w:val="00284531"/>
    <w:rsid w:val="00287275"/>
    <w:rsid w:val="002914EA"/>
    <w:rsid w:val="00292FDA"/>
    <w:rsid w:val="00293F0C"/>
    <w:rsid w:val="002A0269"/>
    <w:rsid w:val="002A1AA3"/>
    <w:rsid w:val="002A23B5"/>
    <w:rsid w:val="002A41C4"/>
    <w:rsid w:val="002A4368"/>
    <w:rsid w:val="002A57E5"/>
    <w:rsid w:val="002A61F2"/>
    <w:rsid w:val="002C363B"/>
    <w:rsid w:val="002C753B"/>
    <w:rsid w:val="002D09D1"/>
    <w:rsid w:val="002D22C6"/>
    <w:rsid w:val="002D5DEF"/>
    <w:rsid w:val="002D5FB0"/>
    <w:rsid w:val="002D6822"/>
    <w:rsid w:val="002E29FB"/>
    <w:rsid w:val="002E5184"/>
    <w:rsid w:val="002F4100"/>
    <w:rsid w:val="002F5265"/>
    <w:rsid w:val="00303684"/>
    <w:rsid w:val="003143F5"/>
    <w:rsid w:val="00314854"/>
    <w:rsid w:val="00332119"/>
    <w:rsid w:val="003414F7"/>
    <w:rsid w:val="003434FC"/>
    <w:rsid w:val="00345D85"/>
    <w:rsid w:val="00354E37"/>
    <w:rsid w:val="003628E1"/>
    <w:rsid w:val="003669EB"/>
    <w:rsid w:val="00367E7D"/>
    <w:rsid w:val="003915F8"/>
    <w:rsid w:val="00394191"/>
    <w:rsid w:val="003A0AC6"/>
    <w:rsid w:val="003C51CD"/>
    <w:rsid w:val="003E0069"/>
    <w:rsid w:val="003E6507"/>
    <w:rsid w:val="003F06B6"/>
    <w:rsid w:val="003F0CBA"/>
    <w:rsid w:val="00402C33"/>
    <w:rsid w:val="004164B6"/>
    <w:rsid w:val="00422C1C"/>
    <w:rsid w:val="004368E0"/>
    <w:rsid w:val="00441676"/>
    <w:rsid w:val="00457B75"/>
    <w:rsid w:val="004906F0"/>
    <w:rsid w:val="00494D4C"/>
    <w:rsid w:val="004B5031"/>
    <w:rsid w:val="004B796A"/>
    <w:rsid w:val="004C13DD"/>
    <w:rsid w:val="004D01C3"/>
    <w:rsid w:val="004E3441"/>
    <w:rsid w:val="004F0967"/>
    <w:rsid w:val="00500579"/>
    <w:rsid w:val="0050258F"/>
    <w:rsid w:val="00512BBB"/>
    <w:rsid w:val="00513E2F"/>
    <w:rsid w:val="0054780C"/>
    <w:rsid w:val="00554D7F"/>
    <w:rsid w:val="00562ECC"/>
    <w:rsid w:val="00572C72"/>
    <w:rsid w:val="00575170"/>
    <w:rsid w:val="005770A1"/>
    <w:rsid w:val="00577EAE"/>
    <w:rsid w:val="0058051F"/>
    <w:rsid w:val="005A0CEC"/>
    <w:rsid w:val="005A1DAD"/>
    <w:rsid w:val="005A3DAE"/>
    <w:rsid w:val="005A5366"/>
    <w:rsid w:val="005B75C1"/>
    <w:rsid w:val="005C594B"/>
    <w:rsid w:val="005E495E"/>
    <w:rsid w:val="005F3E72"/>
    <w:rsid w:val="00605DCE"/>
    <w:rsid w:val="006369EB"/>
    <w:rsid w:val="00637E73"/>
    <w:rsid w:val="006409D0"/>
    <w:rsid w:val="00640A58"/>
    <w:rsid w:val="0064185B"/>
    <w:rsid w:val="006428A3"/>
    <w:rsid w:val="00653418"/>
    <w:rsid w:val="00670796"/>
    <w:rsid w:val="006865E9"/>
    <w:rsid w:val="00691F3E"/>
    <w:rsid w:val="00694BFB"/>
    <w:rsid w:val="006A106B"/>
    <w:rsid w:val="006A1EC8"/>
    <w:rsid w:val="006A64B4"/>
    <w:rsid w:val="006C447F"/>
    <w:rsid w:val="006C523D"/>
    <w:rsid w:val="006D4036"/>
    <w:rsid w:val="006D45FC"/>
    <w:rsid w:val="006F2684"/>
    <w:rsid w:val="006F3E8E"/>
    <w:rsid w:val="00702FC5"/>
    <w:rsid w:val="007324E3"/>
    <w:rsid w:val="00737531"/>
    <w:rsid w:val="00796D27"/>
    <w:rsid w:val="007A09E0"/>
    <w:rsid w:val="007A5259"/>
    <w:rsid w:val="007A7081"/>
    <w:rsid w:val="007B3C95"/>
    <w:rsid w:val="007D507F"/>
    <w:rsid w:val="007D6D0C"/>
    <w:rsid w:val="007E514B"/>
    <w:rsid w:val="007E732E"/>
    <w:rsid w:val="007F08DE"/>
    <w:rsid w:val="007F0DDE"/>
    <w:rsid w:val="007F1CF5"/>
    <w:rsid w:val="008343AC"/>
    <w:rsid w:val="00834EDE"/>
    <w:rsid w:val="00850C5D"/>
    <w:rsid w:val="008618D9"/>
    <w:rsid w:val="00864B1F"/>
    <w:rsid w:val="008736AA"/>
    <w:rsid w:val="00874BE2"/>
    <w:rsid w:val="00877E6A"/>
    <w:rsid w:val="00891697"/>
    <w:rsid w:val="008D275D"/>
    <w:rsid w:val="008F53E2"/>
    <w:rsid w:val="00907697"/>
    <w:rsid w:val="0091778A"/>
    <w:rsid w:val="00917F84"/>
    <w:rsid w:val="00921376"/>
    <w:rsid w:val="009279C1"/>
    <w:rsid w:val="009413B3"/>
    <w:rsid w:val="00947C98"/>
    <w:rsid w:val="009532B5"/>
    <w:rsid w:val="00957CC8"/>
    <w:rsid w:val="00966BB7"/>
    <w:rsid w:val="00975ACB"/>
    <w:rsid w:val="00980327"/>
    <w:rsid w:val="009844AF"/>
    <w:rsid w:val="00986478"/>
    <w:rsid w:val="00994E05"/>
    <w:rsid w:val="009A2904"/>
    <w:rsid w:val="009B5557"/>
    <w:rsid w:val="009C7363"/>
    <w:rsid w:val="009E11F4"/>
    <w:rsid w:val="009E156C"/>
    <w:rsid w:val="009E72D5"/>
    <w:rsid w:val="009F0BC3"/>
    <w:rsid w:val="009F1067"/>
    <w:rsid w:val="00A10410"/>
    <w:rsid w:val="00A31E01"/>
    <w:rsid w:val="00A33D57"/>
    <w:rsid w:val="00A33F95"/>
    <w:rsid w:val="00A34EAF"/>
    <w:rsid w:val="00A41138"/>
    <w:rsid w:val="00A4529D"/>
    <w:rsid w:val="00A527AD"/>
    <w:rsid w:val="00A70A59"/>
    <w:rsid w:val="00A718CF"/>
    <w:rsid w:val="00A8668A"/>
    <w:rsid w:val="00A9422E"/>
    <w:rsid w:val="00A96164"/>
    <w:rsid w:val="00A9667D"/>
    <w:rsid w:val="00AA1FF2"/>
    <w:rsid w:val="00AA4879"/>
    <w:rsid w:val="00AA585C"/>
    <w:rsid w:val="00AA611B"/>
    <w:rsid w:val="00AB0A3C"/>
    <w:rsid w:val="00AC13E4"/>
    <w:rsid w:val="00AC4918"/>
    <w:rsid w:val="00AC4E24"/>
    <w:rsid w:val="00AC7FA3"/>
    <w:rsid w:val="00AE48A0"/>
    <w:rsid w:val="00AE61BE"/>
    <w:rsid w:val="00B16F25"/>
    <w:rsid w:val="00B21D7B"/>
    <w:rsid w:val="00B24422"/>
    <w:rsid w:val="00B3361C"/>
    <w:rsid w:val="00B36603"/>
    <w:rsid w:val="00B64BD9"/>
    <w:rsid w:val="00B65B8D"/>
    <w:rsid w:val="00B65CA8"/>
    <w:rsid w:val="00B66B81"/>
    <w:rsid w:val="00B72363"/>
    <w:rsid w:val="00B80C20"/>
    <w:rsid w:val="00B844FE"/>
    <w:rsid w:val="00B86B4F"/>
    <w:rsid w:val="00B911D0"/>
    <w:rsid w:val="00B91812"/>
    <w:rsid w:val="00B95939"/>
    <w:rsid w:val="00BA1F84"/>
    <w:rsid w:val="00BA2BD5"/>
    <w:rsid w:val="00BA2E44"/>
    <w:rsid w:val="00BB125A"/>
    <w:rsid w:val="00BB1EDF"/>
    <w:rsid w:val="00BC003A"/>
    <w:rsid w:val="00BC562B"/>
    <w:rsid w:val="00BC6A2B"/>
    <w:rsid w:val="00BC778F"/>
    <w:rsid w:val="00BD7B03"/>
    <w:rsid w:val="00BE4E5B"/>
    <w:rsid w:val="00BF569B"/>
    <w:rsid w:val="00C33014"/>
    <w:rsid w:val="00C33434"/>
    <w:rsid w:val="00C34869"/>
    <w:rsid w:val="00C42EB6"/>
    <w:rsid w:val="00C44FCD"/>
    <w:rsid w:val="00C501DB"/>
    <w:rsid w:val="00C56DEE"/>
    <w:rsid w:val="00C654C3"/>
    <w:rsid w:val="00C85096"/>
    <w:rsid w:val="00CA0BF5"/>
    <w:rsid w:val="00CA1D7E"/>
    <w:rsid w:val="00CA4F12"/>
    <w:rsid w:val="00CB1ADC"/>
    <w:rsid w:val="00CB20EF"/>
    <w:rsid w:val="00CB4709"/>
    <w:rsid w:val="00CC0ECB"/>
    <w:rsid w:val="00CC1F3B"/>
    <w:rsid w:val="00CC2FAC"/>
    <w:rsid w:val="00CD12CB"/>
    <w:rsid w:val="00CD36CF"/>
    <w:rsid w:val="00CF1DCA"/>
    <w:rsid w:val="00D057E0"/>
    <w:rsid w:val="00D059B7"/>
    <w:rsid w:val="00D138C6"/>
    <w:rsid w:val="00D1564D"/>
    <w:rsid w:val="00D17A2E"/>
    <w:rsid w:val="00D40106"/>
    <w:rsid w:val="00D579FC"/>
    <w:rsid w:val="00D634D6"/>
    <w:rsid w:val="00D81C16"/>
    <w:rsid w:val="00D822A5"/>
    <w:rsid w:val="00DA452B"/>
    <w:rsid w:val="00DA59B7"/>
    <w:rsid w:val="00DB5A47"/>
    <w:rsid w:val="00DC0794"/>
    <w:rsid w:val="00DE526B"/>
    <w:rsid w:val="00DE6BEF"/>
    <w:rsid w:val="00DF199D"/>
    <w:rsid w:val="00DF254B"/>
    <w:rsid w:val="00DF66F4"/>
    <w:rsid w:val="00DF676E"/>
    <w:rsid w:val="00E00464"/>
    <w:rsid w:val="00E01542"/>
    <w:rsid w:val="00E23767"/>
    <w:rsid w:val="00E36345"/>
    <w:rsid w:val="00E365F1"/>
    <w:rsid w:val="00E56226"/>
    <w:rsid w:val="00E62F48"/>
    <w:rsid w:val="00E71DC6"/>
    <w:rsid w:val="00E733C8"/>
    <w:rsid w:val="00E74177"/>
    <w:rsid w:val="00E831B3"/>
    <w:rsid w:val="00E95FBC"/>
    <w:rsid w:val="00EB3040"/>
    <w:rsid w:val="00EB5844"/>
    <w:rsid w:val="00EE70CB"/>
    <w:rsid w:val="00F06595"/>
    <w:rsid w:val="00F10A33"/>
    <w:rsid w:val="00F132DB"/>
    <w:rsid w:val="00F2523F"/>
    <w:rsid w:val="00F41CA2"/>
    <w:rsid w:val="00F443C0"/>
    <w:rsid w:val="00F50FC8"/>
    <w:rsid w:val="00F62AA5"/>
    <w:rsid w:val="00F62EFB"/>
    <w:rsid w:val="00F75F95"/>
    <w:rsid w:val="00F850AF"/>
    <w:rsid w:val="00F917F9"/>
    <w:rsid w:val="00F939A4"/>
    <w:rsid w:val="00FA055A"/>
    <w:rsid w:val="00FA7B09"/>
    <w:rsid w:val="00FC76E1"/>
    <w:rsid w:val="00FD0C94"/>
    <w:rsid w:val="00FD5B51"/>
    <w:rsid w:val="00FE067E"/>
    <w:rsid w:val="00FE0A12"/>
    <w:rsid w:val="00FE0DC9"/>
    <w:rsid w:val="00FE208F"/>
    <w:rsid w:val="00FF1E39"/>
    <w:rsid w:val="00FF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3C45EF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737531"/>
  </w:style>
  <w:style w:type="character" w:customStyle="1" w:styleId="SectionBodyChar">
    <w:name w:val="Section Body Char"/>
    <w:link w:val="SectionBody"/>
    <w:rsid w:val="00737531"/>
    <w:rPr>
      <w:rFonts w:eastAsia="Calibri"/>
      <w:color w:val="000000"/>
    </w:rPr>
  </w:style>
  <w:style w:type="character" w:customStyle="1" w:styleId="cosearchterm">
    <w:name w:val="co_searchterm"/>
    <w:basedOn w:val="DefaultParagraphFont"/>
    <w:rsid w:val="00222A4A"/>
  </w:style>
  <w:style w:type="character" w:styleId="Hyperlink">
    <w:name w:val="Hyperlink"/>
    <w:basedOn w:val="DefaultParagraphFont"/>
    <w:uiPriority w:val="99"/>
    <w:unhideWhenUsed/>
    <w:locked/>
    <w:rsid w:val="00222A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3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locked/>
    <w:rsid w:val="00957C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957C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C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957C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CC8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9F0BC3"/>
  </w:style>
  <w:style w:type="paragraph" w:styleId="Revision">
    <w:name w:val="Revision"/>
    <w:hidden/>
    <w:uiPriority w:val="99"/>
    <w:semiHidden/>
    <w:rsid w:val="002D5FB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9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9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5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49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97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82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7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81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6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0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7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1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6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9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5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39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16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7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0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2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4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1C4325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1C4325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1C4325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1C4325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1C4325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396D10CFF65649B59D551C65CA0BE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84846-C574-4B4D-8B8C-CECCE6092334}"/>
      </w:docPartPr>
      <w:docPartBody>
        <w:p w:rsidR="001F29D2" w:rsidRDefault="001F29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aford Display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082522"/>
    <w:rsid w:val="001C4325"/>
    <w:rsid w:val="001F29D2"/>
    <w:rsid w:val="002E1BBF"/>
    <w:rsid w:val="003246D2"/>
    <w:rsid w:val="00347DFD"/>
    <w:rsid w:val="004E1205"/>
    <w:rsid w:val="00516C6F"/>
    <w:rsid w:val="005A1915"/>
    <w:rsid w:val="005D05DC"/>
    <w:rsid w:val="007628C9"/>
    <w:rsid w:val="008447DE"/>
    <w:rsid w:val="008B3E29"/>
    <w:rsid w:val="009B4F2B"/>
    <w:rsid w:val="00A67E45"/>
    <w:rsid w:val="00AE5A9C"/>
    <w:rsid w:val="00C0423D"/>
    <w:rsid w:val="00C27DFA"/>
    <w:rsid w:val="00E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E416-7E15-41A1-8572-97E8D4E6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4787</Characters>
  <Application>Microsoft Office Word</Application>
  <DocSecurity>0</DocSecurity>
  <PresentationFormat>15|.DOCX</PresentationFormat>
  <Lines>299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Virginia Draft Contract Pharmacy Bill (12.21.23 Post-Call) (D1090728-14).DOCX</vt:lpstr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D1090728.DOCX</dc:title>
  <dc:subject>D1090728.DOCX / 16 /font=8</dc:subject>
  <dc:creator/>
  <cp:lastModifiedBy/>
  <cp:revision>1</cp:revision>
  <dcterms:created xsi:type="dcterms:W3CDTF">2024-01-05T14:18:00Z</dcterms:created>
  <dcterms:modified xsi:type="dcterms:W3CDTF">2024-02-02T20:54:00Z</dcterms:modified>
</cp:coreProperties>
</file>