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14B99" w14:textId="77777777" w:rsidR="00FE067E" w:rsidRPr="00712197" w:rsidRDefault="00CD36CF" w:rsidP="00CC1F3B">
      <w:pPr>
        <w:pStyle w:val="TitlePageOrigin"/>
        <w:rPr>
          <w:color w:val="auto"/>
        </w:rPr>
      </w:pPr>
      <w:r w:rsidRPr="00712197">
        <w:rPr>
          <w:color w:val="auto"/>
        </w:rPr>
        <w:t>WEST virginia legislature</w:t>
      </w:r>
    </w:p>
    <w:p w14:paraId="514DEB12" w14:textId="6D51939B" w:rsidR="00CD36CF" w:rsidRPr="00712197" w:rsidRDefault="00CD36CF" w:rsidP="00CC1F3B">
      <w:pPr>
        <w:pStyle w:val="TitlePageSession"/>
        <w:rPr>
          <w:color w:val="auto"/>
        </w:rPr>
      </w:pPr>
      <w:r w:rsidRPr="00712197">
        <w:rPr>
          <w:color w:val="auto"/>
        </w:rPr>
        <w:t>20</w:t>
      </w:r>
      <w:r w:rsidR="007F29DD" w:rsidRPr="00712197">
        <w:rPr>
          <w:color w:val="auto"/>
        </w:rPr>
        <w:t>2</w:t>
      </w:r>
      <w:r w:rsidR="003E62AF" w:rsidRPr="00712197">
        <w:rPr>
          <w:color w:val="auto"/>
        </w:rPr>
        <w:t>4</w:t>
      </w:r>
      <w:r w:rsidRPr="00712197">
        <w:rPr>
          <w:color w:val="auto"/>
        </w:rPr>
        <w:t xml:space="preserve"> regular session</w:t>
      </w:r>
    </w:p>
    <w:p w14:paraId="353FFE1C" w14:textId="77777777" w:rsidR="00CD36CF" w:rsidRPr="00712197" w:rsidRDefault="00C3278B" w:rsidP="00CC1F3B">
      <w:pPr>
        <w:pStyle w:val="TitlePageBillPrefix"/>
        <w:rPr>
          <w:color w:val="auto"/>
        </w:rPr>
      </w:pPr>
      <w:sdt>
        <w:sdtPr>
          <w:rPr>
            <w:color w:val="auto"/>
          </w:rPr>
          <w:tag w:val="IntroDate"/>
          <w:id w:val="-1236936958"/>
          <w:placeholder>
            <w:docPart w:val="911C7386ADA742F58A13FC72075F462D"/>
          </w:placeholder>
          <w:text/>
        </w:sdtPr>
        <w:sdtEndPr/>
        <w:sdtContent>
          <w:r w:rsidR="00AE48A0" w:rsidRPr="00712197">
            <w:rPr>
              <w:color w:val="auto"/>
            </w:rPr>
            <w:t>Introduced</w:t>
          </w:r>
        </w:sdtContent>
      </w:sdt>
    </w:p>
    <w:p w14:paraId="73045993" w14:textId="0D736267" w:rsidR="00CD36CF" w:rsidRPr="00712197" w:rsidRDefault="00C3278B" w:rsidP="00CC1F3B">
      <w:pPr>
        <w:pStyle w:val="BillNumber"/>
        <w:rPr>
          <w:color w:val="auto"/>
        </w:rPr>
      </w:pPr>
      <w:sdt>
        <w:sdtPr>
          <w:rPr>
            <w:color w:val="auto"/>
          </w:rPr>
          <w:tag w:val="Chamber"/>
          <w:id w:val="893011969"/>
          <w:lock w:val="sdtLocked"/>
          <w:placeholder>
            <w:docPart w:val="30763186EBAA403B9C12F466590BB05D"/>
          </w:placeholder>
          <w:dropDownList>
            <w:listItem w:displayText="House" w:value="House"/>
            <w:listItem w:displayText="Senate" w:value="Senate"/>
          </w:dropDownList>
        </w:sdtPr>
        <w:sdtEndPr/>
        <w:sdtContent>
          <w:r w:rsidR="005D7E17" w:rsidRPr="00712197">
            <w:rPr>
              <w:color w:val="auto"/>
            </w:rPr>
            <w:t>Senate</w:t>
          </w:r>
        </w:sdtContent>
      </w:sdt>
      <w:r w:rsidR="00303684" w:rsidRPr="00712197">
        <w:rPr>
          <w:color w:val="auto"/>
        </w:rPr>
        <w:t xml:space="preserve"> </w:t>
      </w:r>
      <w:r w:rsidR="00CD36CF" w:rsidRPr="00712197">
        <w:rPr>
          <w:color w:val="auto"/>
        </w:rPr>
        <w:t xml:space="preserve">Bill </w:t>
      </w:r>
      <w:sdt>
        <w:sdtPr>
          <w:rPr>
            <w:color w:val="auto"/>
          </w:rPr>
          <w:tag w:val="BNum"/>
          <w:id w:val="1645317809"/>
          <w:lock w:val="sdtLocked"/>
          <w:placeholder>
            <w:docPart w:val="267B0E232A414463B4C712BC3789B15B"/>
          </w:placeholder>
          <w:text/>
        </w:sdtPr>
        <w:sdtEndPr/>
        <w:sdtContent>
          <w:r w:rsidR="00F546CF">
            <w:rPr>
              <w:color w:val="auto"/>
            </w:rPr>
            <w:t>395</w:t>
          </w:r>
        </w:sdtContent>
      </w:sdt>
    </w:p>
    <w:p w14:paraId="08ED61B4" w14:textId="122F8A17" w:rsidR="00CD36CF" w:rsidRPr="00712197" w:rsidRDefault="00CD36CF" w:rsidP="00CC1F3B">
      <w:pPr>
        <w:pStyle w:val="Sponsors"/>
        <w:rPr>
          <w:color w:val="auto"/>
        </w:rPr>
      </w:pPr>
      <w:r w:rsidRPr="00712197">
        <w:rPr>
          <w:color w:val="auto"/>
        </w:rPr>
        <w:t xml:space="preserve">By </w:t>
      </w:r>
      <w:sdt>
        <w:sdtPr>
          <w:rPr>
            <w:color w:val="auto"/>
          </w:rPr>
          <w:tag w:val="Sponsors"/>
          <w:id w:val="1589585889"/>
          <w:placeholder>
            <w:docPart w:val="8D7E564D6ED24F5DA73FC05472B2E210"/>
          </w:placeholder>
          <w:text w:multiLine="1"/>
        </w:sdtPr>
        <w:sdtEndPr/>
        <w:sdtContent>
          <w:r w:rsidR="0070646A" w:rsidRPr="00712197">
            <w:rPr>
              <w:color w:val="auto"/>
            </w:rPr>
            <w:t>Senator Tarr</w:t>
          </w:r>
        </w:sdtContent>
      </w:sdt>
    </w:p>
    <w:p w14:paraId="15C9EF44" w14:textId="4AF025A9" w:rsidR="00E831B3" w:rsidRPr="00712197" w:rsidRDefault="00CD36CF" w:rsidP="00CC1F3B">
      <w:pPr>
        <w:pStyle w:val="References"/>
        <w:rPr>
          <w:color w:val="auto"/>
        </w:rPr>
      </w:pPr>
      <w:r w:rsidRPr="00712197">
        <w:rPr>
          <w:color w:val="auto"/>
        </w:rPr>
        <w:t>[</w:t>
      </w:r>
      <w:sdt>
        <w:sdtPr>
          <w:rPr>
            <w:color w:val="auto"/>
          </w:rPr>
          <w:tag w:val="References"/>
          <w:id w:val="-1043047873"/>
          <w:placeholder>
            <w:docPart w:val="5B4E3777280248C288AF91BC5425852C"/>
          </w:placeholder>
          <w:text w:multiLine="1"/>
        </w:sdtPr>
        <w:sdtEndPr/>
        <w:sdtContent>
          <w:r w:rsidR="00F546CF" w:rsidRPr="00F546CF">
            <w:rPr>
              <w:color w:val="auto"/>
            </w:rPr>
            <w:t>Introduced January 12, 2024; referred</w:t>
          </w:r>
          <w:r w:rsidR="00F546CF" w:rsidRPr="00F546CF">
            <w:rPr>
              <w:color w:val="auto"/>
            </w:rPr>
            <w:br/>
            <w:t>to the Committee on</w:t>
          </w:r>
          <w:r w:rsidR="00704C37">
            <w:rPr>
              <w:color w:val="auto"/>
            </w:rPr>
            <w:t xml:space="preserve"> Finance</w:t>
          </w:r>
        </w:sdtContent>
      </w:sdt>
      <w:r w:rsidRPr="00712197">
        <w:rPr>
          <w:color w:val="auto"/>
        </w:rPr>
        <w:t>]</w:t>
      </w:r>
    </w:p>
    <w:p w14:paraId="7EECB201" w14:textId="6EC701BC" w:rsidR="00303684" w:rsidRPr="00712197" w:rsidRDefault="0000526A" w:rsidP="00CC1F3B">
      <w:pPr>
        <w:pStyle w:val="TitleSection"/>
        <w:rPr>
          <w:color w:val="auto"/>
        </w:rPr>
      </w:pPr>
      <w:r w:rsidRPr="00712197">
        <w:rPr>
          <w:color w:val="auto"/>
        </w:rPr>
        <w:lastRenderedPageBreak/>
        <w:t>A BILL</w:t>
      </w:r>
      <w:r w:rsidR="00781F6D" w:rsidRPr="00712197">
        <w:rPr>
          <w:color w:val="auto"/>
        </w:rPr>
        <w:t xml:space="preserve"> to amend and reenact §11-1C-10 of the Code of West Virginia, 1</w:t>
      </w:r>
      <w:r w:rsidR="00F546CF">
        <w:rPr>
          <w:color w:val="auto"/>
        </w:rPr>
        <w:t>9</w:t>
      </w:r>
      <w:r w:rsidR="00781F6D" w:rsidRPr="00712197">
        <w:rPr>
          <w:color w:val="auto"/>
        </w:rPr>
        <w:t>31, relating to valuation of industrial property and natural resources by Tax Commissioner; making technical corrections</w:t>
      </w:r>
      <w:r w:rsidR="00F546CF">
        <w:rPr>
          <w:color w:val="auto"/>
        </w:rPr>
        <w:t>;</w:t>
      </w:r>
      <w:r w:rsidR="00781F6D" w:rsidRPr="00712197">
        <w:rPr>
          <w:color w:val="auto"/>
        </w:rPr>
        <w:t xml:space="preserve"> and removing a sunset provision. </w:t>
      </w:r>
    </w:p>
    <w:p w14:paraId="5975DA4E" w14:textId="77777777" w:rsidR="00303684" w:rsidRPr="00712197" w:rsidRDefault="00303684" w:rsidP="00CC1F3B">
      <w:pPr>
        <w:pStyle w:val="EnactingClause"/>
        <w:rPr>
          <w:color w:val="auto"/>
        </w:rPr>
        <w:sectPr w:rsidR="00303684" w:rsidRPr="00712197" w:rsidSect="00897B3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12197">
        <w:rPr>
          <w:color w:val="auto"/>
        </w:rPr>
        <w:t>Be it enacted by the Legislature of West Virginia:</w:t>
      </w:r>
    </w:p>
    <w:p w14:paraId="079765F5" w14:textId="77777777" w:rsidR="00897B38" w:rsidRPr="00712197" w:rsidRDefault="00897B38" w:rsidP="00157B36">
      <w:pPr>
        <w:pStyle w:val="ArticleHeading"/>
        <w:rPr>
          <w:color w:val="auto"/>
        </w:rPr>
        <w:sectPr w:rsidR="00897B38" w:rsidRPr="00712197" w:rsidSect="00855DA3">
          <w:type w:val="continuous"/>
          <w:pgSz w:w="12240" w:h="15840" w:code="1"/>
          <w:pgMar w:top="1440" w:right="1440" w:bottom="1440" w:left="1440" w:header="720" w:footer="720" w:gutter="0"/>
          <w:lnNumType w:countBy="1" w:restart="newSection"/>
          <w:cols w:space="720"/>
          <w:titlePg/>
          <w:docGrid w:linePitch="360"/>
        </w:sectPr>
      </w:pPr>
      <w:r w:rsidRPr="00712197">
        <w:rPr>
          <w:color w:val="auto"/>
        </w:rPr>
        <w:t>ARTICLE 1C. FAIR AND EQUITABLE PROPERTY VALUATION.</w:t>
      </w:r>
    </w:p>
    <w:p w14:paraId="727DD74C" w14:textId="77777777" w:rsidR="003E62AF" w:rsidRPr="00712197" w:rsidRDefault="00897B38" w:rsidP="00F70E00">
      <w:pPr>
        <w:pStyle w:val="SectionHeading"/>
        <w:rPr>
          <w:color w:val="auto"/>
        </w:rPr>
        <w:sectPr w:rsidR="003E62AF" w:rsidRPr="00712197" w:rsidSect="00897B38">
          <w:type w:val="continuous"/>
          <w:pgSz w:w="12240" w:h="15840" w:code="1"/>
          <w:pgMar w:top="1440" w:right="1440" w:bottom="1440" w:left="1440" w:header="720" w:footer="720" w:gutter="0"/>
          <w:lnNumType w:countBy="1" w:restart="newSection"/>
          <w:cols w:space="720"/>
          <w:titlePg/>
          <w:docGrid w:linePitch="360"/>
        </w:sectPr>
      </w:pPr>
      <w:r w:rsidRPr="00712197">
        <w:rPr>
          <w:bCs/>
          <w:color w:val="auto"/>
        </w:rPr>
        <w:t>§11-1C-10.</w:t>
      </w:r>
      <w:r w:rsidRPr="00712197">
        <w:rPr>
          <w:color w:val="auto"/>
        </w:rPr>
        <w:t xml:space="preserve"> Valuation of industrial property and natural resources property by Tax Commissioner; penalties; methods; values sent to assessors.</w:t>
      </w:r>
    </w:p>
    <w:p w14:paraId="1662E40E" w14:textId="5B54B792" w:rsidR="00897B38" w:rsidRPr="00712197" w:rsidRDefault="00897B38" w:rsidP="003E62AF">
      <w:pPr>
        <w:pStyle w:val="SectionBody"/>
        <w:rPr>
          <w:color w:val="auto"/>
        </w:rPr>
      </w:pPr>
      <w:r w:rsidRPr="00712197">
        <w:rPr>
          <w:color w:val="auto"/>
        </w:rPr>
        <w:t>(a) As used in this section:</w:t>
      </w:r>
    </w:p>
    <w:p w14:paraId="6AD39FA9" w14:textId="7D7ADE32" w:rsidR="00897B38" w:rsidRPr="00712197" w:rsidRDefault="00897B38" w:rsidP="00F70E00">
      <w:pPr>
        <w:pStyle w:val="SectionBody"/>
        <w:rPr>
          <w:color w:val="auto"/>
        </w:rPr>
      </w:pPr>
      <w:r w:rsidRPr="00654FB5">
        <w:rPr>
          <w:color w:val="auto"/>
        </w:rPr>
        <w:t>(1)</w:t>
      </w:r>
      <w:r w:rsidRPr="00712197">
        <w:rPr>
          <w:color w:val="auto"/>
        </w:rPr>
        <w:t xml:space="preserve"> </w:t>
      </w:r>
      <w:r w:rsidR="003E62AF" w:rsidRPr="00712197">
        <w:rPr>
          <w:color w:val="auto"/>
        </w:rPr>
        <w:t>"</w:t>
      </w:r>
      <w:r w:rsidRPr="00712197">
        <w:rPr>
          <w:color w:val="auto"/>
        </w:rPr>
        <w:t>Industrial property</w:t>
      </w:r>
      <w:r w:rsidR="003E62AF" w:rsidRPr="00712197">
        <w:rPr>
          <w:color w:val="auto"/>
        </w:rPr>
        <w:t>"</w:t>
      </w:r>
      <w:r w:rsidRPr="00712197">
        <w:rPr>
          <w:color w:val="auto"/>
        </w:rPr>
        <w:t xml:space="preserve"> means real and personal property integrated as a functioning unit intended for the assembling, processing and manufacturing of finished or partially finished products.</w:t>
      </w:r>
    </w:p>
    <w:p w14:paraId="53A10789" w14:textId="5CB47A19" w:rsidR="00897B38" w:rsidRPr="00712197" w:rsidRDefault="00897B38" w:rsidP="00F70E00">
      <w:pPr>
        <w:pStyle w:val="SectionBody"/>
        <w:rPr>
          <w:color w:val="auto"/>
        </w:rPr>
      </w:pPr>
      <w:r w:rsidRPr="00654FB5">
        <w:rPr>
          <w:color w:val="auto"/>
        </w:rPr>
        <w:t>(2)</w:t>
      </w:r>
      <w:r w:rsidRPr="00712197">
        <w:rPr>
          <w:color w:val="auto"/>
        </w:rPr>
        <w:t xml:space="preserve"> </w:t>
      </w:r>
      <w:r w:rsidR="003E62AF" w:rsidRPr="00712197">
        <w:rPr>
          <w:color w:val="auto"/>
        </w:rPr>
        <w:t>"</w:t>
      </w:r>
      <w:r w:rsidRPr="00712197">
        <w:rPr>
          <w:color w:val="auto"/>
        </w:rPr>
        <w:t>Natural resources property</w:t>
      </w:r>
      <w:r w:rsidR="003E62AF" w:rsidRPr="00712197">
        <w:rPr>
          <w:color w:val="auto"/>
        </w:rPr>
        <w:t>"</w:t>
      </w:r>
      <w:r w:rsidRPr="00712197">
        <w:rPr>
          <w:color w:val="auto"/>
        </w:rPr>
        <w:t xml:space="preserve"> means coal, oil, natural gas, limestone, fireclay, dolomite, sandstone, shale, sand and gravel, salt, lead, zinc, manganese, iron ore, radioactive minerals, oil shale, managed timberland as defined in </w:t>
      </w:r>
      <w:r w:rsidR="00654FB5">
        <w:rPr>
          <w:color w:val="auto"/>
        </w:rPr>
        <w:t>§11-1C-2 of this code</w:t>
      </w:r>
      <w:r w:rsidRPr="00712197">
        <w:rPr>
          <w:color w:val="auto"/>
        </w:rPr>
        <w:t>, and other minerals.</w:t>
      </w:r>
    </w:p>
    <w:p w14:paraId="63AAF765" w14:textId="77777777" w:rsidR="00897B38" w:rsidRPr="00712197" w:rsidRDefault="00897B38" w:rsidP="00F70E00">
      <w:pPr>
        <w:pStyle w:val="SectionBody"/>
        <w:rPr>
          <w:color w:val="auto"/>
        </w:rPr>
      </w:pPr>
      <w:r w:rsidRPr="00712197">
        <w:rPr>
          <w:color w:val="auto"/>
        </w:rPr>
        <w:t>(b) All owners of industrial property and natural resources property each year shall make a return to the State Tax Commissioner and, if requested in writing by the assessor of the county where situated, to such county assessor at a time and in the form specified by the commissioner of all industrial or natural resources property owned by them. The commissioner may require any information to be filed which would be useful in valuing the property covered in the return. Any penalties provided for in this chapter or elsewhere in this code relating to failure to list any property or to file any return or report may be applied to any owner of property required to make a return pursuant to this section.</w:t>
      </w:r>
    </w:p>
    <w:p w14:paraId="30E1DBB9" w14:textId="14DE1C30" w:rsidR="00897B38" w:rsidRPr="00712197" w:rsidRDefault="00897B38" w:rsidP="00F70E00">
      <w:pPr>
        <w:pStyle w:val="SectionBody"/>
        <w:rPr>
          <w:color w:val="auto"/>
        </w:rPr>
      </w:pPr>
      <w:r w:rsidRPr="00712197">
        <w:rPr>
          <w:color w:val="auto"/>
        </w:rPr>
        <w:t xml:space="preserve">(c) The State Tax Commissioner shall value all industrial property in the state at its fair market value within three years of the approval date of the plan for industrial property required in subsection (e) of this section. The commissioner shall thereafter maintain accurate values for all such property. The Tax Commissioner shall forward each industrial property appraisal to the </w:t>
      </w:r>
      <w:r w:rsidRPr="00712197">
        <w:rPr>
          <w:color w:val="auto"/>
        </w:rPr>
        <w:lastRenderedPageBreak/>
        <w:t xml:space="preserve">county assessor of the county in which that property is located, and the assessor shall multiply each such appraisal by </w:t>
      </w:r>
      <w:r w:rsidR="00654FB5">
        <w:rPr>
          <w:color w:val="auto"/>
        </w:rPr>
        <w:t>60</w:t>
      </w:r>
      <w:r w:rsidRPr="00712197">
        <w:rPr>
          <w:color w:val="auto"/>
        </w:rPr>
        <w:t xml:space="preserve"> percent and include the resulting assessed value in the land book or the personal property book, as appropriate for each tax year. The commissioner shall supply support data that the assessor might need to evaluate the appraisal.</w:t>
      </w:r>
    </w:p>
    <w:p w14:paraId="63B70F9D" w14:textId="7F76EA96" w:rsidR="00897B38" w:rsidRPr="00712197" w:rsidRDefault="00897B38" w:rsidP="00F70E00">
      <w:pPr>
        <w:pStyle w:val="SectionBody"/>
        <w:rPr>
          <w:color w:val="auto"/>
        </w:rPr>
      </w:pPr>
      <w:r w:rsidRPr="00712197">
        <w:rPr>
          <w:color w:val="auto"/>
        </w:rPr>
        <w:t>(d) Within three years of the approval date of the plan required for natural resources property required pursuant to subsection (e) of this section, the State Tax Commissioner shall determine the fair market value of all</w:t>
      </w:r>
      <w:r w:rsidR="00654FB5">
        <w:rPr>
          <w:color w:val="auto"/>
        </w:rPr>
        <w:t xml:space="preserve"> </w:t>
      </w:r>
      <w:r w:rsidRPr="00712197">
        <w:rPr>
          <w:color w:val="auto"/>
        </w:rPr>
        <w:t xml:space="preserve">natural resource's property in the state and thereafter maintain accurate values for all such property.  </w:t>
      </w:r>
    </w:p>
    <w:p w14:paraId="00DED7D9" w14:textId="2E72DF12" w:rsidR="00897B38" w:rsidRPr="00712197" w:rsidRDefault="00897B38" w:rsidP="00F70E00">
      <w:pPr>
        <w:pStyle w:val="SectionBody"/>
        <w:rPr>
          <w:color w:val="auto"/>
        </w:rPr>
      </w:pPr>
      <w:r w:rsidRPr="00712197">
        <w:rPr>
          <w:color w:val="auto"/>
        </w:rPr>
        <w:t>(1) In order to qualify for identification as managed timberland for property tax purposes the owner must annually certify, in writing to the Division of Forestry, that the property meets the definition of managed timberland as set forth in this article and contracts to manage property according to a plan that will maintain the property as managed timberland. In addition, each owner’s certification must state that forest management practices will be conducted in accordance with approved practices from the publication Best Management Practices for Forestry. Property certified as managed timberland shall be valued according to its use and productive potential. The Tax Commissioner shall promulgate rules for certification as managed timberland.</w:t>
      </w:r>
    </w:p>
    <w:p w14:paraId="000B6332" w14:textId="28653000" w:rsidR="00897B38" w:rsidRPr="00712197" w:rsidRDefault="00897B38" w:rsidP="00F70E00">
      <w:pPr>
        <w:pStyle w:val="SectionBody"/>
        <w:rPr>
          <w:color w:val="auto"/>
        </w:rPr>
      </w:pPr>
      <w:r w:rsidRPr="00712197">
        <w:rPr>
          <w:color w:val="auto"/>
        </w:rPr>
        <w:t xml:space="preserve">(2) In the case of all other natural resources property, the commissioner shall develop an inventory on a </w:t>
      </w:r>
      <w:r w:rsidR="00654FB5" w:rsidRPr="00712197">
        <w:rPr>
          <w:color w:val="auto"/>
        </w:rPr>
        <w:t>county-by-county</w:t>
      </w:r>
      <w:r w:rsidRPr="00712197">
        <w:rPr>
          <w:color w:val="auto"/>
        </w:rPr>
        <w:t xml:space="preserve"> basis of all such property and may use any resources, including, but not limited to, geological survey information; exploratory, drilling, mining</w:t>
      </w:r>
      <w:r w:rsidR="00654FB5">
        <w:rPr>
          <w:color w:val="auto"/>
        </w:rPr>
        <w:t>,</w:t>
      </w:r>
      <w:r w:rsidRPr="00712197">
        <w:rPr>
          <w:color w:val="auto"/>
        </w:rPr>
        <w:t xml:space="preserve"> and other information supplied by natural resources property owners; and maps and other information on file with the state </w:t>
      </w:r>
      <w:r w:rsidR="00654FB5">
        <w:rPr>
          <w:color w:val="auto"/>
        </w:rPr>
        <w:t>Department</w:t>
      </w:r>
      <w:r w:rsidRPr="00712197">
        <w:rPr>
          <w:color w:val="auto"/>
        </w:rPr>
        <w:t xml:space="preserve"> of Environmental Protection and </w:t>
      </w:r>
      <w:r w:rsidR="00654FB5">
        <w:rPr>
          <w:color w:val="auto"/>
        </w:rPr>
        <w:t>O</w:t>
      </w:r>
      <w:r w:rsidRPr="00712197">
        <w:rPr>
          <w:color w:val="auto"/>
        </w:rPr>
        <w:t xml:space="preserve">ffice of </w:t>
      </w:r>
      <w:r w:rsidR="00654FB5">
        <w:rPr>
          <w:color w:val="auto"/>
        </w:rPr>
        <w:t>M</w:t>
      </w:r>
      <w:r w:rsidRPr="00712197">
        <w:rPr>
          <w:color w:val="auto"/>
        </w:rPr>
        <w:t xml:space="preserve">iners’ </w:t>
      </w:r>
      <w:r w:rsidR="00654FB5">
        <w:rPr>
          <w:color w:val="auto"/>
        </w:rPr>
        <w:t>H</w:t>
      </w:r>
      <w:r w:rsidRPr="00712197">
        <w:rPr>
          <w:color w:val="auto"/>
        </w:rPr>
        <w:t xml:space="preserve">ealth, </w:t>
      </w:r>
      <w:r w:rsidR="00654FB5">
        <w:rPr>
          <w:color w:val="auto"/>
        </w:rPr>
        <w:t>S</w:t>
      </w:r>
      <w:r w:rsidRPr="00712197">
        <w:rPr>
          <w:color w:val="auto"/>
        </w:rPr>
        <w:t>afety</w:t>
      </w:r>
      <w:r w:rsidR="00654FB5">
        <w:rPr>
          <w:color w:val="auto"/>
        </w:rPr>
        <w:t>,</w:t>
      </w:r>
      <w:r w:rsidRPr="00712197">
        <w:rPr>
          <w:color w:val="auto"/>
        </w:rPr>
        <w:t xml:space="preserve"> and </w:t>
      </w:r>
      <w:r w:rsidR="00654FB5">
        <w:rPr>
          <w:color w:val="auto"/>
        </w:rPr>
        <w:t>T</w:t>
      </w:r>
      <w:r w:rsidRPr="00712197">
        <w:rPr>
          <w:color w:val="auto"/>
        </w:rPr>
        <w:t xml:space="preserve">raining. Any information supplied by natural resources owners, or any proprietary or otherwise privileged information supplied by the state </w:t>
      </w:r>
      <w:r w:rsidR="00654FB5">
        <w:rPr>
          <w:color w:val="auto"/>
        </w:rPr>
        <w:t>Department</w:t>
      </w:r>
      <w:r w:rsidRPr="00712197">
        <w:rPr>
          <w:color w:val="auto"/>
        </w:rPr>
        <w:t xml:space="preserve"> of Environmental Protection and </w:t>
      </w:r>
      <w:r w:rsidR="00654FB5">
        <w:rPr>
          <w:color w:val="auto"/>
        </w:rPr>
        <w:t>O</w:t>
      </w:r>
      <w:r w:rsidR="00654FB5" w:rsidRPr="00712197">
        <w:rPr>
          <w:color w:val="auto"/>
        </w:rPr>
        <w:t xml:space="preserve">ffice of </w:t>
      </w:r>
      <w:r w:rsidR="00654FB5">
        <w:rPr>
          <w:color w:val="auto"/>
        </w:rPr>
        <w:t>M</w:t>
      </w:r>
      <w:r w:rsidR="00654FB5" w:rsidRPr="00712197">
        <w:rPr>
          <w:color w:val="auto"/>
        </w:rPr>
        <w:t xml:space="preserve">iners’ </w:t>
      </w:r>
      <w:r w:rsidR="00654FB5">
        <w:rPr>
          <w:color w:val="auto"/>
        </w:rPr>
        <w:t>H</w:t>
      </w:r>
      <w:r w:rsidR="00654FB5" w:rsidRPr="00712197">
        <w:rPr>
          <w:color w:val="auto"/>
        </w:rPr>
        <w:t xml:space="preserve">ealth, </w:t>
      </w:r>
      <w:r w:rsidR="00654FB5">
        <w:rPr>
          <w:color w:val="auto"/>
        </w:rPr>
        <w:t>S</w:t>
      </w:r>
      <w:r w:rsidR="00654FB5" w:rsidRPr="00712197">
        <w:rPr>
          <w:color w:val="auto"/>
        </w:rPr>
        <w:t>afety</w:t>
      </w:r>
      <w:r w:rsidR="00654FB5">
        <w:rPr>
          <w:color w:val="auto"/>
        </w:rPr>
        <w:t>,</w:t>
      </w:r>
      <w:r w:rsidR="00654FB5" w:rsidRPr="00712197">
        <w:rPr>
          <w:color w:val="auto"/>
        </w:rPr>
        <w:t xml:space="preserve"> and </w:t>
      </w:r>
      <w:r w:rsidR="00654FB5">
        <w:rPr>
          <w:color w:val="auto"/>
        </w:rPr>
        <w:t>T</w:t>
      </w:r>
      <w:r w:rsidR="00654FB5" w:rsidRPr="00712197">
        <w:rPr>
          <w:color w:val="auto"/>
        </w:rPr>
        <w:t>raining</w:t>
      </w:r>
      <w:r w:rsidRPr="00712197">
        <w:rPr>
          <w:color w:val="auto"/>
        </w:rPr>
        <w:t xml:space="preserve"> shall be kept confidential unless needed to defend an appraisal challenged by a natural resource's owner. Formulas for natural resources valuation may contain differing variables based upon known geological or other common factors. The Tax Commissioner shall </w:t>
      </w:r>
      <w:r w:rsidRPr="00712197">
        <w:rPr>
          <w:color w:val="auto"/>
        </w:rPr>
        <w:lastRenderedPageBreak/>
        <w:t xml:space="preserve">forward each natural resources property appraisal to the county assessor of the county in which that property is located, and the assessor shall multiply each such appraisal by </w:t>
      </w:r>
      <w:r w:rsidR="00654FB5">
        <w:rPr>
          <w:color w:val="auto"/>
        </w:rPr>
        <w:t>60</w:t>
      </w:r>
      <w:r w:rsidRPr="00712197">
        <w:rPr>
          <w:color w:val="auto"/>
        </w:rPr>
        <w:t xml:space="preserve"> percent and include the resulting assessed value in the land book or the personal property book, as appropriate, for each tax year. The commissioner shall supply support data that the assessor might need to explain or defend the appraisal. The commissioner shall directly defend any challenged appraisal when the assessed value of the property in question exceeds $2 million or an owner challenging an appraisal holds or controls property situated in the same county with an assessed value exceeding $2 million. At least every five years, the commissioner shall review current technology for the recovery of natural resources property to determine if valuation methodologies need to be adjusted to reflect changes in value which result from development of new recovery technologies.</w:t>
      </w:r>
    </w:p>
    <w:p w14:paraId="4FE933F4" w14:textId="54A6CB77" w:rsidR="00897B38" w:rsidRPr="00712197" w:rsidRDefault="00897B38" w:rsidP="00F70E00">
      <w:pPr>
        <w:pStyle w:val="SectionBody"/>
        <w:rPr>
          <w:iCs/>
          <w:color w:val="auto"/>
        </w:rPr>
      </w:pPr>
      <w:r w:rsidRPr="00712197">
        <w:rPr>
          <w:color w:val="auto"/>
        </w:rPr>
        <w:t xml:space="preserve">(3) </w:t>
      </w:r>
      <w:r w:rsidRPr="00654FB5">
        <w:rPr>
          <w:i/>
          <w:color w:val="auto"/>
        </w:rPr>
        <w:t>Property producing oil, natural gas, natural gas liquids</w:t>
      </w:r>
      <w:r w:rsidR="00654FB5">
        <w:rPr>
          <w:iCs/>
          <w:color w:val="auto"/>
        </w:rPr>
        <w:t>. —</w:t>
      </w:r>
    </w:p>
    <w:p w14:paraId="407B0539" w14:textId="77777777" w:rsidR="00897B38" w:rsidRPr="00712197" w:rsidRDefault="00897B38" w:rsidP="00F70E00">
      <w:pPr>
        <w:pStyle w:val="SectionBody"/>
        <w:rPr>
          <w:color w:val="auto"/>
        </w:rPr>
      </w:pPr>
      <w:r w:rsidRPr="00712197">
        <w:rPr>
          <w:color w:val="auto"/>
        </w:rPr>
        <w:t xml:space="preserve">(A) The Tax Commissioner shall value property producing </w:t>
      </w:r>
      <w:bookmarkStart w:id="0" w:name="_Hlk96588996"/>
      <w:r w:rsidRPr="00712197">
        <w:rPr>
          <w:color w:val="auto"/>
        </w:rPr>
        <w:t>oil, natural gas, natural gas liquids, or any combination thereof</w:t>
      </w:r>
      <w:bookmarkEnd w:id="0"/>
      <w:r w:rsidRPr="00712197">
        <w:rPr>
          <w:color w:val="auto"/>
        </w:rPr>
        <w:t xml:space="preserve"> in the state at its fair market value determined through the process of applying a yield capitalization model to the net proceeds. </w:t>
      </w:r>
    </w:p>
    <w:p w14:paraId="4A842669" w14:textId="77777777" w:rsidR="00897B38" w:rsidRPr="00712197" w:rsidRDefault="00897B38" w:rsidP="00F70E00">
      <w:pPr>
        <w:pStyle w:val="SectionBody"/>
        <w:rPr>
          <w:color w:val="auto"/>
        </w:rPr>
      </w:pPr>
      <w:r w:rsidRPr="00712197">
        <w:rPr>
          <w:color w:val="auto"/>
        </w:rPr>
        <w:t>(B) For the purposes of this subdivision:</w:t>
      </w:r>
    </w:p>
    <w:p w14:paraId="4AC267A8" w14:textId="65A62EC4" w:rsidR="00897B38" w:rsidRPr="00712197" w:rsidRDefault="00897B38" w:rsidP="00F70E00">
      <w:pPr>
        <w:pStyle w:val="SectionBody"/>
        <w:rPr>
          <w:strike/>
          <w:color w:val="auto"/>
        </w:rPr>
      </w:pPr>
      <w:r w:rsidRPr="00712197">
        <w:rPr>
          <w:strike/>
          <w:color w:val="auto"/>
        </w:rPr>
        <w:t xml:space="preserve">(i) </w:t>
      </w:r>
      <w:r w:rsidR="003E62AF" w:rsidRPr="00712197">
        <w:rPr>
          <w:strike/>
          <w:color w:val="auto"/>
        </w:rPr>
        <w:t>"</w:t>
      </w:r>
      <w:r w:rsidRPr="00712197">
        <w:rPr>
          <w:strike/>
          <w:color w:val="auto"/>
        </w:rPr>
        <w:t>Natural gas liquids</w:t>
      </w:r>
      <w:r w:rsidR="003E62AF" w:rsidRPr="00712197">
        <w:rPr>
          <w:strike/>
          <w:color w:val="auto"/>
        </w:rPr>
        <w:t>"</w:t>
      </w:r>
      <w:r w:rsidRPr="00712197">
        <w:rPr>
          <w:strike/>
          <w:color w:val="auto"/>
        </w:rPr>
        <w:t xml:space="preserve"> means propane, ethane, butanes, and pentanes (also referred to as condensate), or a combination of them that are subject to recovery from raw gas liquids by processing in field separators, scrubbers, gas processing and reprocessing plants, or cycling plants.</w:t>
      </w:r>
    </w:p>
    <w:p w14:paraId="1F0F65E2" w14:textId="6256FBAE" w:rsidR="00897B38" w:rsidRPr="00712197" w:rsidRDefault="00897B38" w:rsidP="00F70E00">
      <w:pPr>
        <w:pStyle w:val="SectionBody"/>
        <w:rPr>
          <w:strike/>
          <w:color w:val="auto"/>
        </w:rPr>
      </w:pPr>
      <w:r w:rsidRPr="00712197">
        <w:rPr>
          <w:strike/>
          <w:color w:val="auto"/>
        </w:rPr>
        <w:t xml:space="preserve">(ii) </w:t>
      </w:r>
      <w:r w:rsidR="003E62AF" w:rsidRPr="00712197">
        <w:rPr>
          <w:strike/>
          <w:color w:val="auto"/>
        </w:rPr>
        <w:t>"</w:t>
      </w:r>
      <w:r w:rsidRPr="00712197">
        <w:rPr>
          <w:strike/>
          <w:color w:val="auto"/>
        </w:rPr>
        <w:t>Actual annual operating costs</w:t>
      </w:r>
      <w:r w:rsidR="003E62AF" w:rsidRPr="00712197">
        <w:rPr>
          <w:strike/>
          <w:color w:val="auto"/>
        </w:rPr>
        <w:t>"</w:t>
      </w:r>
      <w:r w:rsidRPr="00712197">
        <w:rPr>
          <w:strike/>
          <w:color w:val="auto"/>
        </w:rPr>
        <w:t xml:space="preserve"> shall include, without limitation, all lease operating expenses, lifting costs, gathering, compression, processing, separation, fractionation, and transportation costs; as further defined herein.</w:t>
      </w:r>
    </w:p>
    <w:p w14:paraId="2CC45E61" w14:textId="50DF8D2A" w:rsidR="00897B38" w:rsidRPr="00712197" w:rsidRDefault="00897B38" w:rsidP="00F70E00">
      <w:pPr>
        <w:pStyle w:val="SectionBody"/>
        <w:rPr>
          <w:strike/>
          <w:color w:val="auto"/>
        </w:rPr>
      </w:pPr>
      <w:r w:rsidRPr="00712197">
        <w:rPr>
          <w:strike/>
          <w:color w:val="auto"/>
        </w:rPr>
        <w:t xml:space="preserve">(iii) </w:t>
      </w:r>
      <w:r w:rsidR="003E62AF" w:rsidRPr="00712197">
        <w:rPr>
          <w:strike/>
          <w:color w:val="auto"/>
        </w:rPr>
        <w:t>"</w:t>
      </w:r>
      <w:r w:rsidRPr="00712197">
        <w:rPr>
          <w:strike/>
          <w:color w:val="auto"/>
        </w:rPr>
        <w:t>Net proceeds</w:t>
      </w:r>
      <w:r w:rsidR="003E62AF" w:rsidRPr="00712197">
        <w:rPr>
          <w:strike/>
          <w:color w:val="auto"/>
        </w:rPr>
        <w:t>"</w:t>
      </w:r>
      <w:r w:rsidRPr="00712197">
        <w:rPr>
          <w:strike/>
          <w:color w:val="auto"/>
        </w:rPr>
        <w:t xml:space="preserve"> means actual gross receipts on a sales volume basis determined from the actual price received by the taxpayers as reported on the taxpayer’s returns, less royalty interest receipts, and less actual annual operating costs as reported on the taxpayer’s returns.</w:t>
      </w:r>
    </w:p>
    <w:p w14:paraId="04656976" w14:textId="4563539E" w:rsidR="00897B38" w:rsidRPr="00712197" w:rsidRDefault="00897B38" w:rsidP="00F70E00">
      <w:pPr>
        <w:pStyle w:val="SectionBody"/>
        <w:rPr>
          <w:strike/>
          <w:color w:val="auto"/>
        </w:rPr>
      </w:pPr>
      <w:r w:rsidRPr="00712197">
        <w:rPr>
          <w:strike/>
          <w:color w:val="auto"/>
        </w:rPr>
        <w:lastRenderedPageBreak/>
        <w:t xml:space="preserve">(iv) </w:t>
      </w:r>
      <w:r w:rsidR="003E62AF" w:rsidRPr="00712197">
        <w:rPr>
          <w:strike/>
          <w:color w:val="auto"/>
        </w:rPr>
        <w:t>"</w:t>
      </w:r>
      <w:r w:rsidRPr="00712197">
        <w:rPr>
          <w:strike/>
          <w:color w:val="auto"/>
        </w:rPr>
        <w:t>Royalty interest receipts</w:t>
      </w:r>
      <w:r w:rsidR="003E62AF" w:rsidRPr="00712197">
        <w:rPr>
          <w:strike/>
          <w:color w:val="auto"/>
        </w:rPr>
        <w:t>"</w:t>
      </w:r>
      <w:r w:rsidRPr="00712197">
        <w:rPr>
          <w:strike/>
          <w:color w:val="auto"/>
        </w:rPr>
        <w:t xml:space="preserve"> means the fractional interest in production of oil, natural gas, natural gas liquids, or any combination thereof, that may or may not be subject to development costs or operating expenses and extends undiminished over the life of the property. Typically, it is retained by the mineral owner, mineral lessor, or both.</w:t>
      </w:r>
    </w:p>
    <w:p w14:paraId="418B8C83" w14:textId="54A565E0" w:rsidR="00897B38" w:rsidRPr="00712197" w:rsidRDefault="00897B38" w:rsidP="00F70E00">
      <w:pPr>
        <w:pStyle w:val="SectionBody"/>
        <w:rPr>
          <w:strike/>
          <w:color w:val="auto"/>
        </w:rPr>
      </w:pPr>
      <w:r w:rsidRPr="00712197">
        <w:rPr>
          <w:strike/>
          <w:color w:val="auto"/>
        </w:rPr>
        <w:t xml:space="preserve">(v) </w:t>
      </w:r>
      <w:r w:rsidR="003E62AF" w:rsidRPr="00712197">
        <w:rPr>
          <w:strike/>
          <w:color w:val="auto"/>
        </w:rPr>
        <w:t>"</w:t>
      </w:r>
      <w:r w:rsidRPr="00712197">
        <w:rPr>
          <w:strike/>
          <w:color w:val="auto"/>
        </w:rPr>
        <w:t>Capitalization rate</w:t>
      </w:r>
      <w:r w:rsidR="003E62AF" w:rsidRPr="00712197">
        <w:rPr>
          <w:strike/>
          <w:color w:val="auto"/>
        </w:rPr>
        <w:t>"</w:t>
      </w:r>
      <w:r w:rsidRPr="00712197">
        <w:rPr>
          <w:strike/>
          <w:color w:val="auto"/>
        </w:rPr>
        <w:t xml:space="preserve"> means a single state-wide capitalization rate for oil, natural gas, and natural gas liquids producing property, which shall be determined annually by the Tax Department based on a </w:t>
      </w:r>
      <w:r w:rsidR="003E62AF" w:rsidRPr="00712197">
        <w:rPr>
          <w:strike/>
          <w:color w:val="auto"/>
        </w:rPr>
        <w:t>"</w:t>
      </w:r>
      <w:r w:rsidRPr="00712197">
        <w:rPr>
          <w:strike/>
          <w:color w:val="auto"/>
        </w:rPr>
        <w:t>Build-up-Model</w:t>
      </w:r>
      <w:r w:rsidR="003E62AF" w:rsidRPr="00712197">
        <w:rPr>
          <w:strike/>
          <w:color w:val="auto"/>
        </w:rPr>
        <w:t>"</w:t>
      </w:r>
      <w:r w:rsidRPr="00712197">
        <w:rPr>
          <w:strike/>
          <w:color w:val="auto"/>
        </w:rPr>
        <w:t xml:space="preserve"> of the Weighted Average Cost of Capital (WACC). </w:t>
      </w:r>
    </w:p>
    <w:p w14:paraId="219A63B8" w14:textId="3975705B" w:rsidR="00897B38" w:rsidRPr="00712197" w:rsidRDefault="00897B38" w:rsidP="00F70E00">
      <w:pPr>
        <w:pStyle w:val="SectionBody"/>
        <w:rPr>
          <w:strike/>
          <w:color w:val="auto"/>
        </w:rPr>
      </w:pPr>
      <w:r w:rsidRPr="00712197">
        <w:rPr>
          <w:strike/>
          <w:color w:val="auto"/>
        </w:rPr>
        <w:t xml:space="preserve">(vi) </w:t>
      </w:r>
      <w:r w:rsidR="003E62AF" w:rsidRPr="00712197">
        <w:rPr>
          <w:strike/>
          <w:color w:val="auto"/>
        </w:rPr>
        <w:t>"</w:t>
      </w:r>
      <w:r w:rsidRPr="00712197">
        <w:rPr>
          <w:strike/>
          <w:color w:val="auto"/>
        </w:rPr>
        <w:t>Lease operating expenses</w:t>
      </w:r>
      <w:r w:rsidR="003E62AF" w:rsidRPr="00712197">
        <w:rPr>
          <w:strike/>
          <w:color w:val="auto"/>
        </w:rPr>
        <w:t>"</w:t>
      </w:r>
      <w:r w:rsidRPr="00712197">
        <w:rPr>
          <w:strike/>
          <w:color w:val="auto"/>
        </w:rPr>
        <w:t xml:space="preserve"> means the actual costs incurred to bring the subsurface minerals (oil, natural gas, and natural gas liquids) up to the surface and convert them to marketable products. Lease operating expenses refers to the costs of operating the wells and equipment. </w:t>
      </w:r>
      <w:r w:rsidR="003E62AF" w:rsidRPr="00712197">
        <w:rPr>
          <w:strike/>
          <w:color w:val="auto"/>
        </w:rPr>
        <w:t>"</w:t>
      </w:r>
      <w:r w:rsidRPr="00712197">
        <w:rPr>
          <w:strike/>
          <w:color w:val="auto"/>
        </w:rPr>
        <w:t>Lease operating expenses</w:t>
      </w:r>
      <w:r w:rsidR="003E62AF" w:rsidRPr="00712197">
        <w:rPr>
          <w:strike/>
          <w:color w:val="auto"/>
        </w:rPr>
        <w:t>"</w:t>
      </w:r>
      <w:r w:rsidRPr="00712197">
        <w:rPr>
          <w:strike/>
          <w:color w:val="auto"/>
        </w:rPr>
        <w:t xml:space="preserve"> includes actual costs of labor, fuel, utilities, materials, rent or supplies, which are directly related to the production, processing, or transportation of oil, natural gas, natural gas liquids, or any combination thereof and that can be documented by the producer. For the purposes of this calculation, depreciation, depletion, extraordinary expenses, ad valorem taxes, capital expenditures, intangible drilling costs, expenditures relating to vehicles or other tangible personal property not permanently used in the production of oil, natural gas, natural gas liquids, or any combination thereof shall not be included as lease operating expenses. </w:t>
      </w:r>
    </w:p>
    <w:p w14:paraId="3AF0536D" w14:textId="5F94CC04" w:rsidR="00897B38" w:rsidRPr="00712197" w:rsidRDefault="00897B38" w:rsidP="00F70E00">
      <w:pPr>
        <w:pStyle w:val="SectionBody"/>
        <w:rPr>
          <w:strike/>
          <w:color w:val="auto"/>
        </w:rPr>
      </w:pPr>
      <w:r w:rsidRPr="00712197">
        <w:rPr>
          <w:strike/>
          <w:color w:val="auto"/>
        </w:rPr>
        <w:t xml:space="preserve">(vii) </w:t>
      </w:r>
      <w:r w:rsidR="003E62AF" w:rsidRPr="00712197">
        <w:rPr>
          <w:strike/>
          <w:color w:val="auto"/>
        </w:rPr>
        <w:t>"</w:t>
      </w:r>
      <w:r w:rsidRPr="00712197">
        <w:rPr>
          <w:strike/>
          <w:color w:val="auto"/>
        </w:rPr>
        <w:t>Lifting costs</w:t>
      </w:r>
      <w:r w:rsidR="003E62AF" w:rsidRPr="00712197">
        <w:rPr>
          <w:strike/>
          <w:color w:val="auto"/>
        </w:rPr>
        <w:t>"</w:t>
      </w:r>
      <w:r w:rsidRPr="00712197">
        <w:rPr>
          <w:strike/>
          <w:color w:val="auto"/>
        </w:rPr>
        <w:t xml:space="preserve"> means the actual costs incurred to operate a well during production. </w:t>
      </w:r>
    </w:p>
    <w:p w14:paraId="30BD3E50" w14:textId="0AA96293" w:rsidR="00897B38" w:rsidRPr="00712197" w:rsidRDefault="00897B38" w:rsidP="00F70E00">
      <w:pPr>
        <w:pStyle w:val="SectionBody"/>
        <w:rPr>
          <w:strike/>
          <w:color w:val="auto"/>
        </w:rPr>
      </w:pPr>
      <w:r w:rsidRPr="00712197">
        <w:rPr>
          <w:strike/>
          <w:color w:val="auto"/>
        </w:rPr>
        <w:t xml:space="preserve">(viii) </w:t>
      </w:r>
      <w:r w:rsidR="003E62AF" w:rsidRPr="00712197">
        <w:rPr>
          <w:strike/>
          <w:color w:val="auto"/>
        </w:rPr>
        <w:t>"</w:t>
      </w:r>
      <w:r w:rsidRPr="00712197">
        <w:rPr>
          <w:strike/>
          <w:color w:val="auto"/>
        </w:rPr>
        <w:t>Gathering costs</w:t>
      </w:r>
      <w:r w:rsidR="003E62AF" w:rsidRPr="00712197">
        <w:rPr>
          <w:strike/>
          <w:color w:val="auto"/>
        </w:rPr>
        <w:t>"</w:t>
      </w:r>
      <w:r w:rsidRPr="00712197">
        <w:rPr>
          <w:strike/>
          <w:color w:val="auto"/>
        </w:rPr>
        <w:t xml:space="preserve"> means the actual costs of transportation of oil, natural gas, natural gas liquids, condensate, or any combination thereof from multiple wells by separate and individual pipelines to a central point of accumulation, dehydration, compression, separation, heating and treating or storage. </w:t>
      </w:r>
    </w:p>
    <w:p w14:paraId="670C4200" w14:textId="21E8A257" w:rsidR="00897B38" w:rsidRPr="00712197" w:rsidRDefault="00897B38" w:rsidP="00F70E00">
      <w:pPr>
        <w:pStyle w:val="SectionBody"/>
        <w:rPr>
          <w:strike/>
          <w:color w:val="auto"/>
        </w:rPr>
      </w:pPr>
      <w:r w:rsidRPr="00712197">
        <w:rPr>
          <w:strike/>
          <w:color w:val="auto"/>
        </w:rPr>
        <w:t xml:space="preserve">(ix) </w:t>
      </w:r>
      <w:r w:rsidR="003E62AF" w:rsidRPr="00712197">
        <w:rPr>
          <w:strike/>
          <w:color w:val="auto"/>
        </w:rPr>
        <w:t>"</w:t>
      </w:r>
      <w:r w:rsidRPr="00712197">
        <w:rPr>
          <w:strike/>
          <w:color w:val="auto"/>
        </w:rPr>
        <w:t>Compression costs</w:t>
      </w:r>
      <w:r w:rsidR="003E62AF" w:rsidRPr="00712197">
        <w:rPr>
          <w:strike/>
          <w:color w:val="auto"/>
        </w:rPr>
        <w:t>"</w:t>
      </w:r>
      <w:r w:rsidRPr="00712197">
        <w:rPr>
          <w:strike/>
          <w:color w:val="auto"/>
        </w:rPr>
        <w:t xml:space="preserve"> are the actual costs in the process of raising the pressure of minerals. </w:t>
      </w:r>
    </w:p>
    <w:p w14:paraId="5C4CEA04" w14:textId="0A9A5A00" w:rsidR="00897B38" w:rsidRPr="00712197" w:rsidRDefault="00897B38" w:rsidP="00F70E00">
      <w:pPr>
        <w:pStyle w:val="SectionBody"/>
        <w:rPr>
          <w:strike/>
          <w:color w:val="auto"/>
        </w:rPr>
      </w:pPr>
      <w:r w:rsidRPr="00712197">
        <w:rPr>
          <w:strike/>
          <w:color w:val="auto"/>
        </w:rPr>
        <w:t xml:space="preserve">(x) </w:t>
      </w:r>
      <w:r w:rsidR="003E62AF" w:rsidRPr="00712197">
        <w:rPr>
          <w:strike/>
          <w:color w:val="auto"/>
        </w:rPr>
        <w:t>"</w:t>
      </w:r>
      <w:r w:rsidRPr="00712197">
        <w:rPr>
          <w:strike/>
          <w:color w:val="auto"/>
        </w:rPr>
        <w:t>Processing, Separation and Fractionation costs</w:t>
      </w:r>
      <w:r w:rsidR="003E62AF" w:rsidRPr="00712197">
        <w:rPr>
          <w:strike/>
          <w:color w:val="auto"/>
        </w:rPr>
        <w:t>"</w:t>
      </w:r>
      <w:r w:rsidRPr="00712197">
        <w:rPr>
          <w:strike/>
          <w:color w:val="auto"/>
        </w:rPr>
        <w:t xml:space="preserve"> means de-ethnization fees, processing or fractionation fees, pipeline or transportation fees, fuel fees, and electric fees </w:t>
      </w:r>
      <w:r w:rsidRPr="00712197">
        <w:rPr>
          <w:strike/>
          <w:color w:val="auto"/>
        </w:rPr>
        <w:lastRenderedPageBreak/>
        <w:t xml:space="preserve">charged by a processing or fractionation plant to the producer. </w:t>
      </w:r>
    </w:p>
    <w:p w14:paraId="0DBA8A80" w14:textId="137BE02B" w:rsidR="00897B38" w:rsidRPr="00712197" w:rsidRDefault="00897B38" w:rsidP="00F70E00">
      <w:pPr>
        <w:pStyle w:val="SectionBody"/>
        <w:rPr>
          <w:strike/>
          <w:color w:val="auto"/>
        </w:rPr>
      </w:pPr>
      <w:r w:rsidRPr="00712197">
        <w:rPr>
          <w:strike/>
          <w:color w:val="auto"/>
        </w:rPr>
        <w:t xml:space="preserve">(xi) </w:t>
      </w:r>
      <w:r w:rsidR="003E62AF" w:rsidRPr="00712197">
        <w:rPr>
          <w:strike/>
          <w:color w:val="auto"/>
        </w:rPr>
        <w:t>"</w:t>
      </w:r>
      <w:r w:rsidRPr="00712197">
        <w:rPr>
          <w:strike/>
          <w:color w:val="auto"/>
        </w:rPr>
        <w:t>Fractionation costs</w:t>
      </w:r>
      <w:r w:rsidR="003E62AF" w:rsidRPr="00712197">
        <w:rPr>
          <w:strike/>
          <w:color w:val="auto"/>
        </w:rPr>
        <w:t>"</w:t>
      </w:r>
      <w:r w:rsidRPr="00712197">
        <w:rPr>
          <w:strike/>
          <w:color w:val="auto"/>
        </w:rPr>
        <w:t xml:space="preserve"> means the actual costs incurred by the producer in fractionation. Fractionation is the separating of components of a mixture through differences in physical or chemical properties. Fractionation is the process by which raw hydrocarbons are separated into products. </w:t>
      </w:r>
    </w:p>
    <w:p w14:paraId="48600B52" w14:textId="24A4A2BB" w:rsidR="00897B38" w:rsidRPr="00712197" w:rsidRDefault="00897B38" w:rsidP="00F70E00">
      <w:pPr>
        <w:pStyle w:val="SectionBody"/>
        <w:rPr>
          <w:strike/>
          <w:color w:val="auto"/>
        </w:rPr>
      </w:pPr>
      <w:r w:rsidRPr="00712197">
        <w:rPr>
          <w:strike/>
          <w:color w:val="auto"/>
        </w:rPr>
        <w:t xml:space="preserve">(xii) </w:t>
      </w:r>
      <w:r w:rsidR="003E62AF" w:rsidRPr="00712197">
        <w:rPr>
          <w:strike/>
          <w:color w:val="auto"/>
        </w:rPr>
        <w:t>"</w:t>
      </w:r>
      <w:r w:rsidRPr="00712197">
        <w:rPr>
          <w:strike/>
          <w:color w:val="auto"/>
        </w:rPr>
        <w:t>Processing costs</w:t>
      </w:r>
      <w:r w:rsidR="003E62AF" w:rsidRPr="00712197">
        <w:rPr>
          <w:strike/>
          <w:color w:val="auto"/>
        </w:rPr>
        <w:t>"</w:t>
      </w:r>
      <w:r w:rsidRPr="00712197">
        <w:rPr>
          <w:strike/>
          <w:color w:val="auto"/>
        </w:rPr>
        <w:t xml:space="preserve"> means the actual costs incurred by the producer for activities occurring beyond the inlet to an oil, natural gas, or natural gas liquids processing facility that changes the physical or chemical characteristics, enhances the marketability, or enhances the value of the separate components. Processing costs are limited to the costs for the following activities: fractionation, adsorption, flashing, refrigeration, cryogenics. sweetening, dehydration within a processing facility, beneficiation. stabilizing, compression, and separation which occurs within a processing facility. </w:t>
      </w:r>
    </w:p>
    <w:p w14:paraId="279F12D2" w14:textId="1066FF75" w:rsidR="00897B38" w:rsidRPr="00712197" w:rsidRDefault="00897B38" w:rsidP="00F70E00">
      <w:pPr>
        <w:pStyle w:val="SectionBody"/>
        <w:rPr>
          <w:strike/>
          <w:color w:val="auto"/>
        </w:rPr>
      </w:pPr>
      <w:r w:rsidRPr="00712197">
        <w:rPr>
          <w:strike/>
          <w:color w:val="auto"/>
        </w:rPr>
        <w:t xml:space="preserve">(xiii) </w:t>
      </w:r>
      <w:r w:rsidR="003E62AF" w:rsidRPr="00712197">
        <w:rPr>
          <w:strike/>
          <w:color w:val="auto"/>
        </w:rPr>
        <w:t>"</w:t>
      </w:r>
      <w:r w:rsidRPr="00712197">
        <w:rPr>
          <w:strike/>
          <w:color w:val="auto"/>
        </w:rPr>
        <w:t>Transportation costs</w:t>
      </w:r>
      <w:r w:rsidR="003E62AF" w:rsidRPr="00712197">
        <w:rPr>
          <w:strike/>
          <w:color w:val="auto"/>
        </w:rPr>
        <w:t>"</w:t>
      </w:r>
      <w:r w:rsidRPr="00712197">
        <w:rPr>
          <w:strike/>
          <w:color w:val="auto"/>
        </w:rPr>
        <w:t xml:space="preserve"> means the actual costs of moving oil, natural gas, natural gas liquids, unprocessed gas, residue gas, or gas plant products or any combination thereof to a point of sale.</w:t>
      </w:r>
    </w:p>
    <w:p w14:paraId="1CA1C773" w14:textId="78FA8FB7" w:rsidR="00897B38" w:rsidRPr="00712197" w:rsidRDefault="00897B38" w:rsidP="00F70E00">
      <w:pPr>
        <w:pStyle w:val="SectionBody"/>
        <w:rPr>
          <w:strike/>
          <w:color w:val="auto"/>
        </w:rPr>
      </w:pPr>
      <w:r w:rsidRPr="00712197">
        <w:rPr>
          <w:strike/>
          <w:color w:val="auto"/>
        </w:rPr>
        <w:t xml:space="preserve">(xiv) </w:t>
      </w:r>
      <w:r w:rsidR="003E62AF" w:rsidRPr="00712197">
        <w:rPr>
          <w:strike/>
          <w:color w:val="auto"/>
        </w:rPr>
        <w:t>"</w:t>
      </w:r>
      <w:r w:rsidRPr="00712197">
        <w:rPr>
          <w:strike/>
          <w:color w:val="auto"/>
        </w:rPr>
        <w:t>Marginal well</w:t>
      </w:r>
      <w:r w:rsidR="003E62AF" w:rsidRPr="00712197">
        <w:rPr>
          <w:strike/>
          <w:color w:val="auto"/>
        </w:rPr>
        <w:t>"</w:t>
      </w:r>
      <w:r w:rsidRPr="00712197">
        <w:rPr>
          <w:strike/>
          <w:color w:val="auto"/>
        </w:rPr>
        <w:t xml:space="preserve"> means in the calendar year immediately preceding the July 1 assessment date a well with an average daily production of 2 barrels of oil or less and an average daily production of 10 MCF or less of natural gas.</w:t>
      </w:r>
    </w:p>
    <w:p w14:paraId="7126362D" w14:textId="2800646D" w:rsidR="00897B38" w:rsidRPr="00712197" w:rsidRDefault="003E62AF" w:rsidP="00897B38">
      <w:pPr>
        <w:pStyle w:val="SectionBody"/>
        <w:rPr>
          <w:color w:val="auto"/>
          <w:u w:val="single"/>
        </w:rPr>
      </w:pPr>
      <w:r w:rsidRPr="00712197">
        <w:rPr>
          <w:color w:val="auto"/>
          <w:u w:val="single"/>
        </w:rPr>
        <w:t>(1) "</w:t>
      </w:r>
      <w:r w:rsidR="00897B38" w:rsidRPr="00712197">
        <w:rPr>
          <w:color w:val="auto"/>
          <w:u w:val="single"/>
        </w:rPr>
        <w:t>Actual annual operating costs</w:t>
      </w:r>
      <w:r w:rsidRPr="00712197">
        <w:rPr>
          <w:color w:val="auto"/>
          <w:u w:val="single"/>
        </w:rPr>
        <w:t>"</w:t>
      </w:r>
      <w:r w:rsidR="00897B38" w:rsidRPr="00712197">
        <w:rPr>
          <w:color w:val="auto"/>
          <w:u w:val="single"/>
        </w:rPr>
        <w:t xml:space="preserve"> shall include, without limitation, all lease operating expenses, lifting costs, gathering, compression, processing, separation, fractionation, and transportation costs as further defined herein.</w:t>
      </w:r>
    </w:p>
    <w:p w14:paraId="61F945B2" w14:textId="6D2E26AF" w:rsidR="00897B38" w:rsidRPr="00712197" w:rsidRDefault="003E62AF" w:rsidP="00897B38">
      <w:pPr>
        <w:pStyle w:val="SectionBody"/>
        <w:rPr>
          <w:color w:val="auto"/>
          <w:u w:val="single"/>
        </w:rPr>
      </w:pPr>
      <w:r w:rsidRPr="00712197">
        <w:rPr>
          <w:color w:val="auto"/>
          <w:u w:val="single"/>
        </w:rPr>
        <w:t>(2) "</w:t>
      </w:r>
      <w:r w:rsidR="00897B38" w:rsidRPr="00712197">
        <w:rPr>
          <w:color w:val="auto"/>
          <w:u w:val="single"/>
        </w:rPr>
        <w:t>Net proceeds</w:t>
      </w:r>
      <w:r w:rsidRPr="00712197">
        <w:rPr>
          <w:color w:val="auto"/>
          <w:u w:val="single"/>
        </w:rPr>
        <w:t>"</w:t>
      </w:r>
      <w:r w:rsidR="00897B38" w:rsidRPr="00712197">
        <w:rPr>
          <w:color w:val="auto"/>
          <w:u w:val="single"/>
        </w:rPr>
        <w:t xml:space="preserve"> means actual gross receipts on a sales volume basis determined from the actual price received by the taxpayers as reported on the taxpayer’s returns, less royalty interest receipts, and less actual annual operating costs as reported on the taxpayer’s returns.</w:t>
      </w:r>
    </w:p>
    <w:p w14:paraId="4846E7AB" w14:textId="3393FD9C" w:rsidR="00897B38" w:rsidRPr="00712197" w:rsidRDefault="003E62AF" w:rsidP="00897B38">
      <w:pPr>
        <w:pStyle w:val="SectionBody"/>
        <w:rPr>
          <w:color w:val="auto"/>
          <w:u w:val="single"/>
        </w:rPr>
      </w:pPr>
      <w:r w:rsidRPr="00712197">
        <w:rPr>
          <w:color w:val="auto"/>
          <w:u w:val="single"/>
        </w:rPr>
        <w:t>(3) "</w:t>
      </w:r>
      <w:r w:rsidR="00897B38" w:rsidRPr="00712197">
        <w:rPr>
          <w:color w:val="auto"/>
          <w:u w:val="single"/>
        </w:rPr>
        <w:t>Capitalization rate</w:t>
      </w:r>
      <w:r w:rsidRPr="00712197">
        <w:rPr>
          <w:color w:val="auto"/>
          <w:u w:val="single"/>
        </w:rPr>
        <w:t>"</w:t>
      </w:r>
      <w:r w:rsidR="00897B38" w:rsidRPr="00712197">
        <w:rPr>
          <w:color w:val="auto"/>
          <w:u w:val="single"/>
        </w:rPr>
        <w:t xml:space="preserve"> means a single state-wide capitalization rate for oil, natural gas, and natural gas liquids producing property, which shall be determined annually by the Tax </w:t>
      </w:r>
      <w:r w:rsidR="00897B38" w:rsidRPr="00712197">
        <w:rPr>
          <w:color w:val="auto"/>
          <w:u w:val="single"/>
        </w:rPr>
        <w:lastRenderedPageBreak/>
        <w:t xml:space="preserve">Department based on a Build-up-Model of the Weighted Average Cost of Capital. </w:t>
      </w:r>
    </w:p>
    <w:p w14:paraId="36B438B8" w14:textId="77AE6EF2" w:rsidR="00897B38" w:rsidRPr="00712197" w:rsidRDefault="003E62AF" w:rsidP="00897B38">
      <w:pPr>
        <w:pStyle w:val="SectionBody"/>
        <w:rPr>
          <w:color w:val="auto"/>
          <w:u w:val="single"/>
        </w:rPr>
      </w:pPr>
      <w:r w:rsidRPr="00712197">
        <w:rPr>
          <w:color w:val="auto"/>
          <w:u w:val="single"/>
        </w:rPr>
        <w:t>(4) "</w:t>
      </w:r>
      <w:r w:rsidR="00897B38" w:rsidRPr="00712197">
        <w:rPr>
          <w:color w:val="auto"/>
          <w:u w:val="single"/>
        </w:rPr>
        <w:t>Compression costs</w:t>
      </w:r>
      <w:r w:rsidRPr="00712197">
        <w:rPr>
          <w:color w:val="auto"/>
          <w:u w:val="single"/>
        </w:rPr>
        <w:t>"</w:t>
      </w:r>
      <w:r w:rsidR="00897B38" w:rsidRPr="00712197">
        <w:rPr>
          <w:color w:val="auto"/>
          <w:u w:val="single"/>
        </w:rPr>
        <w:t xml:space="preserve"> are the actual costs in the process of raising the pressure of minerals. </w:t>
      </w:r>
    </w:p>
    <w:p w14:paraId="416B829C" w14:textId="41568C98" w:rsidR="00897B38" w:rsidRPr="00712197" w:rsidRDefault="003E62AF" w:rsidP="00897B38">
      <w:pPr>
        <w:pStyle w:val="SectionBody"/>
        <w:rPr>
          <w:color w:val="auto"/>
          <w:u w:val="single"/>
        </w:rPr>
      </w:pPr>
      <w:r w:rsidRPr="00712197">
        <w:rPr>
          <w:color w:val="auto"/>
          <w:u w:val="single"/>
        </w:rPr>
        <w:t>(5) "</w:t>
      </w:r>
      <w:r w:rsidR="00897B38" w:rsidRPr="00712197">
        <w:rPr>
          <w:color w:val="auto"/>
          <w:u w:val="single"/>
        </w:rPr>
        <w:t>Fractionation costs</w:t>
      </w:r>
      <w:r w:rsidRPr="00712197">
        <w:rPr>
          <w:color w:val="auto"/>
          <w:u w:val="single"/>
        </w:rPr>
        <w:t>"</w:t>
      </w:r>
      <w:r w:rsidR="00897B38" w:rsidRPr="00712197">
        <w:rPr>
          <w:color w:val="auto"/>
          <w:u w:val="single"/>
        </w:rPr>
        <w:t xml:space="preserve"> means the actual costs incurred by the producer in fractionation. Fractionation is the separating of components of a mixture through differences in physical or chemical properties. Fractionation is the process by which raw hydrocarbons are separated into products. </w:t>
      </w:r>
    </w:p>
    <w:p w14:paraId="04841F76" w14:textId="2D90633C" w:rsidR="00897B38" w:rsidRPr="00712197" w:rsidRDefault="003E62AF" w:rsidP="00897B38">
      <w:pPr>
        <w:pStyle w:val="SectionBody"/>
        <w:rPr>
          <w:color w:val="auto"/>
          <w:u w:val="single"/>
        </w:rPr>
      </w:pPr>
      <w:r w:rsidRPr="00712197">
        <w:rPr>
          <w:color w:val="auto"/>
          <w:u w:val="single"/>
        </w:rPr>
        <w:t>(6) "</w:t>
      </w:r>
      <w:r w:rsidR="00897B38" w:rsidRPr="00712197">
        <w:rPr>
          <w:color w:val="auto"/>
          <w:u w:val="single"/>
        </w:rPr>
        <w:t>Gathering costs</w:t>
      </w:r>
      <w:r w:rsidRPr="00712197">
        <w:rPr>
          <w:color w:val="auto"/>
          <w:u w:val="single"/>
        </w:rPr>
        <w:t>"</w:t>
      </w:r>
      <w:r w:rsidR="00897B38" w:rsidRPr="00712197">
        <w:rPr>
          <w:color w:val="auto"/>
          <w:u w:val="single"/>
        </w:rPr>
        <w:t xml:space="preserve"> means the actual costs of transportation of oil, natural gas, natural gas liquids, condensate, or any combination thereof from multiple wells by separate and individual pipelines to a central point of accumulation, dehydration, compression, separation, heating and treating or storage. </w:t>
      </w:r>
    </w:p>
    <w:p w14:paraId="46F7F935" w14:textId="1FE49F0D" w:rsidR="00897B38" w:rsidRPr="00712197" w:rsidRDefault="003E62AF" w:rsidP="00897B38">
      <w:pPr>
        <w:pStyle w:val="SectionBody"/>
        <w:rPr>
          <w:color w:val="auto"/>
          <w:u w:val="single"/>
        </w:rPr>
      </w:pPr>
      <w:r w:rsidRPr="00712197">
        <w:rPr>
          <w:color w:val="auto"/>
          <w:u w:val="single"/>
        </w:rPr>
        <w:t xml:space="preserve">(7) </w:t>
      </w:r>
      <w:r w:rsidR="00897B38" w:rsidRPr="00712197">
        <w:rPr>
          <w:color w:val="auto"/>
          <w:u w:val="single"/>
        </w:rPr>
        <w:t>"Lease operating expenses</w:t>
      </w:r>
      <w:r w:rsidRPr="00712197">
        <w:rPr>
          <w:color w:val="auto"/>
          <w:u w:val="single"/>
        </w:rPr>
        <w:t>"</w:t>
      </w:r>
      <w:r w:rsidR="00897B38" w:rsidRPr="00712197">
        <w:rPr>
          <w:color w:val="auto"/>
          <w:u w:val="single"/>
        </w:rPr>
        <w:t xml:space="preserve"> means the actual costs incurred to bring the subsurface minerals (oil, natural gas, and natural gas liquids) up to the surface and convert them to marketable products. </w:t>
      </w:r>
      <w:r w:rsidR="00654FB5">
        <w:rPr>
          <w:color w:val="auto"/>
          <w:u w:val="single"/>
        </w:rPr>
        <w:t>"</w:t>
      </w:r>
      <w:r w:rsidR="00897B38" w:rsidRPr="00712197">
        <w:rPr>
          <w:color w:val="auto"/>
          <w:u w:val="single"/>
        </w:rPr>
        <w:t>Lease operating expenses</w:t>
      </w:r>
      <w:r w:rsidR="00654FB5">
        <w:rPr>
          <w:color w:val="auto"/>
          <w:u w:val="single"/>
        </w:rPr>
        <w:t>"</w:t>
      </w:r>
      <w:r w:rsidR="00897B38" w:rsidRPr="00712197">
        <w:rPr>
          <w:color w:val="auto"/>
          <w:u w:val="single"/>
        </w:rPr>
        <w:t xml:space="preserve"> refers to the costs of operating the wells and equipment. </w:t>
      </w:r>
      <w:r w:rsidRPr="00712197">
        <w:rPr>
          <w:color w:val="auto"/>
          <w:u w:val="single"/>
        </w:rPr>
        <w:t>"</w:t>
      </w:r>
      <w:r w:rsidR="00897B38" w:rsidRPr="00712197">
        <w:rPr>
          <w:color w:val="auto"/>
          <w:u w:val="single"/>
        </w:rPr>
        <w:t>Lease operating expenses</w:t>
      </w:r>
      <w:r w:rsidRPr="00712197">
        <w:rPr>
          <w:color w:val="auto"/>
          <w:u w:val="single"/>
        </w:rPr>
        <w:t>"</w:t>
      </w:r>
      <w:r w:rsidR="00897B38" w:rsidRPr="00712197">
        <w:rPr>
          <w:color w:val="auto"/>
          <w:u w:val="single"/>
        </w:rPr>
        <w:t xml:space="preserve"> includes actual costs of labor, fuel, utilities, materials, rent or supplies, which are directly related to the production, processing, or transportation of oil, natural gas, natural gas liquids, or any combination thereof and that can be documented by the producer. For the purposes of this calculation, depreciation, depletion, extraordinary expenses, ad valorem taxes, capital expenditures, intangible drilling costs, expenditures relating to vehicles or other tangible personal property not permanently used in the production of oil, natural gas, natural gas liquids, or any combination thereof shall not be included as lease operating expenses. </w:t>
      </w:r>
    </w:p>
    <w:p w14:paraId="32203A06" w14:textId="6BAE0B0A" w:rsidR="00897B38" w:rsidRPr="00712197" w:rsidRDefault="003E62AF" w:rsidP="00897B38">
      <w:pPr>
        <w:pStyle w:val="SectionBody"/>
        <w:rPr>
          <w:color w:val="auto"/>
          <w:u w:val="single"/>
        </w:rPr>
      </w:pPr>
      <w:r w:rsidRPr="00712197">
        <w:rPr>
          <w:color w:val="auto"/>
          <w:u w:val="single"/>
        </w:rPr>
        <w:t>(8)  "</w:t>
      </w:r>
      <w:r w:rsidR="00897B38" w:rsidRPr="00712197">
        <w:rPr>
          <w:color w:val="auto"/>
          <w:u w:val="single"/>
        </w:rPr>
        <w:t>Lifting costs</w:t>
      </w:r>
      <w:r w:rsidRPr="00712197">
        <w:rPr>
          <w:color w:val="auto"/>
          <w:u w:val="single"/>
        </w:rPr>
        <w:t>"</w:t>
      </w:r>
      <w:r w:rsidR="00897B38" w:rsidRPr="00712197">
        <w:rPr>
          <w:color w:val="auto"/>
          <w:u w:val="single"/>
        </w:rPr>
        <w:t xml:space="preserve"> means the actual costs incurred to operate a well during production. </w:t>
      </w:r>
    </w:p>
    <w:p w14:paraId="6FC13DFE" w14:textId="7056A176" w:rsidR="00897B38" w:rsidRPr="00712197" w:rsidRDefault="003E62AF" w:rsidP="00897B38">
      <w:pPr>
        <w:pStyle w:val="SectionBody"/>
        <w:rPr>
          <w:color w:val="auto"/>
          <w:u w:val="single"/>
        </w:rPr>
      </w:pPr>
      <w:r w:rsidRPr="00712197">
        <w:rPr>
          <w:color w:val="auto"/>
          <w:u w:val="single"/>
        </w:rPr>
        <w:t>(9) "</w:t>
      </w:r>
      <w:r w:rsidR="00897B38" w:rsidRPr="00712197">
        <w:rPr>
          <w:color w:val="auto"/>
          <w:u w:val="single"/>
        </w:rPr>
        <w:t>Marginal well</w:t>
      </w:r>
      <w:r w:rsidRPr="00712197">
        <w:rPr>
          <w:color w:val="auto"/>
          <w:u w:val="single"/>
        </w:rPr>
        <w:t>"</w:t>
      </w:r>
      <w:r w:rsidR="00897B38" w:rsidRPr="00712197">
        <w:rPr>
          <w:color w:val="auto"/>
          <w:u w:val="single"/>
        </w:rPr>
        <w:t xml:space="preserve"> means in the calendar year immediately preceding the July 1 assessment date a well with an average daily production of </w:t>
      </w:r>
      <w:r w:rsidR="00C3278B">
        <w:rPr>
          <w:color w:val="auto"/>
          <w:u w:val="single"/>
        </w:rPr>
        <w:t>two</w:t>
      </w:r>
      <w:r w:rsidR="00897B38" w:rsidRPr="00712197">
        <w:rPr>
          <w:color w:val="auto"/>
          <w:u w:val="single"/>
        </w:rPr>
        <w:t xml:space="preserve"> barrels of oil or less and an average daily production of 10 MCF or less of natural gas.</w:t>
      </w:r>
    </w:p>
    <w:p w14:paraId="0BFF89FB" w14:textId="189EFF94" w:rsidR="00897B38" w:rsidRPr="00712197" w:rsidRDefault="003E62AF" w:rsidP="00897B38">
      <w:pPr>
        <w:pStyle w:val="SectionBody"/>
        <w:rPr>
          <w:color w:val="auto"/>
          <w:u w:val="single"/>
        </w:rPr>
      </w:pPr>
      <w:r w:rsidRPr="00712197">
        <w:rPr>
          <w:color w:val="auto"/>
          <w:u w:val="single"/>
        </w:rPr>
        <w:t>(10) "</w:t>
      </w:r>
      <w:r w:rsidR="00897B38" w:rsidRPr="00712197">
        <w:rPr>
          <w:color w:val="auto"/>
          <w:u w:val="single"/>
        </w:rPr>
        <w:t>Natural gas liquids</w:t>
      </w:r>
      <w:r w:rsidRPr="00712197">
        <w:rPr>
          <w:color w:val="auto"/>
          <w:u w:val="single"/>
        </w:rPr>
        <w:t>"</w:t>
      </w:r>
      <w:r w:rsidR="00897B38" w:rsidRPr="00712197">
        <w:rPr>
          <w:color w:val="auto"/>
          <w:u w:val="single"/>
        </w:rPr>
        <w:t xml:space="preserve"> means propane, ethane, butanes, and pentanes (also referred </w:t>
      </w:r>
      <w:r w:rsidR="00897B38" w:rsidRPr="00712197">
        <w:rPr>
          <w:color w:val="auto"/>
          <w:u w:val="single"/>
        </w:rPr>
        <w:lastRenderedPageBreak/>
        <w:t>to as condensate), or a combination of them that are subject to recovery from raw gas liquids by processing in field separators, scrubbers, gas processing and reprocessing plants, or cycling plants.</w:t>
      </w:r>
    </w:p>
    <w:p w14:paraId="547E6C1E" w14:textId="4C6F6236" w:rsidR="00897B38" w:rsidRPr="00712197" w:rsidRDefault="003E62AF" w:rsidP="00897B38">
      <w:pPr>
        <w:pStyle w:val="SectionBody"/>
        <w:rPr>
          <w:color w:val="auto"/>
          <w:u w:val="single"/>
        </w:rPr>
      </w:pPr>
      <w:r w:rsidRPr="00712197">
        <w:rPr>
          <w:color w:val="auto"/>
          <w:u w:val="single"/>
        </w:rPr>
        <w:t>(11) "</w:t>
      </w:r>
      <w:r w:rsidR="00897B38" w:rsidRPr="00712197">
        <w:rPr>
          <w:color w:val="auto"/>
          <w:u w:val="single"/>
        </w:rPr>
        <w:t>Processing costs</w:t>
      </w:r>
      <w:r w:rsidRPr="00712197">
        <w:rPr>
          <w:color w:val="auto"/>
          <w:u w:val="single"/>
        </w:rPr>
        <w:t>"</w:t>
      </w:r>
      <w:r w:rsidR="00897B38" w:rsidRPr="00712197">
        <w:rPr>
          <w:color w:val="auto"/>
          <w:u w:val="single"/>
        </w:rPr>
        <w:t xml:space="preserve"> means the actual costs incurred by the producer for activities occurring beyond the inlet to an oil, natural gas, or natural gas liquids processing facility that changes the physical or chemical characteristics, enhances the marketability, or enhances the value of the separate components. Processing costs are limited to the costs for the following activities: </w:t>
      </w:r>
      <w:r w:rsidR="00C3278B">
        <w:rPr>
          <w:color w:val="auto"/>
          <w:u w:val="single"/>
        </w:rPr>
        <w:t>F</w:t>
      </w:r>
      <w:r w:rsidR="00897B38" w:rsidRPr="00712197">
        <w:rPr>
          <w:color w:val="auto"/>
          <w:u w:val="single"/>
        </w:rPr>
        <w:t xml:space="preserve">ractionation, adsorption, flashing, refrigeration, cryogenics. sweetening, dehydration within a processing facility, beneficiation. stabilizing, compression, and separation which occurs within a processing facility. </w:t>
      </w:r>
    </w:p>
    <w:p w14:paraId="22BD2BB7" w14:textId="6C5D08C3" w:rsidR="00897B38" w:rsidRPr="00712197" w:rsidRDefault="003E62AF" w:rsidP="00897B38">
      <w:pPr>
        <w:pStyle w:val="SectionBody"/>
        <w:rPr>
          <w:color w:val="auto"/>
          <w:u w:val="single"/>
        </w:rPr>
      </w:pPr>
      <w:r w:rsidRPr="00712197">
        <w:rPr>
          <w:color w:val="auto"/>
          <w:u w:val="single"/>
        </w:rPr>
        <w:t>(12) "</w:t>
      </w:r>
      <w:r w:rsidR="00897B38" w:rsidRPr="00712197">
        <w:rPr>
          <w:color w:val="auto"/>
          <w:u w:val="single"/>
        </w:rPr>
        <w:t xml:space="preserve">Processing, </w:t>
      </w:r>
      <w:r w:rsidR="00C3278B">
        <w:rPr>
          <w:color w:val="auto"/>
          <w:u w:val="single"/>
        </w:rPr>
        <w:t>s</w:t>
      </w:r>
      <w:r w:rsidR="00897B38" w:rsidRPr="00712197">
        <w:rPr>
          <w:color w:val="auto"/>
          <w:u w:val="single"/>
        </w:rPr>
        <w:t>eparation</w:t>
      </w:r>
      <w:r w:rsidR="00C3278B">
        <w:rPr>
          <w:color w:val="auto"/>
          <w:u w:val="single"/>
        </w:rPr>
        <w:t>,</w:t>
      </w:r>
      <w:r w:rsidR="00897B38" w:rsidRPr="00712197">
        <w:rPr>
          <w:color w:val="auto"/>
          <w:u w:val="single"/>
        </w:rPr>
        <w:t xml:space="preserve"> and </w:t>
      </w:r>
      <w:r w:rsidR="00C3278B">
        <w:rPr>
          <w:color w:val="auto"/>
          <w:u w:val="single"/>
        </w:rPr>
        <w:t>f</w:t>
      </w:r>
      <w:r w:rsidR="00897B38" w:rsidRPr="00712197">
        <w:rPr>
          <w:color w:val="auto"/>
          <w:u w:val="single"/>
        </w:rPr>
        <w:t>ractionation costs</w:t>
      </w:r>
      <w:r w:rsidRPr="00712197">
        <w:rPr>
          <w:color w:val="auto"/>
          <w:u w:val="single"/>
        </w:rPr>
        <w:t>"</w:t>
      </w:r>
      <w:r w:rsidR="00897B38" w:rsidRPr="00712197">
        <w:rPr>
          <w:color w:val="auto"/>
          <w:u w:val="single"/>
        </w:rPr>
        <w:t xml:space="preserve"> means de-ethnization fees, processing or fractionation fees, pipeline or transportation fees, fuel fees, and electric fees charged by a processing or fractionation plant to the producer. </w:t>
      </w:r>
    </w:p>
    <w:p w14:paraId="5CFF6F4C" w14:textId="43152DB6" w:rsidR="00897B38" w:rsidRPr="00712197" w:rsidRDefault="003E62AF" w:rsidP="00897B38">
      <w:pPr>
        <w:pStyle w:val="SectionBody"/>
        <w:rPr>
          <w:color w:val="auto"/>
          <w:u w:val="single"/>
        </w:rPr>
      </w:pPr>
      <w:r w:rsidRPr="00712197">
        <w:rPr>
          <w:color w:val="auto"/>
          <w:u w:val="single"/>
        </w:rPr>
        <w:t>(13) "</w:t>
      </w:r>
      <w:r w:rsidR="00897B38" w:rsidRPr="00712197">
        <w:rPr>
          <w:color w:val="auto"/>
          <w:u w:val="single"/>
        </w:rPr>
        <w:t>Royalty interest receipts</w:t>
      </w:r>
      <w:r w:rsidRPr="00712197">
        <w:rPr>
          <w:color w:val="auto"/>
          <w:u w:val="single"/>
        </w:rPr>
        <w:t>"</w:t>
      </w:r>
      <w:r w:rsidR="00897B38" w:rsidRPr="00712197">
        <w:rPr>
          <w:color w:val="auto"/>
          <w:u w:val="single"/>
        </w:rPr>
        <w:t xml:space="preserve"> means the fractional interest in production of oil, natural gas, natural gas liquids, or any combination thereof, that may or may not be subject to development costs or operating expenses and extends undiminished over the life of the property. Typically, it is retained by the mineral owner, mineral lessor, or both.</w:t>
      </w:r>
    </w:p>
    <w:p w14:paraId="1106A5C0" w14:textId="7FA6D09F" w:rsidR="00897B38" w:rsidRPr="00712197" w:rsidRDefault="003E62AF" w:rsidP="00897B38">
      <w:pPr>
        <w:pStyle w:val="SectionBody"/>
        <w:rPr>
          <w:color w:val="auto"/>
          <w:u w:val="single"/>
        </w:rPr>
      </w:pPr>
      <w:r w:rsidRPr="00712197">
        <w:rPr>
          <w:color w:val="auto"/>
          <w:u w:val="single"/>
        </w:rPr>
        <w:t>(14) "</w:t>
      </w:r>
      <w:r w:rsidR="00897B38" w:rsidRPr="00712197">
        <w:rPr>
          <w:color w:val="auto"/>
          <w:u w:val="single"/>
        </w:rPr>
        <w:t>Transportation costs</w:t>
      </w:r>
      <w:r w:rsidRPr="00712197">
        <w:rPr>
          <w:color w:val="auto"/>
          <w:u w:val="single"/>
        </w:rPr>
        <w:t>"</w:t>
      </w:r>
      <w:r w:rsidR="00897B38" w:rsidRPr="00712197">
        <w:rPr>
          <w:color w:val="auto"/>
          <w:u w:val="single"/>
        </w:rPr>
        <w:t xml:space="preserve"> means the actual costs of moving oil, natural gas, natural gas liquids, unprocessed gas, residue gas, or gas plant products or any combination thereof to a point of sale.</w:t>
      </w:r>
    </w:p>
    <w:p w14:paraId="056D535C" w14:textId="7E8F954E" w:rsidR="00897B38" w:rsidRPr="00712197" w:rsidRDefault="00897B38" w:rsidP="00F70E00">
      <w:pPr>
        <w:pStyle w:val="SectionBody"/>
        <w:rPr>
          <w:color w:val="auto"/>
        </w:rPr>
      </w:pPr>
      <w:r w:rsidRPr="00712197">
        <w:rPr>
          <w:color w:val="auto"/>
        </w:rPr>
        <w:t xml:space="preserve">(C) (i) For all assessments made on or after July 1, 2022, the valuation of property producing oil, natural gas, natural gas liquids, or any combination thereof shall be calculated using a yield capitalization model. The yield capitalization model shall be composed of a working interest model and a royalty interest model. The summation of the working interest model and the royalty interest model shall represent the fair market value of the property. </w:t>
      </w:r>
    </w:p>
    <w:p w14:paraId="4E2395F6" w14:textId="780EADAC" w:rsidR="00897B38" w:rsidRPr="00712197" w:rsidRDefault="00897B38" w:rsidP="00F70E00">
      <w:pPr>
        <w:pStyle w:val="SectionBody"/>
        <w:rPr>
          <w:color w:val="auto"/>
        </w:rPr>
      </w:pPr>
      <w:r w:rsidRPr="00712197">
        <w:rPr>
          <w:color w:val="auto"/>
        </w:rPr>
        <w:t xml:space="preserve">(I) The working interest model shall be calculated as the sum of the working interest net </w:t>
      </w:r>
      <w:r w:rsidRPr="00712197">
        <w:rPr>
          <w:color w:val="auto"/>
        </w:rPr>
        <w:lastRenderedPageBreak/>
        <w:t>proceeds income series for natural gas, oil, and natural gas liquids. The net proceeds income series shall be calculated as a terminating series of net proceeds discounted by applying a capitalization rate multiplier and a decline rate multiplier. The initial term of the terminating series of net proceeds shall be the net proceeds for that product multiplied by a six</w:t>
      </w:r>
      <w:r w:rsidR="00C3278B">
        <w:rPr>
          <w:color w:val="auto"/>
        </w:rPr>
        <w:t>-</w:t>
      </w:r>
      <w:r w:rsidRPr="00712197">
        <w:rPr>
          <w:color w:val="auto"/>
        </w:rPr>
        <w:t xml:space="preserve">month capitalization rate multiplier and an </w:t>
      </w:r>
      <w:r w:rsidR="00C3278B">
        <w:rPr>
          <w:color w:val="auto"/>
        </w:rPr>
        <w:t>18-</w:t>
      </w:r>
      <w:r w:rsidRPr="00712197">
        <w:rPr>
          <w:color w:val="auto"/>
        </w:rPr>
        <w:t xml:space="preserve">month decline rate multiplier. </w:t>
      </w:r>
    </w:p>
    <w:p w14:paraId="463CD848" w14:textId="7F9C9B9C" w:rsidR="00897B38" w:rsidRPr="00712197" w:rsidRDefault="00897B38" w:rsidP="00F70E00">
      <w:pPr>
        <w:pStyle w:val="SectionBody"/>
        <w:rPr>
          <w:color w:val="auto"/>
        </w:rPr>
      </w:pPr>
      <w:r w:rsidRPr="00712197">
        <w:rPr>
          <w:color w:val="auto"/>
        </w:rPr>
        <w:t xml:space="preserve">In each subsequent term of the net proceeds income series, the calculation shall use the value from the previous term and multiply that term by a capitalization rate multiplier and an applicable </w:t>
      </w:r>
      <w:r w:rsidR="00C3278B">
        <w:rPr>
          <w:color w:val="auto"/>
        </w:rPr>
        <w:t>12</w:t>
      </w:r>
      <w:r w:rsidRPr="00712197">
        <w:rPr>
          <w:color w:val="auto"/>
        </w:rPr>
        <w:t>-month decline rate multiplier.</w:t>
      </w:r>
    </w:p>
    <w:p w14:paraId="27421ACC" w14:textId="6028EA0D" w:rsidR="00897B38" w:rsidRPr="00712197" w:rsidRDefault="00897B38" w:rsidP="00F70E00">
      <w:pPr>
        <w:pStyle w:val="SectionBody"/>
        <w:rPr>
          <w:color w:val="auto"/>
        </w:rPr>
      </w:pPr>
      <w:r w:rsidRPr="00712197">
        <w:rPr>
          <w:color w:val="auto"/>
        </w:rPr>
        <w:t xml:space="preserve">(II) The royalty </w:t>
      </w:r>
      <w:bookmarkStart w:id="1" w:name="_Hlk96527368"/>
      <w:r w:rsidRPr="00712197">
        <w:rPr>
          <w:color w:val="auto"/>
        </w:rPr>
        <w:t xml:space="preserve">interest </w:t>
      </w:r>
      <w:bookmarkEnd w:id="1"/>
      <w:r w:rsidRPr="00712197">
        <w:rPr>
          <w:color w:val="auto"/>
        </w:rPr>
        <w:t>model shall be calculated as the sum of the royalty interest receipts income series for natural gas, oil, and natural gas liquids. The royalty interest receipts income series shall be calculated as a terminating series of royalty interest receipts discounted by applying a capitalization rate multiplier and a decline rate multiplier. The initial term of the terminating series of royalty interest receipts shall be the royalty interest receipts for that product multiplied by a six</w:t>
      </w:r>
      <w:r w:rsidR="00C3278B">
        <w:rPr>
          <w:color w:val="auto"/>
        </w:rPr>
        <w:t>-</w:t>
      </w:r>
      <w:r w:rsidRPr="00712197">
        <w:rPr>
          <w:color w:val="auto"/>
        </w:rPr>
        <w:t xml:space="preserve">month capitalization rate multiplier and an </w:t>
      </w:r>
      <w:r w:rsidR="00C3278B">
        <w:rPr>
          <w:color w:val="auto"/>
        </w:rPr>
        <w:t>18</w:t>
      </w:r>
      <w:r w:rsidR="00765E5D" w:rsidRPr="00712197">
        <w:rPr>
          <w:color w:val="auto"/>
        </w:rPr>
        <w:t>-</w:t>
      </w:r>
      <w:r w:rsidRPr="00712197">
        <w:rPr>
          <w:color w:val="auto"/>
        </w:rPr>
        <w:t xml:space="preserve">month decline rate multiplier. </w:t>
      </w:r>
    </w:p>
    <w:p w14:paraId="2E0AD961" w14:textId="7DA7513B" w:rsidR="00897B38" w:rsidRPr="00712197" w:rsidRDefault="00897B38" w:rsidP="00F70E00">
      <w:pPr>
        <w:pStyle w:val="SectionBody"/>
        <w:rPr>
          <w:color w:val="auto"/>
        </w:rPr>
      </w:pPr>
      <w:r w:rsidRPr="00712197">
        <w:rPr>
          <w:color w:val="auto"/>
        </w:rPr>
        <w:t xml:space="preserve">In each subsequent term of the royalty interest receipts income series, the calculation shall use the value from the previous term and multiply that term by a capitalization rate multiplier and an applicable </w:t>
      </w:r>
      <w:r w:rsidR="00C3278B">
        <w:rPr>
          <w:color w:val="auto"/>
        </w:rPr>
        <w:t>12</w:t>
      </w:r>
      <w:r w:rsidRPr="00712197">
        <w:rPr>
          <w:color w:val="auto"/>
        </w:rPr>
        <w:t>-month decline rate multiplier.</w:t>
      </w:r>
    </w:p>
    <w:p w14:paraId="71422CD6" w14:textId="77777777" w:rsidR="00897B38" w:rsidRPr="00712197" w:rsidRDefault="00897B38" w:rsidP="00F70E00">
      <w:pPr>
        <w:pStyle w:val="SectionBody"/>
        <w:rPr>
          <w:color w:val="auto"/>
        </w:rPr>
      </w:pPr>
      <w:r w:rsidRPr="00712197">
        <w:rPr>
          <w:color w:val="auto"/>
        </w:rPr>
        <w:t xml:space="preserve">(ii) </w:t>
      </w:r>
      <w:bookmarkStart w:id="2" w:name="_Hlk96534191"/>
      <w:r w:rsidRPr="00712197">
        <w:rPr>
          <w:color w:val="auto"/>
        </w:rPr>
        <w:t xml:space="preserve">For all assessments made on or after July 1, 2022, the Tax Commissioner shall annualize gross receipts and actual annual operating expenses before calculation of the working interest model and the royalty interest model for wells that produced for less than 12 months during the first calendar year of production or during the first calendar year of production after being shut-in during the previous calendar year. </w:t>
      </w:r>
      <w:bookmarkEnd w:id="2"/>
      <w:r w:rsidRPr="00712197">
        <w:rPr>
          <w:color w:val="auto"/>
        </w:rPr>
        <w:t xml:space="preserve">Companies may provide additional actual gross receipts and actual operating expense information that will be supplemented or used in lieu of the Tax Commissioner annualization calculations. </w:t>
      </w:r>
    </w:p>
    <w:p w14:paraId="12BEFC57" w14:textId="37B671EC" w:rsidR="00897B38" w:rsidRPr="00712197" w:rsidRDefault="00897B38" w:rsidP="00F70E00">
      <w:pPr>
        <w:pStyle w:val="SectionBody"/>
        <w:rPr>
          <w:color w:val="auto"/>
        </w:rPr>
      </w:pPr>
      <w:r w:rsidRPr="00712197">
        <w:rPr>
          <w:color w:val="auto"/>
        </w:rPr>
        <w:t xml:space="preserve">(iii) </w:t>
      </w:r>
      <w:bookmarkStart w:id="3" w:name="_Hlk96534243"/>
      <w:r w:rsidRPr="00712197">
        <w:rPr>
          <w:color w:val="auto"/>
        </w:rPr>
        <w:t xml:space="preserve">For all assessments made on or after July 1, 2024, but not before, the Tax </w:t>
      </w:r>
      <w:r w:rsidRPr="00712197">
        <w:rPr>
          <w:color w:val="auto"/>
        </w:rPr>
        <w:lastRenderedPageBreak/>
        <w:t xml:space="preserve">Commissioner may not include a minimum valuation for any calculation related to determining the value of any well. </w:t>
      </w:r>
      <w:bookmarkEnd w:id="3"/>
      <w:r w:rsidRPr="00712197">
        <w:rPr>
          <w:color w:val="auto"/>
        </w:rPr>
        <w:t>For all assessments made prior to July 1, 2024, no minimum valuation shall exceed the values of 30</w:t>
      </w:r>
      <w:r w:rsidR="00C3278B">
        <w:rPr>
          <w:color w:val="auto"/>
        </w:rPr>
        <w:t xml:space="preserve"> cents</w:t>
      </w:r>
      <w:r w:rsidRPr="00712197">
        <w:rPr>
          <w:color w:val="auto"/>
        </w:rPr>
        <w:t xml:space="preserve"> per MCF of natural gas, $10.00 per barrel of oil, or </w:t>
      </w:r>
      <w:r w:rsidR="00C3278B">
        <w:rPr>
          <w:color w:val="auto"/>
        </w:rPr>
        <w:t>30 cents</w:t>
      </w:r>
      <w:r w:rsidRPr="00712197">
        <w:rPr>
          <w:color w:val="auto"/>
        </w:rPr>
        <w:t xml:space="preserve"> per unit of natural gas liquids, as established in a Notice to taxpayers from the State Tax Department dated on or about December 22, 2021.</w:t>
      </w:r>
    </w:p>
    <w:p w14:paraId="43E34CFA" w14:textId="569F1335" w:rsidR="00897B38" w:rsidRPr="00712197" w:rsidRDefault="00897B38" w:rsidP="00F70E00">
      <w:pPr>
        <w:pStyle w:val="SectionBody"/>
        <w:rPr>
          <w:color w:val="auto"/>
        </w:rPr>
      </w:pPr>
      <w:r w:rsidRPr="00712197">
        <w:rPr>
          <w:color w:val="auto"/>
        </w:rPr>
        <w:t xml:space="preserve">(D)  </w:t>
      </w:r>
      <w:r w:rsidRPr="00C3278B">
        <w:rPr>
          <w:i/>
          <w:color w:val="auto"/>
        </w:rPr>
        <w:t>Safe harbor</w:t>
      </w:r>
      <w:r w:rsidRPr="00712197">
        <w:rPr>
          <w:color w:val="auto"/>
        </w:rPr>
        <w:t xml:space="preserve">.  </w:t>
      </w:r>
      <w:r w:rsidR="00C3278B">
        <w:rPr>
          <w:color w:val="auto"/>
        </w:rPr>
        <w:t>—</w:t>
      </w:r>
      <w:r w:rsidRPr="00712197">
        <w:rPr>
          <w:color w:val="auto"/>
        </w:rPr>
        <w:t xml:space="preserve">  The Tax Commissioner shall annually determine a safe harbor amount for actual annual operating costs to be published in the State Register for all marginal wells producing oil, natural gas, natural gas liquids, or any combination thereof. For operators of marginal wells choosing to use the safe harbor amount rather than calculate their actual annual operating costs, that safe harbor amount will be considered the costs associated with the production of the oil, natural gas, natural gas liquids, or any combination thereof, typical of the producing geographical area and geological strata.</w:t>
      </w:r>
    </w:p>
    <w:p w14:paraId="020CF594" w14:textId="77777777" w:rsidR="00897B38" w:rsidRPr="00712197" w:rsidRDefault="00897B38" w:rsidP="00F70E00">
      <w:pPr>
        <w:pStyle w:val="SectionBody"/>
        <w:rPr>
          <w:color w:val="auto"/>
        </w:rPr>
      </w:pPr>
      <w:r w:rsidRPr="00712197">
        <w:rPr>
          <w:color w:val="auto"/>
        </w:rPr>
        <w:t>(E) The Tax Commissioner shall collect, retain, and report to the Speaker of the House of Delegates and the President of the Senate on or before April 1, 2023, and each April 1 thereafter, all information requested by the Division of Regulatory and Fiscal Affairs regarding the valuation of property producing oil, natural gas, natural gas liquids, or any combination thereof.</w:t>
      </w:r>
    </w:p>
    <w:p w14:paraId="4635F1AD" w14:textId="77777777" w:rsidR="00897B38" w:rsidRPr="00712197" w:rsidRDefault="00897B38" w:rsidP="00F70E00">
      <w:pPr>
        <w:pStyle w:val="SectionBody"/>
        <w:rPr>
          <w:strike/>
          <w:color w:val="auto"/>
        </w:rPr>
      </w:pPr>
      <w:bookmarkStart w:id="4" w:name="_Hlk96534492"/>
      <w:r w:rsidRPr="00712197">
        <w:rPr>
          <w:strike/>
          <w:color w:val="auto"/>
        </w:rPr>
        <w:t xml:space="preserve">(F) This subdivision shall be effective for all assessments made on or after July 1, 2022 and shall have no further force or effect for any assessments made on or after July 1, 2025, unless reenacted by the legislature. </w:t>
      </w:r>
    </w:p>
    <w:p w14:paraId="1E855B8F" w14:textId="48569106" w:rsidR="00897B38" w:rsidRPr="00712197" w:rsidRDefault="00897B38" w:rsidP="00F70E00">
      <w:pPr>
        <w:pStyle w:val="SectionBody"/>
        <w:rPr>
          <w:color w:val="auto"/>
        </w:rPr>
      </w:pPr>
      <w:r w:rsidRPr="00712197">
        <w:rPr>
          <w:strike/>
          <w:color w:val="auto"/>
        </w:rPr>
        <w:t>(G)</w:t>
      </w:r>
      <w:r w:rsidRPr="00712197">
        <w:rPr>
          <w:color w:val="auto"/>
        </w:rPr>
        <w:t xml:space="preserve"> </w:t>
      </w:r>
      <w:r w:rsidRPr="00712197">
        <w:rPr>
          <w:color w:val="auto"/>
          <w:u w:val="single"/>
        </w:rPr>
        <w:t>(F)</w:t>
      </w:r>
      <w:r w:rsidRPr="00712197">
        <w:rPr>
          <w:color w:val="auto"/>
        </w:rPr>
        <w:t xml:space="preserve"> The Tax Commissioner shall propose rules required to administer this subdivision, including emergency rules, in accordance with §29A-3-1 </w:t>
      </w:r>
      <w:r w:rsidRPr="00712197">
        <w:rPr>
          <w:i/>
          <w:iCs/>
          <w:color w:val="auto"/>
        </w:rPr>
        <w:t>et seq.</w:t>
      </w:r>
      <w:r w:rsidRPr="00712197">
        <w:rPr>
          <w:color w:val="auto"/>
        </w:rPr>
        <w:t xml:space="preserve"> of this code, regarding valuation of property producing oil, natural gas, natural gas liquids, or any combination thereof.</w:t>
      </w:r>
    </w:p>
    <w:bookmarkEnd w:id="4"/>
    <w:p w14:paraId="7D164208" w14:textId="77777777" w:rsidR="00897B38" w:rsidRPr="00712197" w:rsidRDefault="00897B38" w:rsidP="00F70E00">
      <w:pPr>
        <w:pStyle w:val="SectionBody"/>
        <w:rPr>
          <w:color w:val="auto"/>
        </w:rPr>
      </w:pPr>
      <w:r w:rsidRPr="00712197">
        <w:rPr>
          <w:color w:val="auto"/>
        </w:rPr>
        <w:t xml:space="preserve">(e) The Tax Commissioner shall develop a plan for the valuation of industrial property and a plan for the valuation of natural resources property. The plans shall include expected costs and reimbursements, and shall be submitted to the property valuation training and procedures commission on or before January 1, 1991, for its approval on or before July 1, of such year. Such </w:t>
      </w:r>
      <w:r w:rsidRPr="00712197">
        <w:rPr>
          <w:color w:val="auto"/>
        </w:rPr>
        <w:lastRenderedPageBreak/>
        <w:t>plan shall be revised, resubmitted to the commission and approved every three years thereafter.</w:t>
      </w:r>
    </w:p>
    <w:p w14:paraId="59F018E0" w14:textId="77777777" w:rsidR="00897B38" w:rsidRPr="00712197" w:rsidRDefault="00897B38" w:rsidP="00F70E00">
      <w:pPr>
        <w:pStyle w:val="SectionBody"/>
        <w:rPr>
          <w:color w:val="auto"/>
        </w:rPr>
      </w:pPr>
      <w:r w:rsidRPr="00712197">
        <w:rPr>
          <w:color w:val="auto"/>
        </w:rPr>
        <w:t>(f) To perform the valuation duties under this section, the State Tax Commissioner has the authority to contract with a competent property appraisal firm or firms to assist with or to conduct the valuation process as to any discernible species of property statewide if the contract and the entity performing such contract is specifically included in a plan required by subsection (e) of this section or otherwise approved by the commission. If the Tax Commissioner desires to contract for valuation services only in one county or a group of counties, the contract must be approved by the commission.</w:t>
      </w:r>
    </w:p>
    <w:p w14:paraId="6AF73FD6" w14:textId="77777777" w:rsidR="00897B38" w:rsidRPr="00712197" w:rsidRDefault="00897B38" w:rsidP="00F70E00">
      <w:pPr>
        <w:pStyle w:val="SectionBody"/>
        <w:rPr>
          <w:color w:val="auto"/>
        </w:rPr>
      </w:pPr>
      <w:r w:rsidRPr="00712197">
        <w:rPr>
          <w:color w:val="auto"/>
        </w:rPr>
        <w:t xml:space="preserve">(g) The county assessor may accept the appraisal provided, pursuant to this section, by the State Tax Commissioner: </w:t>
      </w:r>
      <w:r w:rsidRPr="00712197">
        <w:rPr>
          <w:i/>
          <w:color w:val="auto"/>
        </w:rPr>
        <w:t>Provided</w:t>
      </w:r>
      <w:r w:rsidRPr="00712197">
        <w:rPr>
          <w:iCs/>
          <w:color w:val="auto"/>
        </w:rPr>
        <w:t>,</w:t>
      </w:r>
      <w:r w:rsidRPr="00712197">
        <w:rPr>
          <w:color w:val="auto"/>
        </w:rPr>
        <w:t xml:space="preserve"> That if the county assessor fails to accept the appraisal provided by the State Tax Commissioner, the county assessor shall show just cause to the valuation commission for the failure to accept such appraisal and shall further provide to the valuation commission a plan by which a different appraisal will be conducted.</w:t>
      </w:r>
    </w:p>
    <w:p w14:paraId="2A58D540" w14:textId="77777777" w:rsidR="00897B38" w:rsidRPr="00712197" w:rsidRDefault="00897B38" w:rsidP="00F70E00">
      <w:pPr>
        <w:pStyle w:val="SectionBody"/>
        <w:rPr>
          <w:color w:val="auto"/>
        </w:rPr>
      </w:pPr>
      <w:r w:rsidRPr="00712197">
        <w:rPr>
          <w:color w:val="auto"/>
        </w:rPr>
        <w:t xml:space="preserve">(h) The costs of appraising the industrial and natural resources property within each county, and any costs of defending same shall be paid by the state: </w:t>
      </w:r>
      <w:r w:rsidRPr="00712197">
        <w:rPr>
          <w:i/>
          <w:color w:val="auto"/>
        </w:rPr>
        <w:t>Provided</w:t>
      </w:r>
      <w:r w:rsidRPr="00712197">
        <w:rPr>
          <w:iCs/>
          <w:color w:val="auto"/>
        </w:rPr>
        <w:t>,</w:t>
      </w:r>
      <w:r w:rsidRPr="00712197">
        <w:rPr>
          <w:color w:val="auto"/>
        </w:rPr>
        <w:t xml:space="preserve"> That the office of the state Attorney General shall provide legal representation on behalf of the Tax Commissioner or assessor, at no cost, in the event the industrial and natural resources appraisal is challenged in court.</w:t>
      </w:r>
    </w:p>
    <w:p w14:paraId="2CF9D04B" w14:textId="0F77287C" w:rsidR="00897B38" w:rsidRPr="00712197" w:rsidRDefault="00897B38" w:rsidP="00F70E00">
      <w:pPr>
        <w:pStyle w:val="SectionBody"/>
        <w:rPr>
          <w:color w:val="auto"/>
        </w:rPr>
      </w:pPr>
      <w:r w:rsidRPr="00712197">
        <w:rPr>
          <w:color w:val="auto"/>
        </w:rPr>
        <w:t xml:space="preserve">(i) For purposes of revaluing managed timberland as defined in </w:t>
      </w:r>
      <w:r w:rsidR="00C3278B">
        <w:rPr>
          <w:color w:val="auto"/>
        </w:rPr>
        <w:t>§11-1C-2 of this code</w:t>
      </w:r>
      <w:r w:rsidRPr="00712197">
        <w:rPr>
          <w:color w:val="auto"/>
        </w:rPr>
        <w:t>, any increase or decrease in valuation by the commissioner does not become effective prior to July 1, 1991. The property owner may request a hearing by the director of the Division of Forestry, who may thereafter rescind the disqualification or allow the property owner a reasonable period of time in which to qualify the property. A property owner may appeal a disqualification to the circuit court of the county in which the property is located.</w:t>
      </w:r>
    </w:p>
    <w:sectPr w:rsidR="00897B38" w:rsidRPr="00712197" w:rsidSect="00897B3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8195B" w14:textId="77777777" w:rsidR="00897B38" w:rsidRPr="00B844FE" w:rsidRDefault="00897B38" w:rsidP="00B844FE">
      <w:r>
        <w:separator/>
      </w:r>
    </w:p>
  </w:endnote>
  <w:endnote w:type="continuationSeparator" w:id="0">
    <w:p w14:paraId="2FA13CA3" w14:textId="77777777" w:rsidR="00897B38" w:rsidRPr="00B844FE" w:rsidRDefault="00897B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C0FC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94E8F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05D8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83866" w14:textId="77777777" w:rsidR="00897B38" w:rsidRPr="00B844FE" w:rsidRDefault="00897B38" w:rsidP="00B844FE">
      <w:r>
        <w:separator/>
      </w:r>
    </w:p>
  </w:footnote>
  <w:footnote w:type="continuationSeparator" w:id="0">
    <w:p w14:paraId="1814528E" w14:textId="77777777" w:rsidR="00897B38" w:rsidRPr="00B844FE" w:rsidRDefault="00897B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B8DF" w14:textId="33ED7E7D" w:rsidR="002A0269" w:rsidRPr="00B844FE" w:rsidRDefault="00C3278B">
    <w:pPr>
      <w:pStyle w:val="Header"/>
    </w:pPr>
    <w:sdt>
      <w:sdtPr>
        <w:id w:val="-684364211"/>
        <w:placeholder>
          <w:docPart w:val="30763186EBAA403B9C12F466590BB05D"/>
        </w:placeholder>
        <w:temporary/>
        <w:showingPlcHdr/>
        <w15:appearance w15:val="hidden"/>
      </w:sdtPr>
      <w:sdtEndPr/>
      <w:sdtContent>
        <w:r w:rsidR="00654FB5" w:rsidRPr="00B844FE">
          <w:t>[Type here]</w:t>
        </w:r>
      </w:sdtContent>
    </w:sdt>
    <w:r w:rsidR="002A0269" w:rsidRPr="00B844FE">
      <w:ptab w:relativeTo="margin" w:alignment="left" w:leader="none"/>
    </w:r>
    <w:sdt>
      <w:sdtPr>
        <w:id w:val="-556240388"/>
        <w:placeholder>
          <w:docPart w:val="30763186EBAA403B9C12F466590BB05D"/>
        </w:placeholder>
        <w:temporary/>
        <w:showingPlcHdr/>
        <w15:appearance w15:val="hidden"/>
      </w:sdtPr>
      <w:sdtEndPr/>
      <w:sdtContent>
        <w:r w:rsidR="00654FB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4FB9" w14:textId="35E54705" w:rsidR="00C33014" w:rsidRPr="00C33014" w:rsidRDefault="00AE48A0" w:rsidP="000573A9">
    <w:pPr>
      <w:pStyle w:val="HeaderStyle"/>
    </w:pPr>
    <w:r>
      <w:t>I</w:t>
    </w:r>
    <w:r w:rsidR="001A66B7">
      <w:t xml:space="preserve">ntr </w:t>
    </w:r>
    <w:r w:rsidR="003E62AF">
      <w:t>SB</w:t>
    </w:r>
    <w:r w:rsidR="007A5259">
      <w:t xml:space="preserve"> </w:t>
    </w:r>
    <w:r w:rsidR="00F546CF">
      <w:t>395</w:t>
    </w:r>
    <w:r w:rsidR="00C33014" w:rsidRPr="002A0269">
      <w:ptab w:relativeTo="margin" w:alignment="center" w:leader="none"/>
    </w:r>
    <w:r w:rsidR="00C33014">
      <w:tab/>
    </w:r>
  </w:p>
  <w:p w14:paraId="5DE039D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34A9" w14:textId="039CE87A" w:rsidR="002A0269" w:rsidRPr="002A0269" w:rsidRDefault="007A5259" w:rsidP="00CC1F3B">
    <w:pPr>
      <w:pStyle w:val="HeaderStyle"/>
    </w:pPr>
    <w:r>
      <w:t xml:space="preserve"> </w:t>
    </w:r>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499586">
    <w:abstractNumId w:val="0"/>
  </w:num>
  <w:num w:numId="2" w16cid:durableId="193023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38"/>
    <w:rsid w:val="0000526A"/>
    <w:rsid w:val="000573A9"/>
    <w:rsid w:val="00085D22"/>
    <w:rsid w:val="000C5C77"/>
    <w:rsid w:val="000E3912"/>
    <w:rsid w:val="0010070F"/>
    <w:rsid w:val="001143CA"/>
    <w:rsid w:val="0015112E"/>
    <w:rsid w:val="001552E7"/>
    <w:rsid w:val="001566B4"/>
    <w:rsid w:val="001A66B7"/>
    <w:rsid w:val="001C279E"/>
    <w:rsid w:val="001D459E"/>
    <w:rsid w:val="001F2F36"/>
    <w:rsid w:val="0027011C"/>
    <w:rsid w:val="00274200"/>
    <w:rsid w:val="00275740"/>
    <w:rsid w:val="002A0269"/>
    <w:rsid w:val="00303684"/>
    <w:rsid w:val="003143F5"/>
    <w:rsid w:val="00314854"/>
    <w:rsid w:val="00394191"/>
    <w:rsid w:val="003C51CD"/>
    <w:rsid w:val="003E62AF"/>
    <w:rsid w:val="004368E0"/>
    <w:rsid w:val="004C13DD"/>
    <w:rsid w:val="004D2CC5"/>
    <w:rsid w:val="004E3441"/>
    <w:rsid w:val="00500579"/>
    <w:rsid w:val="00575F35"/>
    <w:rsid w:val="005A5366"/>
    <w:rsid w:val="005D7E17"/>
    <w:rsid w:val="006210B7"/>
    <w:rsid w:val="006369EB"/>
    <w:rsid w:val="00637E73"/>
    <w:rsid w:val="00654FB5"/>
    <w:rsid w:val="006865E9"/>
    <w:rsid w:val="00691F3E"/>
    <w:rsid w:val="00694BFB"/>
    <w:rsid w:val="006A106B"/>
    <w:rsid w:val="006C523D"/>
    <w:rsid w:val="006D4036"/>
    <w:rsid w:val="006E0F6E"/>
    <w:rsid w:val="00704C37"/>
    <w:rsid w:val="0070646A"/>
    <w:rsid w:val="00712197"/>
    <w:rsid w:val="00765E5D"/>
    <w:rsid w:val="00781F6D"/>
    <w:rsid w:val="007A5259"/>
    <w:rsid w:val="007A7081"/>
    <w:rsid w:val="007F1CF5"/>
    <w:rsid w:val="007F29DD"/>
    <w:rsid w:val="00834EDE"/>
    <w:rsid w:val="008736AA"/>
    <w:rsid w:val="00897B38"/>
    <w:rsid w:val="008D275D"/>
    <w:rsid w:val="00974335"/>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278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546C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22FC0"/>
  <w15:chartTrackingRefBased/>
  <w15:docId w15:val="{7E2441F1-7FD9-4ECF-96C2-1B9B890A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97B38"/>
    <w:rPr>
      <w:rFonts w:eastAsia="Calibri"/>
      <w:color w:val="000000"/>
    </w:rPr>
  </w:style>
  <w:style w:type="character" w:customStyle="1" w:styleId="SectionHeadingChar">
    <w:name w:val="Section Heading Char"/>
    <w:link w:val="SectionHeading"/>
    <w:rsid w:val="00897B38"/>
    <w:rPr>
      <w:rFonts w:eastAsia="Calibri"/>
      <w:b/>
      <w:color w:val="000000"/>
    </w:rPr>
  </w:style>
  <w:style w:type="character" w:customStyle="1" w:styleId="ArticleHeadingChar">
    <w:name w:val="Article Heading Char"/>
    <w:link w:val="ArticleHeading"/>
    <w:rsid w:val="00897B3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1C7386ADA742F58A13FC72075F462D"/>
        <w:category>
          <w:name w:val="General"/>
          <w:gallery w:val="placeholder"/>
        </w:category>
        <w:types>
          <w:type w:val="bbPlcHdr"/>
        </w:types>
        <w:behaviors>
          <w:behavior w:val="content"/>
        </w:behaviors>
        <w:guid w:val="{6B9F6A85-FD06-4C5B-966E-C34FF4EDD9C0}"/>
      </w:docPartPr>
      <w:docPartBody>
        <w:p w:rsidR="00105B31" w:rsidRDefault="00105B31">
          <w:pPr>
            <w:pStyle w:val="911C7386ADA742F58A13FC72075F462D"/>
          </w:pPr>
          <w:r w:rsidRPr="00B844FE">
            <w:t>Prefix Text</w:t>
          </w:r>
        </w:p>
      </w:docPartBody>
    </w:docPart>
    <w:docPart>
      <w:docPartPr>
        <w:name w:val="30763186EBAA403B9C12F466590BB05D"/>
        <w:category>
          <w:name w:val="General"/>
          <w:gallery w:val="placeholder"/>
        </w:category>
        <w:types>
          <w:type w:val="bbPlcHdr"/>
        </w:types>
        <w:behaviors>
          <w:behavior w:val="content"/>
        </w:behaviors>
        <w:guid w:val="{602E1660-9E5D-4CD3-8E03-88C85C82BEF9}"/>
      </w:docPartPr>
      <w:docPartBody>
        <w:p w:rsidR="00105B31" w:rsidRDefault="009377EC">
          <w:pPr>
            <w:pStyle w:val="30763186EBAA403B9C12F466590BB05D"/>
          </w:pPr>
          <w:r w:rsidRPr="00B844FE">
            <w:t>[Type here]</w:t>
          </w:r>
        </w:p>
      </w:docPartBody>
    </w:docPart>
    <w:docPart>
      <w:docPartPr>
        <w:name w:val="267B0E232A414463B4C712BC3789B15B"/>
        <w:category>
          <w:name w:val="General"/>
          <w:gallery w:val="placeholder"/>
        </w:category>
        <w:types>
          <w:type w:val="bbPlcHdr"/>
        </w:types>
        <w:behaviors>
          <w:behavior w:val="content"/>
        </w:behaviors>
        <w:guid w:val="{1C26C50B-B7BA-4679-AAFC-166CA3417216}"/>
      </w:docPartPr>
      <w:docPartBody>
        <w:p w:rsidR="00105B31" w:rsidRDefault="00105B31">
          <w:pPr>
            <w:pStyle w:val="267B0E232A414463B4C712BC3789B15B"/>
          </w:pPr>
          <w:r w:rsidRPr="00B844FE">
            <w:t>Number</w:t>
          </w:r>
        </w:p>
      </w:docPartBody>
    </w:docPart>
    <w:docPart>
      <w:docPartPr>
        <w:name w:val="8D7E564D6ED24F5DA73FC05472B2E210"/>
        <w:category>
          <w:name w:val="General"/>
          <w:gallery w:val="placeholder"/>
        </w:category>
        <w:types>
          <w:type w:val="bbPlcHdr"/>
        </w:types>
        <w:behaviors>
          <w:behavior w:val="content"/>
        </w:behaviors>
        <w:guid w:val="{7B3191BB-A217-46A8-BDB3-E1BEF6B5120A}"/>
      </w:docPartPr>
      <w:docPartBody>
        <w:p w:rsidR="00105B31" w:rsidRDefault="00105B31">
          <w:pPr>
            <w:pStyle w:val="8D7E564D6ED24F5DA73FC05472B2E210"/>
          </w:pPr>
          <w:r w:rsidRPr="00B844FE">
            <w:t>Enter Sponsors Here</w:t>
          </w:r>
        </w:p>
      </w:docPartBody>
    </w:docPart>
    <w:docPart>
      <w:docPartPr>
        <w:name w:val="5B4E3777280248C288AF91BC5425852C"/>
        <w:category>
          <w:name w:val="General"/>
          <w:gallery w:val="placeholder"/>
        </w:category>
        <w:types>
          <w:type w:val="bbPlcHdr"/>
        </w:types>
        <w:behaviors>
          <w:behavior w:val="content"/>
        </w:behaviors>
        <w:guid w:val="{94875E8A-68B1-4DDE-BE4F-069562E0643E}"/>
      </w:docPartPr>
      <w:docPartBody>
        <w:p w:rsidR="00105B31" w:rsidRDefault="00105B31">
          <w:pPr>
            <w:pStyle w:val="5B4E3777280248C288AF91BC5425852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31"/>
    <w:rsid w:val="00105B31"/>
    <w:rsid w:val="0093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C7386ADA742F58A13FC72075F462D">
    <w:name w:val="911C7386ADA742F58A13FC72075F462D"/>
  </w:style>
  <w:style w:type="paragraph" w:customStyle="1" w:styleId="30763186EBAA403B9C12F466590BB05D">
    <w:name w:val="30763186EBAA403B9C12F466590BB05D"/>
  </w:style>
  <w:style w:type="paragraph" w:customStyle="1" w:styleId="267B0E232A414463B4C712BC3789B15B">
    <w:name w:val="267B0E232A414463B4C712BC3789B15B"/>
  </w:style>
  <w:style w:type="paragraph" w:customStyle="1" w:styleId="8D7E564D6ED24F5DA73FC05472B2E210">
    <w:name w:val="8D7E564D6ED24F5DA73FC05472B2E210"/>
  </w:style>
  <w:style w:type="character" w:styleId="PlaceholderText">
    <w:name w:val="Placeholder Text"/>
    <w:basedOn w:val="DefaultParagraphFont"/>
    <w:uiPriority w:val="99"/>
    <w:semiHidden/>
    <w:rsid w:val="009377EC"/>
    <w:rPr>
      <w:color w:val="808080"/>
    </w:rPr>
  </w:style>
  <w:style w:type="paragraph" w:customStyle="1" w:styleId="5B4E3777280248C288AF91BC5425852C">
    <w:name w:val="5B4E3777280248C288AF91BC54258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27</TotalTime>
  <Pages>11</Pages>
  <Words>3274</Words>
  <Characters>18667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Xris Hess</cp:lastModifiedBy>
  <cp:revision>7</cp:revision>
  <dcterms:created xsi:type="dcterms:W3CDTF">2023-12-07T19:12:00Z</dcterms:created>
  <dcterms:modified xsi:type="dcterms:W3CDTF">2024-02-14T14:42:00Z</dcterms:modified>
</cp:coreProperties>
</file>