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Default="00CD36CF" w:rsidP="00EF6030">
      <w:pPr>
        <w:pStyle w:val="TitlePageOrigin"/>
      </w:pPr>
      <w:bookmarkStart w:id="0" w:name="_Hlk158901668"/>
      <w:r>
        <w:t>WEST virginia legislature</w:t>
      </w:r>
    </w:p>
    <w:p w14:paraId="6EF5ABCA" w14:textId="77777777" w:rsidR="00CD36CF" w:rsidRDefault="00CD36CF" w:rsidP="00EF6030">
      <w:pPr>
        <w:pStyle w:val="TitlePageSession"/>
      </w:pPr>
      <w:r>
        <w:t>20</w:t>
      </w:r>
      <w:r w:rsidR="006565E8">
        <w:t>2</w:t>
      </w:r>
      <w:r w:rsidR="00AF09E0">
        <w:t>4</w:t>
      </w:r>
      <w:r>
        <w:t xml:space="preserve"> regular session</w:t>
      </w:r>
    </w:p>
    <w:p w14:paraId="61CC4FE7" w14:textId="77777777" w:rsidR="00CD36CF" w:rsidRDefault="002325BF" w:rsidP="00EF6030">
      <w:pPr>
        <w:pStyle w:val="TitlePageBillPrefix"/>
      </w:pPr>
      <w:sdt>
        <w:sdtPr>
          <w:tag w:val="IntroDate"/>
          <w:id w:val="-1236936958"/>
          <w:placeholder>
            <w:docPart w:val="0EF30FAE8CF6483EA56BEEFBCF0365BA"/>
          </w:placeholder>
          <w:text/>
        </w:sdtPr>
        <w:sdtEndPr/>
        <w:sdtContent>
          <w:r w:rsidR="00AC3B58">
            <w:t>Committee Substitute</w:t>
          </w:r>
        </w:sdtContent>
      </w:sdt>
    </w:p>
    <w:p w14:paraId="762243EE" w14:textId="77777777" w:rsidR="00AC3B58" w:rsidRPr="00AC3B58" w:rsidRDefault="00AC3B58" w:rsidP="00EF6030">
      <w:pPr>
        <w:pStyle w:val="TitlePageBillPrefix"/>
      </w:pPr>
      <w:r>
        <w:t>for</w:t>
      </w:r>
    </w:p>
    <w:p w14:paraId="1B94FAB3" w14:textId="68AAB2EB" w:rsidR="00CD36CF" w:rsidRDefault="002325BF"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42569B">
            <w:t>Senate</w:t>
          </w:r>
        </w:sdtContent>
      </w:sdt>
      <w:r w:rsidR="00303684">
        <w:t xml:space="preserve"> </w:t>
      </w:r>
      <w:r w:rsidR="00CD36CF">
        <w:t xml:space="preserve">Bill </w:t>
      </w:r>
      <w:sdt>
        <w:sdtPr>
          <w:tag w:val="BNum"/>
          <w:id w:val="1645317809"/>
          <w:lock w:val="sdtLocked"/>
          <w:placeholder>
            <w:docPart w:val="EC1CCB84AD5E4065B1354FB428F3B623"/>
          </w:placeholder>
          <w:text/>
        </w:sdtPr>
        <w:sdtEndPr/>
        <w:sdtContent>
          <w:r w:rsidR="0042569B" w:rsidRPr="0042569B">
            <w:t>442</w:t>
          </w:r>
        </w:sdtContent>
      </w:sdt>
    </w:p>
    <w:p w14:paraId="3DBD1A55" w14:textId="77777777" w:rsidR="0042569B" w:rsidRDefault="0042569B" w:rsidP="00EF6030">
      <w:pPr>
        <w:pStyle w:val="References"/>
        <w:rPr>
          <w:smallCaps/>
        </w:rPr>
      </w:pPr>
      <w:r>
        <w:rPr>
          <w:smallCaps/>
        </w:rPr>
        <w:t>By Senators Takubo, Trump, Deeds, and Hamilton</w:t>
      </w:r>
    </w:p>
    <w:p w14:paraId="0054A544" w14:textId="19AB9486" w:rsidR="0042569B" w:rsidRDefault="00CD36CF" w:rsidP="00EF6030">
      <w:pPr>
        <w:pStyle w:val="References"/>
      </w:pPr>
      <w:r>
        <w:t>[</w:t>
      </w:r>
      <w:r w:rsidR="00002112">
        <w:t xml:space="preserve">Originating in the Committee on </w:t>
      </w:r>
      <w:sdt>
        <w:sdtPr>
          <w:tag w:val="References"/>
          <w:id w:val="-1043047873"/>
          <w:placeholder>
            <w:docPart w:val="8493835A339A41C7851B5E268637E7DD"/>
          </w:placeholder>
          <w:text w:multiLine="1"/>
        </w:sdtPr>
        <w:sdtEndPr/>
        <w:sdtContent>
          <w:r w:rsidR="003C222B">
            <w:t>the Judiciary</w:t>
          </w:r>
        </w:sdtContent>
      </w:sdt>
      <w:r w:rsidR="00002112">
        <w:t xml:space="preserve">; reported </w:t>
      </w:r>
      <w:sdt>
        <w:sdtPr>
          <w:id w:val="-32107996"/>
          <w:placeholder>
            <w:docPart w:val="62D25A81C8FD4B35845B55B3BD1DA451"/>
          </w:placeholder>
          <w:text/>
        </w:sdtPr>
        <w:sdtEndPr/>
        <w:sdtContent>
          <w:r w:rsidR="003C222B">
            <w:t>January 23, 2024</w:t>
          </w:r>
        </w:sdtContent>
      </w:sdt>
      <w:r>
        <w:t>]</w:t>
      </w:r>
    </w:p>
    <w:p w14:paraId="3B82EB18" w14:textId="77777777" w:rsidR="0042569B" w:rsidRDefault="0042569B" w:rsidP="0042569B">
      <w:pPr>
        <w:pStyle w:val="TitlePageOrigin"/>
      </w:pPr>
    </w:p>
    <w:p w14:paraId="0FD55FC5" w14:textId="1AA8098B" w:rsidR="0042569B" w:rsidRPr="00201868" w:rsidRDefault="0042569B" w:rsidP="0042569B">
      <w:pPr>
        <w:pStyle w:val="TitlePageOrigin"/>
        <w:rPr>
          <w:color w:val="auto"/>
        </w:rPr>
      </w:pPr>
    </w:p>
    <w:p w14:paraId="07C7D0EA" w14:textId="37E7C238" w:rsidR="0042569B" w:rsidRPr="00201868" w:rsidRDefault="0042569B" w:rsidP="0042569B">
      <w:pPr>
        <w:pStyle w:val="TitleSection"/>
        <w:rPr>
          <w:color w:val="auto"/>
        </w:rPr>
      </w:pPr>
      <w:r w:rsidRPr="00201868">
        <w:rPr>
          <w:color w:val="auto"/>
        </w:rPr>
        <w:lastRenderedPageBreak/>
        <w:t>A BILL to amend and reenact §27-5-2 of</w:t>
      </w:r>
      <w:r w:rsidRPr="00201868">
        <w:rPr>
          <w:rFonts w:cs="Arial"/>
          <w:color w:val="auto"/>
        </w:rPr>
        <w:t xml:space="preserve"> the Code of West Virginia, 1931, as amended, relating to </w:t>
      </w:r>
      <w:r w:rsidR="00B96841">
        <w:rPr>
          <w:rFonts w:cs="Arial"/>
          <w:color w:val="auto"/>
        </w:rPr>
        <w:t>standards of</w:t>
      </w:r>
      <w:r w:rsidRPr="00201868">
        <w:rPr>
          <w:rFonts w:cs="Arial"/>
          <w:color w:val="auto"/>
        </w:rPr>
        <w:t xml:space="preserve"> liability for mental health professionals providing services in mental hygiene cases involving possible involuntary hospitalization</w:t>
      </w:r>
      <w:r w:rsidR="00B96841">
        <w:rPr>
          <w:rFonts w:cs="Arial"/>
          <w:color w:val="auto"/>
        </w:rPr>
        <w:t xml:space="preserve">; defining those standards. </w:t>
      </w:r>
    </w:p>
    <w:p w14:paraId="17A64FA7" w14:textId="77777777" w:rsidR="0042569B" w:rsidRPr="00201868" w:rsidRDefault="0042569B" w:rsidP="0042569B">
      <w:pPr>
        <w:pStyle w:val="EnactingClause"/>
        <w:rPr>
          <w:color w:val="auto"/>
        </w:rPr>
      </w:pPr>
      <w:r w:rsidRPr="00201868">
        <w:rPr>
          <w:color w:val="auto"/>
        </w:rPr>
        <w:t>Be it enacted by the Legislature of West Virginia:</w:t>
      </w:r>
    </w:p>
    <w:p w14:paraId="624A830F" w14:textId="77777777" w:rsidR="0042569B" w:rsidRPr="00201868" w:rsidRDefault="0042569B" w:rsidP="0042569B">
      <w:pPr>
        <w:pStyle w:val="EnactingClause"/>
        <w:rPr>
          <w:color w:val="auto"/>
        </w:rPr>
        <w:sectPr w:rsidR="0042569B" w:rsidRPr="00201868" w:rsidSect="0042569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F92C049" w14:textId="77777777" w:rsidR="0042569B" w:rsidRPr="00201868" w:rsidRDefault="0042569B" w:rsidP="0042569B">
      <w:pPr>
        <w:pStyle w:val="ArticleHeading"/>
        <w:rPr>
          <w:rFonts w:cs="Arial"/>
          <w:color w:val="auto"/>
        </w:rPr>
      </w:pPr>
      <w:r w:rsidRPr="00201868">
        <w:rPr>
          <w:rFonts w:cs="Arial"/>
          <w:color w:val="auto"/>
        </w:rPr>
        <w:t>Article 5. Involuntary Hospitalization.</w:t>
      </w:r>
    </w:p>
    <w:p w14:paraId="1BE78CFC" w14:textId="77777777" w:rsidR="0042569B" w:rsidRPr="00201868" w:rsidRDefault="0042569B" w:rsidP="0042569B">
      <w:pPr>
        <w:pStyle w:val="SectionHeading"/>
        <w:rPr>
          <w:color w:val="auto"/>
        </w:rPr>
      </w:pPr>
      <w:r w:rsidRPr="00201868">
        <w:rPr>
          <w:color w:val="auto"/>
        </w:rPr>
        <w:t xml:space="preserve">§27-5-2. Institution of proceedings for involuntary custody for examination; custody; probable cause hearing; examination of individual. </w:t>
      </w:r>
    </w:p>
    <w:p w14:paraId="1D185892" w14:textId="65E70C26" w:rsidR="0042569B" w:rsidRPr="00201868" w:rsidRDefault="0042569B" w:rsidP="0042569B">
      <w:pPr>
        <w:pStyle w:val="SectionBody"/>
        <w:rPr>
          <w:rFonts w:cs="Arial"/>
          <w:color w:val="auto"/>
        </w:rPr>
      </w:pPr>
      <w:r w:rsidRPr="00201868">
        <w:rPr>
          <w:rFonts w:cs="Arial"/>
          <w:color w:val="auto"/>
        </w:rPr>
        <w:t xml:space="preserve">(a) Any adult person may make an application for involuntary hospitalization for examination of an individual when the person making the application has reason to believe that the individual to be examined has a substance use disorder as defined by the </w:t>
      </w:r>
      <w:r w:rsidRPr="009A0AC0">
        <w:rPr>
          <w:rFonts w:cs="Arial"/>
          <w:strike/>
          <w:color w:val="auto"/>
        </w:rPr>
        <w:t>most recent</w:t>
      </w:r>
      <w:r w:rsidRPr="00201868">
        <w:rPr>
          <w:rFonts w:cs="Arial"/>
          <w:color w:val="auto"/>
        </w:rPr>
        <w:t xml:space="preserve"> </w:t>
      </w:r>
      <w:r w:rsidR="009A0AC0">
        <w:rPr>
          <w:rFonts w:cs="Arial"/>
          <w:color w:val="auto"/>
          <w:u w:val="single"/>
        </w:rPr>
        <w:t xml:space="preserve">fifth </w:t>
      </w:r>
      <w:r w:rsidRPr="00201868">
        <w:rPr>
          <w:rFonts w:cs="Arial"/>
          <w:color w:val="auto"/>
        </w:rPr>
        <w:t xml:space="preserve">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 </w:t>
      </w:r>
      <w:r w:rsidRPr="00201868">
        <w:rPr>
          <w:rFonts w:cs="Arial"/>
          <w:i/>
          <w:iCs/>
          <w:color w:val="auto"/>
        </w:rPr>
        <w:t>Provided</w:t>
      </w:r>
      <w:r w:rsidRPr="00201868">
        <w:rPr>
          <w:rFonts w:cs="Arial"/>
          <w:color w:val="auto"/>
        </w:rPr>
        <w:t>, That a diagnosis of dementia, epilepsy, or intellectual or developmental disability alone may not be a basis for involuntary commitment to a state hospital.</w:t>
      </w:r>
    </w:p>
    <w:p w14:paraId="4A0A9548" w14:textId="601A740C" w:rsidR="0042569B" w:rsidRPr="00201868" w:rsidRDefault="0042569B" w:rsidP="0042569B">
      <w:pPr>
        <w:pStyle w:val="SectionBody"/>
        <w:rPr>
          <w:rFonts w:cs="Arial"/>
          <w:color w:val="auto"/>
        </w:rPr>
      </w:pPr>
      <w:r w:rsidRPr="00201868">
        <w:rPr>
          <w:rFonts w:cs="Arial"/>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w:t>
      </w:r>
      <w:r w:rsidRPr="00B96841">
        <w:rPr>
          <w:rFonts w:cs="Arial"/>
          <w:strike/>
          <w:color w:val="auto"/>
        </w:rPr>
        <w:t>must</w:t>
      </w:r>
      <w:r w:rsidRPr="00201868">
        <w:rPr>
          <w:rFonts w:cs="Arial"/>
          <w:color w:val="auto"/>
        </w:rPr>
        <w:t xml:space="preserve"> </w:t>
      </w:r>
      <w:r w:rsidR="00B96841">
        <w:rPr>
          <w:rFonts w:cs="Arial"/>
          <w:color w:val="auto"/>
          <w:u w:val="single"/>
        </w:rPr>
        <w:t xml:space="preserve">shall </w:t>
      </w:r>
      <w:r w:rsidRPr="00201868">
        <w:rPr>
          <w:rFonts w:cs="Arial"/>
          <w:color w:val="auto"/>
        </w:rPr>
        <w:t>include the additional statement that the correctional facility itself cannot reasonably provide treatment and other services necessary to treat the individual’s mental illness or substance use.</w:t>
      </w:r>
    </w:p>
    <w:p w14:paraId="130DC67F" w14:textId="77777777" w:rsidR="0042569B" w:rsidRPr="00201868" w:rsidRDefault="0042569B" w:rsidP="0042569B">
      <w:pPr>
        <w:pStyle w:val="SectionBody"/>
        <w:rPr>
          <w:rFonts w:cs="Arial"/>
          <w:color w:val="auto"/>
        </w:rPr>
      </w:pPr>
      <w:r w:rsidRPr="00201868">
        <w:rPr>
          <w:rFonts w:cs="Arial"/>
          <w:color w:val="auto"/>
        </w:rPr>
        <w:t xml:space="preserve">(c) Application for involuntary custody for examination may be made to the circuit court, magistrate court, or a mental hygiene commissioner of the county in which the individual resides, </w:t>
      </w:r>
      <w:r w:rsidRPr="00201868">
        <w:rPr>
          <w:rFonts w:cs="Arial"/>
          <w:color w:val="auto"/>
        </w:rPr>
        <w:lastRenderedPageBreak/>
        <w:t>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1284B9BA" w14:textId="77777777" w:rsidR="0042569B" w:rsidRPr="00201868" w:rsidRDefault="0042569B" w:rsidP="0042569B">
      <w:pPr>
        <w:pStyle w:val="SectionBody"/>
        <w:rPr>
          <w:rFonts w:cs="Arial"/>
          <w:color w:val="auto"/>
        </w:rPr>
      </w:pPr>
      <w:r w:rsidRPr="00201868">
        <w:rPr>
          <w:rFonts w:cs="Arial"/>
          <w:color w:val="auto"/>
        </w:rPr>
        <w:t>(d) The person making the application shall give information and state facts in the application required by the form provided for this purpose by the Supreme Court of Appeals.</w:t>
      </w:r>
    </w:p>
    <w:p w14:paraId="08D5C1E8" w14:textId="49A32BC5" w:rsidR="0042569B" w:rsidRPr="00201868" w:rsidRDefault="0042569B" w:rsidP="0042569B">
      <w:pPr>
        <w:pStyle w:val="SectionBody"/>
        <w:rPr>
          <w:rFonts w:cs="Arial"/>
          <w:color w:val="auto"/>
        </w:rPr>
      </w:pPr>
      <w:r w:rsidRPr="00201868">
        <w:rPr>
          <w:rFonts w:cs="Arial"/>
          <w:color w:val="auto"/>
        </w:rPr>
        <w:t xml:space="preserve">(e) </w:t>
      </w:r>
      <w:r w:rsidRPr="00201868">
        <w:rPr>
          <w:rFonts w:cs="Arial"/>
          <w:color w:val="auto"/>
          <w:u w:val="single"/>
        </w:rPr>
        <w:t>(1)</w:t>
      </w:r>
      <w:r w:rsidRPr="00201868">
        <w:rPr>
          <w:rFonts w:cs="Arial"/>
          <w:color w:val="auto"/>
        </w:rPr>
        <w:t xml:space="preserve"> The circuit court</w:t>
      </w:r>
      <w:r w:rsidR="0035418A">
        <w:rPr>
          <w:rFonts w:cs="Arial"/>
          <w:color w:val="auto"/>
          <w:u w:val="single"/>
        </w:rPr>
        <w:t xml:space="preserve"> judge</w:t>
      </w:r>
      <w:r w:rsidRPr="00201868">
        <w:rPr>
          <w:rFonts w:cs="Arial"/>
          <w:color w:val="auto"/>
        </w:rPr>
        <w:t xml:space="preserve">, mental hygiene commissioner, or magistrate may enter an order for the individual named in the application to be detained and taken into custody as provided in §27-5-1 and §27-5-10 of this code for the purpose of holding a probable cause hearing as provided in </w:t>
      </w:r>
      <w:r w:rsidR="002325BF">
        <w:rPr>
          <w:rFonts w:cs="Arial"/>
          <w:color w:val="auto"/>
        </w:rPr>
        <w:t>this section</w:t>
      </w:r>
      <w:r w:rsidRPr="00201868">
        <w:rPr>
          <w:rFonts w:cs="Arial"/>
          <w:color w:val="auto"/>
        </w:rPr>
        <w:t xml:space="preserv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201868">
        <w:rPr>
          <w:rFonts w:cs="Arial"/>
          <w:i/>
          <w:iCs/>
          <w:color w:val="auto"/>
        </w:rPr>
        <w:t>et seq</w:t>
      </w:r>
      <w:r w:rsidRPr="00201868">
        <w:rPr>
          <w:rFonts w:cs="Arial"/>
          <w:color w:val="auto"/>
        </w:rPr>
        <w:t xml:space="preserve">. of this code, a licensed independent clinical social worker practicing in compliance with §30-30-1 </w:t>
      </w:r>
      <w:r w:rsidRPr="00201868">
        <w:rPr>
          <w:rFonts w:cs="Arial"/>
          <w:i/>
          <w:iCs/>
          <w:color w:val="auto"/>
        </w:rPr>
        <w:t>et</w:t>
      </w:r>
      <w:r w:rsidRPr="00201868">
        <w:rPr>
          <w:rFonts w:cs="Arial"/>
          <w:color w:val="auto"/>
        </w:rPr>
        <w:t xml:space="preserve"> </w:t>
      </w:r>
      <w:r w:rsidRPr="00201868">
        <w:rPr>
          <w:rFonts w:cs="Arial"/>
          <w:i/>
          <w:iCs/>
          <w:color w:val="auto"/>
        </w:rPr>
        <w:t>seq</w:t>
      </w:r>
      <w:r w:rsidRPr="00201868">
        <w:rPr>
          <w:rFonts w:cs="Arial"/>
          <w:color w:val="auto"/>
        </w:rPr>
        <w:t xml:space="preserve">. of this code, an advanced nurse practitioner with psychiatric certification practicing in compliance with §30-7-1 </w:t>
      </w:r>
      <w:r w:rsidRPr="00201868">
        <w:rPr>
          <w:rFonts w:cs="Arial"/>
          <w:i/>
          <w:iCs/>
          <w:color w:val="auto"/>
        </w:rPr>
        <w:t>et seq</w:t>
      </w:r>
      <w:r w:rsidRPr="00201868">
        <w:rPr>
          <w:rFonts w:cs="Arial"/>
          <w:color w:val="auto"/>
        </w:rPr>
        <w:t xml:space="preserve">. of this code, a physician assistant practicing in compliance with §30-3-1 </w:t>
      </w:r>
      <w:r w:rsidRPr="00201868">
        <w:rPr>
          <w:rFonts w:cs="Arial"/>
          <w:i/>
          <w:iCs/>
          <w:color w:val="auto"/>
        </w:rPr>
        <w:t>et seq</w:t>
      </w:r>
      <w:r w:rsidRPr="00201868">
        <w:rPr>
          <w:rFonts w:cs="Arial"/>
          <w:color w:val="auto"/>
        </w:rPr>
        <w:t xml:space="preserve">. of this code, or a physician assistant practicing in compliance with §30-3E-1 </w:t>
      </w:r>
      <w:r w:rsidRPr="00201868">
        <w:rPr>
          <w:rFonts w:cs="Arial"/>
          <w:i/>
          <w:iCs/>
          <w:color w:val="auto"/>
        </w:rPr>
        <w:t>et</w:t>
      </w:r>
      <w:r w:rsidRPr="00201868">
        <w:rPr>
          <w:rFonts w:cs="Arial"/>
          <w:color w:val="auto"/>
        </w:rPr>
        <w:t xml:space="preserve"> </w:t>
      </w:r>
      <w:r w:rsidRPr="00201868">
        <w:rPr>
          <w:rFonts w:cs="Arial"/>
          <w:i/>
          <w:iCs/>
          <w:color w:val="auto"/>
        </w:rPr>
        <w:t>seq</w:t>
      </w:r>
      <w:r w:rsidRPr="00201868">
        <w:rPr>
          <w:rFonts w:cs="Arial"/>
          <w:color w:val="auto"/>
        </w:rPr>
        <w:t xml:space="preserve">. of this code: </w:t>
      </w:r>
      <w:r w:rsidRPr="00201868">
        <w:rPr>
          <w:rFonts w:cs="Arial"/>
          <w:i/>
          <w:iCs/>
          <w:color w:val="auto"/>
        </w:rPr>
        <w:t>Provided</w:t>
      </w:r>
      <w:r w:rsidRPr="00201868">
        <w:rPr>
          <w:rFonts w:cs="Arial"/>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w:t>
      </w:r>
      <w:r w:rsidRPr="00201868">
        <w:rPr>
          <w:rFonts w:cs="Arial"/>
          <w:color w:val="auto"/>
        </w:rPr>
        <w:lastRenderedPageBreak/>
        <w:t xml:space="preserve">provisions of this section. The examination shall be provided or arranged by a community mental health center designated by the Secretary of the Department of </w:t>
      </w:r>
      <w:r w:rsidRPr="0035418A">
        <w:rPr>
          <w:rFonts w:cs="Arial"/>
          <w:strike/>
          <w:color w:val="auto"/>
        </w:rPr>
        <w:t>Health and Human Resources</w:t>
      </w:r>
      <w:r w:rsidR="0035418A">
        <w:rPr>
          <w:rFonts w:cs="Arial"/>
          <w:color w:val="auto"/>
          <w:u w:val="single"/>
        </w:rPr>
        <w:t>Human Services</w:t>
      </w:r>
      <w:r w:rsidRPr="00201868">
        <w:rPr>
          <w:rFonts w:cs="Arial"/>
          <w:color w:val="auto"/>
        </w:rPr>
        <w:t xml:space="preserve"> to serve the county in which the action takes place. The order is to specify that the evaluation be held within a reasonable period of time not to exceed two hours and shall provide for the appointment of counsel for the individual: </w:t>
      </w:r>
      <w:r w:rsidRPr="00201868">
        <w:rPr>
          <w:rFonts w:cs="Arial"/>
          <w:i/>
          <w:iCs/>
          <w:color w:val="auto"/>
        </w:rPr>
        <w:t>Provided, however</w:t>
      </w:r>
      <w:r w:rsidRPr="00201868">
        <w:rPr>
          <w:rFonts w:cs="Arial"/>
          <w:color w:val="auto"/>
        </w:rPr>
        <w:t>,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w:t>
      </w:r>
      <w:r w:rsidRPr="00DC36F6">
        <w:rPr>
          <w:rFonts w:cs="Arial"/>
          <w:strike/>
          <w:color w:val="auto"/>
        </w:rPr>
        <w:t xml:space="preserve"> and the examiner is not liable for the rendering of the opinion absent a finding of professional negligence</w:t>
      </w:r>
      <w:r w:rsidRPr="00201868">
        <w:rPr>
          <w:rFonts w:cs="Arial"/>
          <w:color w:val="auto"/>
        </w:rPr>
        <w:t>. The examiner shall immediately, but no later than 60 minutes after completion of the examination, provide the mental hygiene commissioner, circuit court</w:t>
      </w:r>
      <w:r w:rsidR="003F0BCF">
        <w:rPr>
          <w:rFonts w:cs="Arial"/>
          <w:color w:val="auto"/>
          <w:u w:val="single"/>
        </w:rPr>
        <w:t xml:space="preserve"> judge</w:t>
      </w:r>
      <w:r w:rsidRPr="00201868">
        <w:rPr>
          <w:rFonts w:cs="Arial"/>
          <w:color w:val="auto"/>
        </w:rPr>
        <w:t xml:space="preserve">, or magistrate before whom the </w:t>
      </w:r>
      <w:r w:rsidRPr="00201868">
        <w:rPr>
          <w:rFonts w:cs="Arial"/>
          <w:color w:val="auto"/>
        </w:rPr>
        <w:lastRenderedPageBreak/>
        <w:t>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2C16B9C4" w14:textId="4D85D7C2" w:rsidR="008F194C" w:rsidRDefault="0042569B" w:rsidP="003F0BCF">
      <w:pPr>
        <w:pStyle w:val="SectionBody"/>
        <w:rPr>
          <w:rFonts w:cs="Arial"/>
          <w:color w:val="auto"/>
          <w:u w:val="single"/>
        </w:rPr>
      </w:pPr>
      <w:r w:rsidRPr="00201868">
        <w:rPr>
          <w:rFonts w:cs="Arial"/>
          <w:color w:val="auto"/>
          <w:u w:val="single"/>
        </w:rPr>
        <w:t xml:space="preserve">(2) A mental health service provider authorized under </w:t>
      </w:r>
      <w:r w:rsidR="002325BF">
        <w:rPr>
          <w:rFonts w:cs="Arial"/>
          <w:color w:val="auto"/>
          <w:u w:val="single"/>
        </w:rPr>
        <w:t>this subsection</w:t>
      </w:r>
      <w:r w:rsidRPr="00201868">
        <w:rPr>
          <w:rFonts w:cs="Arial"/>
          <w:color w:val="auto"/>
          <w:u w:val="single"/>
        </w:rPr>
        <w:t xml:space="preserve"> </w:t>
      </w:r>
      <w:r w:rsidR="00DC36F6">
        <w:rPr>
          <w:rFonts w:cs="Arial"/>
          <w:color w:val="auto"/>
          <w:u w:val="single"/>
        </w:rPr>
        <w:t xml:space="preserve">who performs an involuntary custody examination shall not be </w:t>
      </w:r>
      <w:r w:rsidR="008904BE">
        <w:rPr>
          <w:rFonts w:cs="Arial"/>
          <w:color w:val="auto"/>
          <w:u w:val="single"/>
        </w:rPr>
        <w:t xml:space="preserve">civilly </w:t>
      </w:r>
      <w:r w:rsidR="00DC36F6">
        <w:rPr>
          <w:rFonts w:cs="Arial"/>
          <w:color w:val="auto"/>
          <w:u w:val="single"/>
        </w:rPr>
        <w:t>liable to any party or</w:t>
      </w:r>
      <w:r w:rsidR="008F194C">
        <w:rPr>
          <w:rFonts w:cs="Arial"/>
          <w:color w:val="auto"/>
          <w:u w:val="single"/>
        </w:rPr>
        <w:t xml:space="preserve"> non-party to the proceeding</w:t>
      </w:r>
      <w:r w:rsidR="003F0BCF" w:rsidRPr="003F0BCF">
        <w:rPr>
          <w:rFonts w:cs="Arial"/>
          <w:color w:val="auto"/>
          <w:u w:val="single"/>
        </w:rPr>
        <w:t xml:space="preserve"> </w:t>
      </w:r>
      <w:r w:rsidR="003F0BCF">
        <w:rPr>
          <w:rFonts w:cs="Arial"/>
          <w:color w:val="auto"/>
          <w:u w:val="single"/>
        </w:rPr>
        <w:t>regardles</w:t>
      </w:r>
      <w:r w:rsidR="003F0BCF" w:rsidRPr="00201868">
        <w:rPr>
          <w:rFonts w:cs="Arial"/>
          <w:color w:val="auto"/>
          <w:u w:val="single"/>
        </w:rPr>
        <w:t>s of the examination results</w:t>
      </w:r>
      <w:r w:rsidR="008F194C">
        <w:rPr>
          <w:rFonts w:cs="Arial"/>
          <w:color w:val="auto"/>
          <w:u w:val="single"/>
        </w:rPr>
        <w:t xml:space="preserve"> unless the </w:t>
      </w:r>
      <w:r w:rsidR="008904BE">
        <w:rPr>
          <w:rFonts w:cs="Arial"/>
          <w:color w:val="auto"/>
          <w:u w:val="single"/>
        </w:rPr>
        <w:t xml:space="preserve">mental health service provider acted with negligence </w:t>
      </w:r>
      <w:r w:rsidR="003B35B1">
        <w:rPr>
          <w:rFonts w:cs="Arial"/>
          <w:color w:val="auto"/>
          <w:u w:val="single"/>
        </w:rPr>
        <w:t xml:space="preserve">demonstrated by clear and convincing evidence </w:t>
      </w:r>
      <w:r w:rsidR="0035418A">
        <w:rPr>
          <w:rFonts w:cs="Arial"/>
          <w:color w:val="auto"/>
          <w:u w:val="single"/>
        </w:rPr>
        <w:t>or in bad</w:t>
      </w:r>
      <w:r w:rsidR="003F0BCF">
        <w:rPr>
          <w:rFonts w:cs="Arial"/>
          <w:color w:val="auto"/>
          <w:u w:val="single"/>
        </w:rPr>
        <w:t xml:space="preserve"> </w:t>
      </w:r>
      <w:r w:rsidR="0035418A">
        <w:rPr>
          <w:rFonts w:cs="Arial"/>
          <w:color w:val="auto"/>
          <w:u w:val="single"/>
        </w:rPr>
        <w:t>faith</w:t>
      </w:r>
      <w:r w:rsidR="003F0BCF">
        <w:rPr>
          <w:rFonts w:cs="Arial"/>
          <w:color w:val="auto"/>
          <w:u w:val="single"/>
        </w:rPr>
        <w:t xml:space="preserve"> in performing the examination or rendering his or her opinion.</w:t>
      </w:r>
    </w:p>
    <w:p w14:paraId="44C58F43" w14:textId="574F490B" w:rsidR="0042569B" w:rsidRPr="00201868" w:rsidRDefault="0042569B" w:rsidP="0042569B">
      <w:pPr>
        <w:pStyle w:val="SectionBody"/>
        <w:rPr>
          <w:rFonts w:cs="Arial"/>
          <w:color w:val="auto"/>
        </w:rPr>
      </w:pPr>
      <w:r w:rsidRPr="00201868">
        <w:rPr>
          <w:rFonts w:cs="Arial"/>
          <w:color w:val="auto"/>
        </w:rPr>
        <w:t xml:space="preserve">(f) A probable cause hearing shall be held promptly before a magistrate, the mental hygiene commissioner, or circuit </w:t>
      </w:r>
      <w:r w:rsidR="00B96841">
        <w:rPr>
          <w:rFonts w:cs="Arial"/>
          <w:color w:val="auto"/>
          <w:u w:val="single"/>
        </w:rPr>
        <w:t xml:space="preserve">court </w:t>
      </w:r>
      <w:r w:rsidRPr="00201868">
        <w:rPr>
          <w:rFonts w:cs="Arial"/>
          <w:color w:val="auto"/>
        </w:rPr>
        <w:t xml:space="preserve">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w:t>
      </w:r>
      <w:r w:rsidR="003F0BCF">
        <w:rPr>
          <w:rFonts w:cs="Arial"/>
          <w:color w:val="auto"/>
          <w:u w:val="single"/>
        </w:rPr>
        <w:t xml:space="preserve">court </w:t>
      </w:r>
      <w:r w:rsidRPr="00201868">
        <w:rPr>
          <w:rFonts w:cs="Arial"/>
          <w:color w:val="auto"/>
        </w:rPr>
        <w:t>judge orders otherwise. The Supreme Court of Appeals is requested to develop regional mental hygiene collaboratives where mental hygiene commissioners can share on-call responsibilities, thereby reducing the burden on individual circuits and commissioners.</w:t>
      </w:r>
    </w:p>
    <w:p w14:paraId="6A15D335" w14:textId="77777777" w:rsidR="0042569B" w:rsidRPr="00201868" w:rsidRDefault="0042569B" w:rsidP="0042569B">
      <w:pPr>
        <w:pStyle w:val="SectionBody"/>
        <w:rPr>
          <w:rFonts w:cs="Arial"/>
          <w:color w:val="auto"/>
        </w:rPr>
      </w:pPr>
      <w:r w:rsidRPr="00201868">
        <w:rPr>
          <w:rFonts w:cs="Arial"/>
          <w:color w:val="auto"/>
        </w:rPr>
        <w:t xml:space="preserve">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w:t>
      </w:r>
      <w:r w:rsidRPr="00201868">
        <w:rPr>
          <w:rFonts w:cs="Arial"/>
          <w:color w:val="auto"/>
        </w:rPr>
        <w:lastRenderedPageBreak/>
        <w:t>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6254783C" w14:textId="740A06DF" w:rsidR="0042569B" w:rsidRPr="00201868" w:rsidRDefault="0042569B" w:rsidP="0042569B">
      <w:pPr>
        <w:pStyle w:val="SectionBody"/>
        <w:rPr>
          <w:rFonts w:cs="Arial"/>
          <w:color w:val="auto"/>
        </w:rPr>
      </w:pPr>
      <w:r w:rsidRPr="00201868">
        <w:rPr>
          <w:rFonts w:cs="Arial"/>
          <w:color w:val="auto"/>
        </w:rPr>
        <w:t xml:space="preserve">(g) Probable cause hearings may occur in the county where a person is hospitalized. The judicial hearing officer may: use videoconferencing and telephonic technology; permit </w:t>
      </w:r>
      <w:r w:rsidRPr="00B96841">
        <w:rPr>
          <w:rFonts w:cs="Arial"/>
          <w:strike/>
          <w:color w:val="auto"/>
        </w:rPr>
        <w:t>persons</w:t>
      </w:r>
      <w:r w:rsidRPr="00201868">
        <w:rPr>
          <w:rFonts w:cs="Arial"/>
          <w:color w:val="auto"/>
        </w:rPr>
        <w:t xml:space="preserve"> </w:t>
      </w:r>
      <w:r w:rsidR="00B96841">
        <w:rPr>
          <w:rFonts w:cs="Arial"/>
          <w:color w:val="auto"/>
          <w:u w:val="single"/>
        </w:rPr>
        <w:t xml:space="preserve">individuals </w:t>
      </w:r>
      <w:r w:rsidRPr="00201868">
        <w:rPr>
          <w:rFonts w:cs="Arial"/>
          <w:color w:val="auto"/>
        </w:rPr>
        <w:t>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5D9589C9" w14:textId="4A81C338" w:rsidR="0042569B" w:rsidRPr="00201868" w:rsidRDefault="0042569B" w:rsidP="0042569B">
      <w:pPr>
        <w:pStyle w:val="SectionBody"/>
        <w:rPr>
          <w:rFonts w:cs="Arial"/>
          <w:color w:val="auto"/>
        </w:rPr>
      </w:pPr>
      <w:r w:rsidRPr="00201868">
        <w:rPr>
          <w:rFonts w:cs="Arial"/>
          <w:color w:val="auto"/>
        </w:rPr>
        <w:t xml:space="preserve">(h) If the magistrate, mental hygiene commissioner, or circuit court judge at a probable cause hearing or a mental hygiene commissioner or circuit </w:t>
      </w:r>
      <w:r w:rsidR="00B96841">
        <w:rPr>
          <w:rFonts w:cs="Arial"/>
          <w:color w:val="auto"/>
          <w:u w:val="single"/>
        </w:rPr>
        <w:t xml:space="preserve">court </w:t>
      </w:r>
      <w:r w:rsidRPr="00201868">
        <w:rPr>
          <w:rFonts w:cs="Arial"/>
          <w:color w:val="auto"/>
        </w:rPr>
        <w:t xml:space="preserve">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w:t>
      </w:r>
      <w:r w:rsidRPr="00201868">
        <w:rPr>
          <w:rFonts w:cs="Arial"/>
          <w:color w:val="auto"/>
        </w:rPr>
        <w:lastRenderedPageBreak/>
        <w:t xml:space="preserve">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w:t>
      </w:r>
      <w:r w:rsidR="00B96841">
        <w:rPr>
          <w:rFonts w:cs="Arial"/>
          <w:color w:val="auto"/>
          <w:u w:val="single"/>
        </w:rPr>
        <w:t xml:space="preserve">court </w:t>
      </w:r>
      <w:r w:rsidRPr="00201868">
        <w:rPr>
          <w:rFonts w:cs="Arial"/>
          <w:color w:val="auto"/>
        </w:rPr>
        <w:t xml:space="preserve">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201868">
        <w:rPr>
          <w:rFonts w:cs="Arial"/>
          <w:i/>
          <w:iCs/>
          <w:color w:val="auto"/>
        </w:rPr>
        <w:t>Provided</w:t>
      </w:r>
      <w:r w:rsidRPr="00201868">
        <w:rPr>
          <w:rFonts w:cs="Arial"/>
          <w:color w:val="auto"/>
        </w:rPr>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w:t>
      </w:r>
      <w:r w:rsidR="00B96841">
        <w:rPr>
          <w:rFonts w:cs="Arial"/>
          <w:color w:val="auto"/>
          <w:u w:val="single"/>
        </w:rPr>
        <w:t xml:space="preserve">court </w:t>
      </w:r>
      <w:r w:rsidRPr="00201868">
        <w:rPr>
          <w:rFonts w:cs="Arial"/>
          <w:color w:val="auto"/>
        </w:rPr>
        <w:t xml:space="preserve">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w:t>
      </w:r>
      <w:r w:rsidRPr="00201868">
        <w:rPr>
          <w:rFonts w:cs="Arial"/>
          <w:color w:val="auto"/>
        </w:rPr>
        <w:lastRenderedPageBreak/>
        <w:t xml:space="preserve">circuit </w:t>
      </w:r>
      <w:r w:rsidR="00B96841">
        <w:rPr>
          <w:rFonts w:cs="Arial"/>
          <w:color w:val="auto"/>
          <w:u w:val="single"/>
        </w:rPr>
        <w:t xml:space="preserve">court </w:t>
      </w:r>
      <w:r w:rsidRPr="00201868">
        <w:rPr>
          <w:rFonts w:cs="Arial"/>
          <w:color w:val="auto"/>
        </w:rPr>
        <w:t>judge where the individual may seek to have the order canceled or modified. Nothing in this section affects the appellate and habeas corpus rights of any individual subject to any commitment order.</w:t>
      </w:r>
    </w:p>
    <w:p w14:paraId="4CD3C4C0" w14:textId="429D4DA1" w:rsidR="0042569B" w:rsidRPr="00201868" w:rsidRDefault="00B96841" w:rsidP="0042569B">
      <w:pPr>
        <w:pStyle w:val="SectionBody"/>
        <w:rPr>
          <w:rFonts w:cs="Arial"/>
          <w:color w:val="auto"/>
        </w:rPr>
      </w:pPr>
      <w:r>
        <w:rPr>
          <w:rFonts w:cs="Arial"/>
          <w:color w:val="auto"/>
          <w:u w:val="single"/>
        </w:rPr>
        <w:t xml:space="preserve">(i) </w:t>
      </w:r>
      <w:r w:rsidR="0042569B" w:rsidRPr="00201868">
        <w:rPr>
          <w:rFonts w:cs="Arial"/>
          <w:color w:val="auto"/>
        </w:rPr>
        <w:t>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 Outpatient treatment will be based upon a plan jointly prepared by the department and the comprehensive community mental health center or licensed behavioral health provider.</w:t>
      </w:r>
    </w:p>
    <w:p w14:paraId="732FE6B1" w14:textId="313761BE" w:rsidR="0042569B" w:rsidRPr="00201868" w:rsidRDefault="002325BF" w:rsidP="0042569B">
      <w:pPr>
        <w:pStyle w:val="SectionBody"/>
        <w:rPr>
          <w:rFonts w:cs="Arial"/>
          <w:color w:val="auto"/>
        </w:rPr>
      </w:pPr>
      <w:r w:rsidRPr="002325BF">
        <w:rPr>
          <w:rFonts w:cs="Arial"/>
          <w:strike/>
          <w:color w:val="auto"/>
        </w:rPr>
        <w:t>(i)</w:t>
      </w:r>
      <w:r>
        <w:rPr>
          <w:rFonts w:cs="Arial"/>
          <w:color w:val="auto"/>
        </w:rPr>
        <w:t xml:space="preserve"> </w:t>
      </w:r>
      <w:r w:rsidRPr="002325BF">
        <w:rPr>
          <w:rFonts w:cs="Arial"/>
          <w:color w:val="auto"/>
          <w:u w:val="single"/>
        </w:rPr>
        <w:t>(j)</w:t>
      </w:r>
      <w:r w:rsidR="0042569B" w:rsidRPr="00201868">
        <w:rPr>
          <w:rFonts w:cs="Arial"/>
          <w:color w:val="auto"/>
        </w:rPr>
        <w:t xml:space="preserve"> If the certifying professional determines that an individual requires involuntary hospitalization for a substance use disorder as permitted by </w:t>
      </w:r>
      <w:r>
        <w:rPr>
          <w:rFonts w:cs="Arial"/>
          <w:color w:val="auto"/>
        </w:rPr>
        <w:t>subsection (a) of this section</w:t>
      </w:r>
      <w:r w:rsidR="0042569B" w:rsidRPr="00201868">
        <w:rPr>
          <w:rFonts w:cs="Arial"/>
          <w:color w:val="auto"/>
        </w:rPr>
        <w:t xml:space="preserv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w:t>
      </w:r>
      <w:r w:rsidR="0042569B" w:rsidRPr="003F0BCF">
        <w:rPr>
          <w:rFonts w:cs="Arial"/>
          <w:strike/>
          <w:color w:val="auto"/>
        </w:rPr>
        <w:t>presiding</w:t>
      </w:r>
      <w:r w:rsidR="0042569B" w:rsidRPr="00201868">
        <w:rPr>
          <w:rFonts w:cs="Arial"/>
          <w:color w:val="auto"/>
        </w:rPr>
        <w:t xml:space="preserve"> orders involuntary hospitalization, he or she shall include a recommendation that the individual be closely monitored in the order of commitment.</w:t>
      </w:r>
    </w:p>
    <w:p w14:paraId="0FB2188D" w14:textId="6ED35825" w:rsidR="0042569B" w:rsidRPr="00201868" w:rsidRDefault="002325BF" w:rsidP="0042569B">
      <w:pPr>
        <w:pStyle w:val="SectionBody"/>
        <w:rPr>
          <w:rFonts w:cs="Arial"/>
          <w:color w:val="auto"/>
        </w:rPr>
      </w:pPr>
      <w:r w:rsidRPr="002325BF">
        <w:rPr>
          <w:rFonts w:cs="Arial"/>
          <w:strike/>
          <w:color w:val="auto"/>
        </w:rPr>
        <w:t>(j)</w:t>
      </w:r>
      <w:r>
        <w:rPr>
          <w:rFonts w:cs="Arial"/>
          <w:color w:val="auto"/>
        </w:rPr>
        <w:t xml:space="preserve"> </w:t>
      </w:r>
      <w:r w:rsidRPr="002325BF">
        <w:rPr>
          <w:rFonts w:cs="Arial"/>
          <w:color w:val="auto"/>
          <w:u w:val="single"/>
        </w:rPr>
        <w:t>(k)</w:t>
      </w:r>
      <w:r w:rsidR="0042569B" w:rsidRPr="00201868">
        <w:rPr>
          <w:rFonts w:cs="Arial"/>
          <w:color w:val="auto"/>
        </w:rPr>
        <w:t xml:space="preserve"> The Supreme Court of Appeals and the Secretary of the Department of </w:t>
      </w:r>
      <w:r w:rsidR="0042569B" w:rsidRPr="003F0BCF">
        <w:rPr>
          <w:rFonts w:cs="Arial"/>
          <w:strike/>
          <w:color w:val="auto"/>
        </w:rPr>
        <w:t>Health and Human Resources</w:t>
      </w:r>
      <w:r w:rsidR="0042569B" w:rsidRPr="00201868">
        <w:rPr>
          <w:rFonts w:cs="Arial"/>
          <w:color w:val="auto"/>
        </w:rPr>
        <w:t xml:space="preserve"> </w:t>
      </w:r>
      <w:r w:rsidR="003F0BCF">
        <w:rPr>
          <w:rFonts w:cs="Arial"/>
          <w:color w:val="auto"/>
          <w:u w:val="single"/>
        </w:rPr>
        <w:t xml:space="preserve">Human Services </w:t>
      </w:r>
      <w:r w:rsidR="0042569B" w:rsidRPr="00201868">
        <w:rPr>
          <w:rFonts w:cs="Arial"/>
          <w:color w:val="auto"/>
        </w:rPr>
        <w:t xml:space="preserve">shall specifically develop and propose a statewide system for evaluation and adjudication of mental hygiene petitions which shall include payment schedules and recommendations regarding funding sources. Additionally, the Secretary of the Department of </w:t>
      </w:r>
      <w:r w:rsidR="0042569B" w:rsidRPr="00B6149D">
        <w:rPr>
          <w:rFonts w:cs="Arial"/>
          <w:strike/>
          <w:color w:val="auto"/>
        </w:rPr>
        <w:t>Health and Human Resources</w:t>
      </w:r>
      <w:r w:rsidR="0042569B" w:rsidRPr="00201868">
        <w:rPr>
          <w:rFonts w:cs="Arial"/>
          <w:color w:val="auto"/>
        </w:rPr>
        <w:t xml:space="preserve"> </w:t>
      </w:r>
      <w:r w:rsidR="00B6149D">
        <w:rPr>
          <w:rFonts w:cs="Arial"/>
          <w:color w:val="auto"/>
          <w:u w:val="single"/>
        </w:rPr>
        <w:t xml:space="preserve">Human Services </w:t>
      </w:r>
      <w:r w:rsidR="0042569B" w:rsidRPr="00201868">
        <w:rPr>
          <w:rFonts w:cs="Arial"/>
          <w:color w:val="auto"/>
        </w:rPr>
        <w:t xml:space="preserve">shall also immediately seek reciprocal agreements with officials in contiguous states to develop interstate/intergovernmental agreements to provide efficient and efficacious services to out-of-state residents found in West </w:t>
      </w:r>
      <w:r w:rsidR="0042569B" w:rsidRPr="00201868">
        <w:rPr>
          <w:rFonts w:cs="Arial"/>
          <w:color w:val="auto"/>
        </w:rPr>
        <w:lastRenderedPageBreak/>
        <w:t xml:space="preserve">Virginia and who </w:t>
      </w:r>
      <w:proofErr w:type="gramStart"/>
      <w:r w:rsidR="0042569B" w:rsidRPr="00201868">
        <w:rPr>
          <w:rFonts w:cs="Arial"/>
          <w:color w:val="auto"/>
        </w:rPr>
        <w:t>are in need of</w:t>
      </w:r>
      <w:proofErr w:type="gramEnd"/>
      <w:r w:rsidR="0042569B" w:rsidRPr="00201868">
        <w:rPr>
          <w:rFonts w:cs="Arial"/>
          <w:color w:val="auto"/>
        </w:rPr>
        <w:t xml:space="preserve"> mental hygiene services.</w:t>
      </w:r>
    </w:p>
    <w:bookmarkEnd w:id="0"/>
    <w:p w14:paraId="6884C2C4" w14:textId="77777777" w:rsidR="00E831B3" w:rsidRDefault="00E831B3" w:rsidP="00DC36F6">
      <w:pPr>
        <w:pStyle w:val="References"/>
        <w:ind w:left="0"/>
        <w:jc w:val="left"/>
      </w:pPr>
    </w:p>
    <w:sectPr w:rsidR="00E831B3" w:rsidSect="004256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DEE0" w14:textId="77777777" w:rsidR="00A301C7" w:rsidRPr="00B844FE" w:rsidRDefault="00A301C7" w:rsidP="00B844FE">
      <w:r>
        <w:separator/>
      </w:r>
    </w:p>
  </w:endnote>
  <w:endnote w:type="continuationSeparator" w:id="0">
    <w:p w14:paraId="160393AD" w14:textId="77777777" w:rsidR="00A301C7" w:rsidRPr="00B844FE" w:rsidRDefault="00A301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C8FA" w14:textId="77777777" w:rsidR="00A301C7" w:rsidRPr="00B844FE" w:rsidRDefault="00A301C7" w:rsidP="00B844FE">
      <w:r>
        <w:separator/>
      </w:r>
    </w:p>
  </w:footnote>
  <w:footnote w:type="continuationSeparator" w:id="0">
    <w:p w14:paraId="64330D8C" w14:textId="77777777" w:rsidR="00A301C7" w:rsidRPr="00B844FE" w:rsidRDefault="00A301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61C31B07" w:rsidR="0042569B" w:rsidRPr="0042569B" w:rsidRDefault="0042569B" w:rsidP="0042569B">
    <w:pPr>
      <w:pStyle w:val="Header"/>
    </w:pPr>
    <w:r>
      <w:t>CS for SB 442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85D22"/>
    <w:rsid w:val="000C5C77"/>
    <w:rsid w:val="0010070F"/>
    <w:rsid w:val="0012246A"/>
    <w:rsid w:val="0015112E"/>
    <w:rsid w:val="001552E7"/>
    <w:rsid w:val="001566B4"/>
    <w:rsid w:val="00175B38"/>
    <w:rsid w:val="001C279E"/>
    <w:rsid w:val="001D459E"/>
    <w:rsid w:val="00230763"/>
    <w:rsid w:val="002325BF"/>
    <w:rsid w:val="00251E66"/>
    <w:rsid w:val="0027011C"/>
    <w:rsid w:val="00274200"/>
    <w:rsid w:val="00275740"/>
    <w:rsid w:val="002A0269"/>
    <w:rsid w:val="002A2FB8"/>
    <w:rsid w:val="00301F44"/>
    <w:rsid w:val="00303684"/>
    <w:rsid w:val="003143F5"/>
    <w:rsid w:val="00314854"/>
    <w:rsid w:val="0035418A"/>
    <w:rsid w:val="00365920"/>
    <w:rsid w:val="003B35B1"/>
    <w:rsid w:val="003C222B"/>
    <w:rsid w:val="003C51CD"/>
    <w:rsid w:val="003F0BCF"/>
    <w:rsid w:val="00410475"/>
    <w:rsid w:val="004247A2"/>
    <w:rsid w:val="0042569B"/>
    <w:rsid w:val="004B2795"/>
    <w:rsid w:val="004C13DD"/>
    <w:rsid w:val="004D620C"/>
    <w:rsid w:val="004E3441"/>
    <w:rsid w:val="0053289F"/>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904BE"/>
    <w:rsid w:val="008D275D"/>
    <w:rsid w:val="008F194C"/>
    <w:rsid w:val="00952402"/>
    <w:rsid w:val="00980327"/>
    <w:rsid w:val="009A0AC0"/>
    <w:rsid w:val="009F1067"/>
    <w:rsid w:val="00A301C7"/>
    <w:rsid w:val="00A31E01"/>
    <w:rsid w:val="00A35B03"/>
    <w:rsid w:val="00A527AD"/>
    <w:rsid w:val="00A718CF"/>
    <w:rsid w:val="00A72E7C"/>
    <w:rsid w:val="00AC3B58"/>
    <w:rsid w:val="00AE48A0"/>
    <w:rsid w:val="00AE61BE"/>
    <w:rsid w:val="00AF09E0"/>
    <w:rsid w:val="00B16F25"/>
    <w:rsid w:val="00B24422"/>
    <w:rsid w:val="00B6149D"/>
    <w:rsid w:val="00B80C20"/>
    <w:rsid w:val="00B844FE"/>
    <w:rsid w:val="00B96841"/>
    <w:rsid w:val="00BC562B"/>
    <w:rsid w:val="00C33014"/>
    <w:rsid w:val="00C33434"/>
    <w:rsid w:val="00C34869"/>
    <w:rsid w:val="00C42EB6"/>
    <w:rsid w:val="00C85096"/>
    <w:rsid w:val="00CB20EF"/>
    <w:rsid w:val="00CD12CB"/>
    <w:rsid w:val="00CD36CF"/>
    <w:rsid w:val="00CD3F81"/>
    <w:rsid w:val="00CF1DCA"/>
    <w:rsid w:val="00D54447"/>
    <w:rsid w:val="00D579FC"/>
    <w:rsid w:val="00DC36F6"/>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30FAE8CF6483EA56BEEFBCF0365BA"/>
        <w:category>
          <w:name w:val="General"/>
          <w:gallery w:val="placeholder"/>
        </w:category>
        <w:types>
          <w:type w:val="bbPlcHdr"/>
        </w:types>
        <w:behaviors>
          <w:behavior w:val="content"/>
        </w:behaviors>
        <w:guid w:val="{3B071D2E-5A19-422A-B5EF-7DA16ACB2164}"/>
      </w:docPartPr>
      <w:docPartBody>
        <w:p w:rsidR="005546D5" w:rsidRDefault="005546D5">
          <w:pPr>
            <w:pStyle w:val="0EF30FAE8CF6483EA56BEEFBCF0365BA"/>
          </w:pPr>
          <w:r w:rsidRPr="00B844FE">
            <w:t>Prefix Text</w:t>
          </w:r>
        </w:p>
      </w:docPartBody>
    </w:docPart>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
      <w:docPartPr>
        <w:name w:val="8493835A339A41C7851B5E268637E7DD"/>
        <w:category>
          <w:name w:val="General"/>
          <w:gallery w:val="placeholder"/>
        </w:category>
        <w:types>
          <w:type w:val="bbPlcHdr"/>
        </w:types>
        <w:behaviors>
          <w:behavior w:val="content"/>
        </w:behaviors>
        <w:guid w:val="{000E4811-507D-4C51-BAF6-E58E4FF9D159}"/>
      </w:docPartPr>
      <w:docPartBody>
        <w:p w:rsidR="005546D5" w:rsidRDefault="005546D5">
          <w:pPr>
            <w:pStyle w:val="8493835A339A41C7851B5E268637E7DD"/>
          </w:pPr>
          <w:r>
            <w:rPr>
              <w:rStyle w:val="PlaceholderText"/>
            </w:rPr>
            <w:t>Enter Committee</w:t>
          </w:r>
        </w:p>
      </w:docPartBody>
    </w:docPart>
    <w:docPart>
      <w:docPartPr>
        <w:name w:val="62D25A81C8FD4B35845B55B3BD1DA451"/>
        <w:category>
          <w:name w:val="General"/>
          <w:gallery w:val="placeholder"/>
        </w:category>
        <w:types>
          <w:type w:val="bbPlcHdr"/>
        </w:types>
        <w:behaviors>
          <w:behavior w:val="content"/>
        </w:behaviors>
        <w:guid w:val="{925C0C70-2617-4C81-86FB-ED9B3D788729}"/>
      </w:docPartPr>
      <w:docPartBody>
        <w:p w:rsidR="005546D5" w:rsidRDefault="005546D5">
          <w:pPr>
            <w:pStyle w:val="62D25A81C8FD4B35845B55B3BD1DA45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55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F30FAE8CF6483EA56BEEFBCF0365BA">
    <w:name w:val="0EF30FAE8CF6483EA56BEEFBCF0365BA"/>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5546D5"/>
    <w:rPr>
      <w:color w:val="808080"/>
    </w:rPr>
  </w:style>
  <w:style w:type="paragraph" w:customStyle="1" w:styleId="8493835A339A41C7851B5E268637E7DD">
    <w:name w:val="8493835A339A41C7851B5E268637E7DD"/>
  </w:style>
  <w:style w:type="paragraph" w:customStyle="1" w:styleId="62D25A81C8FD4B35845B55B3BD1DA451">
    <w:name w:val="62D25A81C8FD4B35845B55B3BD1DA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9</Pages>
  <Words>2562</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Xris Hess</cp:lastModifiedBy>
  <cp:revision>3</cp:revision>
  <cp:lastPrinted>2024-02-23T02:05:00Z</cp:lastPrinted>
  <dcterms:created xsi:type="dcterms:W3CDTF">2024-02-23T02:08:00Z</dcterms:created>
  <dcterms:modified xsi:type="dcterms:W3CDTF">2024-02-23T19:37:00Z</dcterms:modified>
</cp:coreProperties>
</file>