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3DC5" w14:textId="44838AB1" w:rsidR="00FE067E" w:rsidRPr="00A04F60" w:rsidRDefault="003C6034" w:rsidP="00CC1F3B">
      <w:pPr>
        <w:pStyle w:val="TitlePageOrigin"/>
        <w:rPr>
          <w:color w:val="auto"/>
        </w:rPr>
      </w:pPr>
      <w:r w:rsidRPr="00A04F60">
        <w:rPr>
          <w:caps w:val="0"/>
          <w:color w:val="auto"/>
        </w:rPr>
        <w:t>WEST VIRGINIA LEGISLATURE</w:t>
      </w:r>
    </w:p>
    <w:p w14:paraId="66AB7BD1" w14:textId="7942BEE5" w:rsidR="00CD36CF" w:rsidRPr="00A04F60" w:rsidRDefault="00CD36CF" w:rsidP="00CC1F3B">
      <w:pPr>
        <w:pStyle w:val="TitlePageSession"/>
        <w:rPr>
          <w:color w:val="auto"/>
        </w:rPr>
      </w:pPr>
      <w:r w:rsidRPr="00A04F60">
        <w:rPr>
          <w:color w:val="auto"/>
        </w:rPr>
        <w:t>20</w:t>
      </w:r>
      <w:r w:rsidR="00EC5E63" w:rsidRPr="00A04F60">
        <w:rPr>
          <w:color w:val="auto"/>
        </w:rPr>
        <w:t>2</w:t>
      </w:r>
      <w:r w:rsidR="00F66D3C" w:rsidRPr="00A04F60">
        <w:rPr>
          <w:color w:val="auto"/>
        </w:rPr>
        <w:t>4</w:t>
      </w:r>
      <w:r w:rsidRPr="00A04F60">
        <w:rPr>
          <w:color w:val="auto"/>
        </w:rPr>
        <w:t xml:space="preserve"> </w:t>
      </w:r>
      <w:r w:rsidR="003C6034" w:rsidRPr="00A04F60">
        <w:rPr>
          <w:caps w:val="0"/>
          <w:color w:val="auto"/>
        </w:rPr>
        <w:t>REGULAR SESSION</w:t>
      </w:r>
    </w:p>
    <w:p w14:paraId="5BB9E52E" w14:textId="77777777" w:rsidR="00CD36CF" w:rsidRPr="00A04F60" w:rsidRDefault="00F15360" w:rsidP="00CC1F3B">
      <w:pPr>
        <w:pStyle w:val="TitlePageBillPrefix"/>
        <w:rPr>
          <w:color w:val="auto"/>
        </w:rPr>
      </w:pPr>
      <w:sdt>
        <w:sdtPr>
          <w:rPr>
            <w:color w:val="auto"/>
          </w:rPr>
          <w:tag w:val="IntroDate"/>
          <w:id w:val="-1236936958"/>
          <w:placeholder>
            <w:docPart w:val="D1EF7A04ABD741E899188CA82F10BE8E"/>
          </w:placeholder>
          <w:text/>
        </w:sdtPr>
        <w:sdtEndPr/>
        <w:sdtContent>
          <w:r w:rsidR="00AE48A0" w:rsidRPr="00A04F60">
            <w:rPr>
              <w:color w:val="auto"/>
            </w:rPr>
            <w:t>Introduced</w:t>
          </w:r>
        </w:sdtContent>
      </w:sdt>
    </w:p>
    <w:p w14:paraId="0599F0E7" w14:textId="2E714DC7" w:rsidR="00CD36CF" w:rsidRPr="00A04F60" w:rsidRDefault="00F15360" w:rsidP="00CC1F3B">
      <w:pPr>
        <w:pStyle w:val="BillNumber"/>
        <w:rPr>
          <w:color w:val="auto"/>
        </w:rPr>
      </w:pPr>
      <w:sdt>
        <w:sdtPr>
          <w:rPr>
            <w:color w:val="auto"/>
          </w:rPr>
          <w:tag w:val="Chamber"/>
          <w:id w:val="893011969"/>
          <w:lock w:val="sdtLocked"/>
          <w:placeholder>
            <w:docPart w:val="E77F3829C06542B1AB47DC45B216B9C0"/>
          </w:placeholder>
          <w:dropDownList>
            <w:listItem w:displayText="House" w:value="House"/>
            <w:listItem w:displayText="Senate" w:value="Senate"/>
          </w:dropDownList>
        </w:sdtPr>
        <w:sdtEndPr/>
        <w:sdtContent>
          <w:r w:rsidR="00EB7403">
            <w:rPr>
              <w:color w:val="auto"/>
            </w:rPr>
            <w:t>Senate</w:t>
          </w:r>
        </w:sdtContent>
      </w:sdt>
      <w:r w:rsidR="00303684" w:rsidRPr="00A04F60">
        <w:rPr>
          <w:color w:val="auto"/>
        </w:rPr>
        <w:t xml:space="preserve"> </w:t>
      </w:r>
      <w:r w:rsidR="00CD36CF" w:rsidRPr="00A04F60">
        <w:rPr>
          <w:color w:val="auto"/>
        </w:rPr>
        <w:t xml:space="preserve">Bill </w:t>
      </w:r>
      <w:sdt>
        <w:sdtPr>
          <w:rPr>
            <w:color w:val="auto"/>
          </w:rPr>
          <w:tag w:val="BNum"/>
          <w:id w:val="1645317809"/>
          <w:lock w:val="sdtLocked"/>
          <w:placeholder>
            <w:docPart w:val="65E91430CD47445BA80DF9DDA2DEE09D"/>
          </w:placeholder>
          <w:text/>
        </w:sdtPr>
        <w:sdtEndPr/>
        <w:sdtContent>
          <w:r w:rsidR="0077305F">
            <w:rPr>
              <w:color w:val="auto"/>
            </w:rPr>
            <w:t>489</w:t>
          </w:r>
        </w:sdtContent>
      </w:sdt>
    </w:p>
    <w:p w14:paraId="7DBB8390" w14:textId="1520E8AB" w:rsidR="00CD36CF" w:rsidRPr="00A04F60" w:rsidRDefault="00CD36CF" w:rsidP="00CC1F3B">
      <w:pPr>
        <w:pStyle w:val="Sponsors"/>
        <w:rPr>
          <w:color w:val="auto"/>
        </w:rPr>
      </w:pPr>
      <w:r w:rsidRPr="00A04F60">
        <w:rPr>
          <w:color w:val="auto"/>
        </w:rPr>
        <w:t xml:space="preserve">By </w:t>
      </w:r>
      <w:sdt>
        <w:sdtPr>
          <w:rPr>
            <w:color w:val="auto"/>
          </w:rPr>
          <w:tag w:val="Sponsors"/>
          <w:id w:val="1589585889"/>
          <w:placeholder>
            <w:docPart w:val="69C7182AB8E9402F9C79F53A039C1243"/>
          </w:placeholder>
          <w:text w:multiLine="1"/>
        </w:sdtPr>
        <w:sdtEndPr/>
        <w:sdtContent>
          <w:r w:rsidR="00EB7403">
            <w:rPr>
              <w:color w:val="auto"/>
            </w:rPr>
            <w:t>Senator</w:t>
          </w:r>
          <w:r w:rsidR="00F15360">
            <w:rPr>
              <w:color w:val="auto"/>
            </w:rPr>
            <w:t>s</w:t>
          </w:r>
          <w:r w:rsidR="00EB7403">
            <w:rPr>
              <w:color w:val="auto"/>
            </w:rPr>
            <w:t xml:space="preserve"> Maynard</w:t>
          </w:r>
          <w:r w:rsidR="00F15360">
            <w:rPr>
              <w:color w:val="auto"/>
            </w:rPr>
            <w:t>, Karnes, and Rucker</w:t>
          </w:r>
        </w:sdtContent>
      </w:sdt>
    </w:p>
    <w:p w14:paraId="1DB32D9D" w14:textId="67DC80C2" w:rsidR="00E831B3" w:rsidRPr="00A04F60" w:rsidRDefault="00CD36CF" w:rsidP="00CC1F3B">
      <w:pPr>
        <w:pStyle w:val="References"/>
        <w:rPr>
          <w:color w:val="auto"/>
        </w:rPr>
      </w:pPr>
      <w:r w:rsidRPr="00A04F60">
        <w:rPr>
          <w:color w:val="auto"/>
        </w:rPr>
        <w:t>[</w:t>
      </w:r>
      <w:sdt>
        <w:sdtPr>
          <w:rPr>
            <w:color w:val="auto"/>
          </w:rPr>
          <w:tag w:val="References"/>
          <w:id w:val="-1043047873"/>
          <w:placeholder>
            <w:docPart w:val="F898B1473672400098F540F0D68964A6"/>
          </w:placeholder>
          <w:text w:multiLine="1"/>
        </w:sdtPr>
        <w:sdtEndPr/>
        <w:sdtContent>
          <w:r w:rsidR="00113A6B" w:rsidRPr="00A04F60">
            <w:rPr>
              <w:color w:val="auto"/>
            </w:rPr>
            <w:t>Introduce</w:t>
          </w:r>
          <w:r w:rsidR="00D70131" w:rsidRPr="00A04F60">
            <w:rPr>
              <w:color w:val="auto"/>
            </w:rPr>
            <w:t>d</w:t>
          </w:r>
          <w:r w:rsidR="0077305F">
            <w:rPr>
              <w:color w:val="auto"/>
            </w:rPr>
            <w:t xml:space="preserve"> January 18, 2024</w:t>
          </w:r>
          <w:r w:rsidR="00113A6B" w:rsidRPr="00A04F60">
            <w:rPr>
              <w:color w:val="auto"/>
            </w:rPr>
            <w:t xml:space="preserve">; </w:t>
          </w:r>
          <w:r w:rsidR="00311394">
            <w:rPr>
              <w:color w:val="auto"/>
            </w:rPr>
            <w:t>r</w:t>
          </w:r>
          <w:r w:rsidR="00113A6B" w:rsidRPr="00A04F60">
            <w:rPr>
              <w:color w:val="auto"/>
            </w:rPr>
            <w:t xml:space="preserve">eferred </w:t>
          </w:r>
          <w:r w:rsidR="00D70131" w:rsidRPr="00A04F60">
            <w:rPr>
              <w:color w:val="auto"/>
            </w:rPr>
            <w:br/>
          </w:r>
          <w:r w:rsidR="00113A6B" w:rsidRPr="00A04F60">
            <w:rPr>
              <w:color w:val="auto"/>
            </w:rPr>
            <w:t>to the Co</w:t>
          </w:r>
          <w:r w:rsidR="00FD4503" w:rsidRPr="00A04F60">
            <w:rPr>
              <w:color w:val="auto"/>
            </w:rPr>
            <w:t>mm</w:t>
          </w:r>
          <w:r w:rsidR="00113A6B" w:rsidRPr="00A04F60">
            <w:rPr>
              <w:color w:val="auto"/>
            </w:rPr>
            <w:t>ittee on</w:t>
          </w:r>
          <w:r w:rsidR="008A447C">
            <w:rPr>
              <w:color w:val="auto"/>
            </w:rPr>
            <w:t xml:space="preserve"> the Judiciary</w:t>
          </w:r>
        </w:sdtContent>
      </w:sdt>
      <w:r w:rsidRPr="00A04F60">
        <w:rPr>
          <w:color w:val="auto"/>
        </w:rPr>
        <w:t>]</w:t>
      </w:r>
    </w:p>
    <w:p w14:paraId="4444BD6B" w14:textId="401A3759" w:rsidR="004C3259" w:rsidRPr="00A04F60" w:rsidRDefault="004C3259" w:rsidP="004C3259">
      <w:pPr>
        <w:pStyle w:val="TitleSection"/>
        <w:rPr>
          <w:color w:val="auto"/>
        </w:rPr>
      </w:pPr>
      <w:r w:rsidRPr="00A04F60">
        <w:rPr>
          <w:color w:val="auto"/>
        </w:rPr>
        <w:lastRenderedPageBreak/>
        <w:t xml:space="preserve">A BILL to amend and reenact §61-6-19 of the Code of West Virginia, 1931, as amended, </w:t>
      </w:r>
      <w:r w:rsidR="00A04F60" w:rsidRPr="00A04F60">
        <w:rPr>
          <w:color w:val="auto"/>
        </w:rPr>
        <w:t xml:space="preserve">relating to </w:t>
      </w:r>
      <w:r w:rsidRPr="00A04F60">
        <w:rPr>
          <w:color w:val="auto"/>
        </w:rPr>
        <w:t>clarifying that there is no restriction on the lawful carrying of a deadly weapon, firearm</w:t>
      </w:r>
      <w:r w:rsidR="0077305F">
        <w:rPr>
          <w:color w:val="auto"/>
        </w:rPr>
        <w:t>,</w:t>
      </w:r>
      <w:r w:rsidRPr="00A04F60">
        <w:rPr>
          <w:color w:val="auto"/>
        </w:rPr>
        <w:t xml:space="preserve"> or pepper spray specifically on sidewalks and streets directly bordering and surrounding the State Capitol Complex grounds.</w:t>
      </w:r>
    </w:p>
    <w:p w14:paraId="1C239B5F" w14:textId="77777777" w:rsidR="004C3259" w:rsidRPr="00A04F60" w:rsidRDefault="004C3259" w:rsidP="004C3259">
      <w:pPr>
        <w:pStyle w:val="EnactingClause"/>
        <w:rPr>
          <w:color w:val="auto"/>
        </w:rPr>
        <w:sectPr w:rsidR="004C3259" w:rsidRPr="00A04F60" w:rsidSect="004C32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04F60">
        <w:rPr>
          <w:color w:val="auto"/>
        </w:rPr>
        <w:t>Be it enacted by the Legislature of West Virginia:</w:t>
      </w:r>
    </w:p>
    <w:p w14:paraId="1D0C5BC3" w14:textId="77777777" w:rsidR="004C3259" w:rsidRPr="00A04F60" w:rsidRDefault="004C3259" w:rsidP="004C3259">
      <w:pPr>
        <w:pStyle w:val="ArticleHeading"/>
        <w:rPr>
          <w:color w:val="auto"/>
        </w:rPr>
        <w:sectPr w:rsidR="004C3259" w:rsidRPr="00A04F60" w:rsidSect="00F8671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A04F60">
        <w:rPr>
          <w:color w:val="auto"/>
        </w:rPr>
        <w:t xml:space="preserve">ARTICLE 6. crimes against the peace. </w:t>
      </w:r>
    </w:p>
    <w:p w14:paraId="7E290FEB" w14:textId="77777777" w:rsidR="004C3259" w:rsidRPr="00A04F60" w:rsidRDefault="004C3259" w:rsidP="004C3259">
      <w:pPr>
        <w:pStyle w:val="SectionHeading"/>
        <w:rPr>
          <w:color w:val="auto"/>
        </w:rPr>
      </w:pPr>
      <w:r w:rsidRPr="00A04F60">
        <w:rPr>
          <w:color w:val="auto"/>
        </w:rPr>
        <w:t>§61-6-19. Willful disruption of governmental processes; offenses occurring at State Capitol Complex; penalties.</w:t>
      </w:r>
    </w:p>
    <w:p w14:paraId="0854A089" w14:textId="77777777" w:rsidR="004C3259" w:rsidRPr="00A04F60" w:rsidRDefault="004C3259" w:rsidP="004C3259">
      <w:pPr>
        <w:widowControl w:val="0"/>
        <w:ind w:firstLine="720"/>
        <w:jc w:val="both"/>
        <w:rPr>
          <w:rFonts w:eastAsia="Calibri" w:cs="Arial"/>
          <w:color w:val="auto"/>
        </w:rPr>
        <w:sectPr w:rsidR="004C3259" w:rsidRPr="00A04F60" w:rsidSect="00840C40">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cols w:space="720"/>
          <w:docGrid w:linePitch="360"/>
        </w:sectPr>
      </w:pPr>
    </w:p>
    <w:p w14:paraId="319F6C7B" w14:textId="77777777" w:rsidR="004C3259" w:rsidRPr="00A04F60" w:rsidRDefault="004C3259" w:rsidP="004C3259">
      <w:pPr>
        <w:pStyle w:val="SectionBody"/>
        <w:rPr>
          <w:rFonts w:cs="Arial"/>
          <w:color w:val="auto"/>
        </w:rPr>
      </w:pPr>
      <w:r w:rsidRPr="00A04F60">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A04F60">
        <w:rPr>
          <w:rFonts w:cs="Arial"/>
          <w:i/>
          <w:color w:val="auto"/>
        </w:rPr>
        <w:t>Provided</w:t>
      </w:r>
      <w:r w:rsidRPr="00A04F60">
        <w:rPr>
          <w:rFonts w:cs="Arial"/>
          <w:color w:val="auto"/>
        </w:rPr>
        <w:t>, That any assembly in a peaceable, lawful, and orderly manner for a redress of grievances is not a violation of this section.</w:t>
      </w:r>
    </w:p>
    <w:p w14:paraId="4C1173D0" w14:textId="0D442F0A" w:rsidR="004C3259" w:rsidRPr="00A04F60" w:rsidRDefault="004C3259" w:rsidP="004C3259">
      <w:pPr>
        <w:pStyle w:val="SectionBody"/>
        <w:rPr>
          <w:rFonts w:cs="Arial"/>
          <w:color w:val="auto"/>
          <w:u w:val="single"/>
        </w:rPr>
      </w:pPr>
      <w:r w:rsidRPr="00A04F60">
        <w:rPr>
          <w:rFonts w:cs="Arial"/>
          <w:color w:val="auto"/>
        </w:rPr>
        <w:t xml:space="preserve">(b) (1) It is unlawful for any person to bring upon the State Capitol Complex any deadly weapon as defined in §61-7-2 of this code: </w:t>
      </w:r>
      <w:r w:rsidRPr="00A04F60">
        <w:rPr>
          <w:rFonts w:cs="Arial"/>
          <w:i/>
          <w:color w:val="auto"/>
        </w:rPr>
        <w:t>Provided</w:t>
      </w:r>
      <w:r w:rsidRPr="00A04F60">
        <w:rPr>
          <w:rFonts w:cs="Arial"/>
          <w:color w:val="auto"/>
        </w:rPr>
        <w:t xml:space="preserve">, That a person who may lawfully possess a firearm may keep a firearm in his or her motor vehicle upon the State Capitol Complex if the vehicle is locked and the weapon is out of normal view: </w:t>
      </w:r>
      <w:r w:rsidRPr="00A04F60">
        <w:rPr>
          <w:rFonts w:cs="Arial"/>
          <w:i/>
          <w:color w:val="auto"/>
        </w:rPr>
        <w:t>Provided, however</w:t>
      </w:r>
      <w:r w:rsidRPr="00A04F60">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A04F60">
        <w:rPr>
          <w:rFonts w:cs="Arial"/>
          <w:i/>
          <w:color w:val="auto"/>
        </w:rPr>
        <w:t>Provided further,</w:t>
      </w:r>
      <w:r w:rsidRPr="00A04F60">
        <w:rPr>
          <w:rFonts w:cs="Arial"/>
          <w:color w:val="auto"/>
        </w:rPr>
        <w:t xml:space="preserve"> That in order to preserve the constitutional right of the people to assemble, it is not willful blocking </w:t>
      </w:r>
      <w:r w:rsidRPr="00A04F60">
        <w:rPr>
          <w:rFonts w:cs="Arial"/>
          <w:color w:val="auto"/>
        </w:rPr>
        <w:lastRenderedPageBreak/>
        <w:t xml:space="preserve">or willful obstruction for persons gathered in a group or crowd if the persons move to the side or part to allow other persons to pass by the group or crowd to gain ingress or egress: </w:t>
      </w:r>
      <w:r w:rsidRPr="00A04F60">
        <w:rPr>
          <w:rFonts w:cs="Arial"/>
          <w:i/>
          <w:iCs/>
          <w:color w:val="auto"/>
        </w:rPr>
        <w:t>And Provided</w:t>
      </w:r>
      <w:r w:rsidRPr="00A04F60">
        <w:rPr>
          <w:rFonts w:cs="Arial"/>
          <w:i/>
          <w:color w:val="auto"/>
        </w:rPr>
        <w:t xml:space="preserve"> further</w:t>
      </w:r>
      <w:r w:rsidRPr="00A04F60">
        <w:rPr>
          <w:rFonts w:cs="Arial"/>
          <w:color w:val="auto"/>
        </w:rPr>
        <w:t>, That this subsection does not apply to a law-enforcement officer acting in his or her official capacity</w:t>
      </w:r>
      <w:r w:rsidRPr="00A04F60">
        <w:rPr>
          <w:rFonts w:cs="Arial"/>
          <w:color w:val="auto"/>
          <w:u w:val="single"/>
        </w:rPr>
        <w:t xml:space="preserve">: </w:t>
      </w:r>
      <w:r w:rsidRPr="00A04F60">
        <w:rPr>
          <w:rFonts w:cs="Arial"/>
          <w:i/>
          <w:iCs/>
          <w:color w:val="auto"/>
          <w:u w:val="single"/>
        </w:rPr>
        <w:t>And Provided further,</w:t>
      </w:r>
      <w:r w:rsidRPr="00A04F60">
        <w:rPr>
          <w:rFonts w:cs="Arial"/>
          <w:color w:val="auto"/>
          <w:u w:val="single"/>
        </w:rPr>
        <w:t xml:space="preserve"> That this subsection does not apply to the lawful carrying of a deadly weapon, firearm or any size container of pepper spray on the sidewalks and streets that directly border and surround the State Capitol Complex grounds.</w:t>
      </w:r>
    </w:p>
    <w:p w14:paraId="5494D731" w14:textId="77777777" w:rsidR="004C3259" w:rsidRPr="00A04F60" w:rsidRDefault="004C3259" w:rsidP="004C3259">
      <w:pPr>
        <w:pStyle w:val="SectionBody"/>
        <w:rPr>
          <w:rFonts w:cs="Arial"/>
          <w:color w:val="auto"/>
        </w:rPr>
      </w:pPr>
      <w:r w:rsidRPr="00A04F60">
        <w:rPr>
          <w:rFonts w:cs="Arial"/>
          <w:color w:val="auto"/>
        </w:rPr>
        <w:t>(2) Any person who violates this subsection is guilty of a misdemeanor and, upon conviction thereof, shall be fined not less than $100, or confined in jail not more than six months, or both fined and confined.</w:t>
      </w:r>
    </w:p>
    <w:p w14:paraId="6D104A77" w14:textId="77777777" w:rsidR="004C3259" w:rsidRPr="00A04F60" w:rsidRDefault="004C3259" w:rsidP="004C3259">
      <w:pPr>
        <w:pStyle w:val="Note"/>
        <w:rPr>
          <w:color w:val="auto"/>
        </w:rPr>
      </w:pPr>
    </w:p>
    <w:p w14:paraId="2505A501" w14:textId="77777777" w:rsidR="004C3259" w:rsidRPr="00A04F60" w:rsidRDefault="004C3259" w:rsidP="004C3259">
      <w:pPr>
        <w:pStyle w:val="Note"/>
        <w:rPr>
          <w:color w:val="auto"/>
        </w:rPr>
      </w:pPr>
      <w:r w:rsidRPr="00A04F60">
        <w:rPr>
          <w:color w:val="auto"/>
        </w:rPr>
        <w:t>NOTE: The purpose of this bill is to clarify that it is legal to carry a deadly weapon, firearm, or pepper spray specifically on the sidewalks and streets that directly border and surround the State Capitol Complex grounds.</w:t>
      </w:r>
    </w:p>
    <w:p w14:paraId="381DD3F9" w14:textId="6C018DBB" w:rsidR="006865E9" w:rsidRPr="00A04F60" w:rsidRDefault="004C3259" w:rsidP="004C3259">
      <w:pPr>
        <w:pStyle w:val="Note"/>
        <w:rPr>
          <w:color w:val="auto"/>
        </w:rPr>
      </w:pPr>
      <w:r w:rsidRPr="00A04F60">
        <w:rPr>
          <w:color w:val="auto"/>
        </w:rPr>
        <w:t>Strike-throughs indicate language that would be stricken from a heading or the present law and underscoring indicates new language that would be added.</w:t>
      </w:r>
    </w:p>
    <w:sectPr w:rsidR="006865E9" w:rsidRPr="00A04F60" w:rsidSect="004C3259">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4556" w14:textId="77777777" w:rsidR="002D2259" w:rsidRPr="00B844FE" w:rsidRDefault="002D2259" w:rsidP="00B844FE">
      <w:r>
        <w:separator/>
      </w:r>
    </w:p>
  </w:endnote>
  <w:endnote w:type="continuationSeparator" w:id="0">
    <w:p w14:paraId="2476DBD8" w14:textId="77777777" w:rsidR="002D2259" w:rsidRPr="00B844FE" w:rsidRDefault="002D22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4812"/>
      <w:docPartObj>
        <w:docPartGallery w:val="Page Numbers (Bottom of Page)"/>
        <w:docPartUnique/>
      </w:docPartObj>
    </w:sdtPr>
    <w:sdtEndPr/>
    <w:sdtContent>
      <w:p w14:paraId="7F880F94" w14:textId="77777777" w:rsidR="004C3259" w:rsidRPr="00B844FE" w:rsidRDefault="004C325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CAA3E4" w14:textId="77777777" w:rsidR="004C3259" w:rsidRDefault="004C3259" w:rsidP="00B844FE"/>
  <w:p w14:paraId="75FE36DE" w14:textId="77777777" w:rsidR="004C3259" w:rsidRDefault="004C3259"/>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F509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6F2047" w14:textId="77777777" w:rsidR="002A0269" w:rsidRDefault="002A0269"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3B40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2C24" w14:textId="77777777" w:rsidR="00D70131" w:rsidRDefault="00D7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9142"/>
      <w:docPartObj>
        <w:docPartGallery w:val="Page Numbers (Bottom of Page)"/>
        <w:docPartUnique/>
      </w:docPartObj>
    </w:sdtPr>
    <w:sdtEndPr>
      <w:rPr>
        <w:noProof/>
      </w:rPr>
    </w:sdtEndPr>
    <w:sdtContent>
      <w:p w14:paraId="76792C48" w14:textId="77777777" w:rsidR="004C3259" w:rsidRDefault="004C325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A4B0B5" w14:textId="77777777" w:rsidR="004C3259" w:rsidRDefault="004C32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9F35" w14:textId="77777777" w:rsidR="00EB7403" w:rsidRDefault="00EB74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C5CC" w14:textId="77777777" w:rsidR="004C3259" w:rsidRPr="00B47CE4" w:rsidRDefault="004C3259" w:rsidP="00B47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64389"/>
      <w:docPartObj>
        <w:docPartGallery w:val="Page Numbers (Bottom of Page)"/>
        <w:docPartUnique/>
      </w:docPartObj>
    </w:sdtPr>
    <w:sdtEndPr>
      <w:rPr>
        <w:noProof/>
      </w:rPr>
    </w:sdtEndPr>
    <w:sdtContent>
      <w:p w14:paraId="56DC381E" w14:textId="77777777" w:rsidR="004C3259" w:rsidRDefault="004C325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961C3D8" w14:textId="77777777" w:rsidR="004C3259" w:rsidRPr="00B47CE4" w:rsidRDefault="004C3259" w:rsidP="00B47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2B18" w14:textId="77777777" w:rsidR="004C3259" w:rsidRPr="00B47CE4" w:rsidRDefault="004C3259" w:rsidP="00B47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D7EC" w14:textId="77777777" w:rsidR="004C3259" w:rsidRDefault="004C325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9DE6" w14:textId="77777777" w:rsidR="004C3259" w:rsidRPr="00CE4B08" w:rsidRDefault="004C3259" w:rsidP="00CE4B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CF5A" w14:textId="77777777" w:rsidR="004C3259" w:rsidRDefault="004C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DAF1" w14:textId="77777777" w:rsidR="002D2259" w:rsidRPr="00B844FE" w:rsidRDefault="002D2259" w:rsidP="00B844FE">
      <w:r>
        <w:separator/>
      </w:r>
    </w:p>
  </w:footnote>
  <w:footnote w:type="continuationSeparator" w:id="0">
    <w:p w14:paraId="768D37B6" w14:textId="77777777" w:rsidR="002D2259" w:rsidRPr="00B844FE" w:rsidRDefault="002D22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4CC" w14:textId="77777777" w:rsidR="004C3259" w:rsidRPr="00B844FE" w:rsidRDefault="00F15360">
    <w:pPr>
      <w:pStyle w:val="Header"/>
    </w:pPr>
    <w:sdt>
      <w:sdtPr>
        <w:id w:val="807203852"/>
        <w:temporary/>
        <w:showingPlcHdr/>
        <w15:appearance w15:val="hidden"/>
      </w:sdtPr>
      <w:sdtEndPr/>
      <w:sdtContent>
        <w:r w:rsidR="004C3259" w:rsidRPr="00B844FE">
          <w:t>[Type here]</w:t>
        </w:r>
      </w:sdtContent>
    </w:sdt>
    <w:r w:rsidR="004C3259" w:rsidRPr="00B844FE">
      <w:ptab w:relativeTo="margin" w:alignment="left" w:leader="none"/>
    </w:r>
    <w:sdt>
      <w:sdtPr>
        <w:id w:val="-749730419"/>
        <w:temporary/>
        <w:showingPlcHdr/>
        <w15:appearance w15:val="hidden"/>
      </w:sdtPr>
      <w:sdtEndPr/>
      <w:sdtContent>
        <w:r w:rsidR="004C3259" w:rsidRPr="00B844FE">
          <w:t>[Type here]</w:t>
        </w:r>
      </w:sdtContent>
    </w:sdt>
  </w:p>
  <w:p w14:paraId="2E06E0C8" w14:textId="77777777" w:rsidR="004C3259" w:rsidRDefault="004C32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7364" w14:textId="77777777" w:rsidR="002A0269" w:rsidRPr="00B844FE" w:rsidRDefault="00F15360">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8C9B" w14:textId="20F226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B7403">
      <w:rPr>
        <w:sz w:val="22"/>
        <w:szCs w:val="22"/>
      </w:rPr>
      <w:t>S</w:t>
    </w:r>
    <w:r w:rsidR="00917B37">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EB7403" w:rsidRPr="00F61285">
          <w:rPr>
            <w:color w:val="auto"/>
          </w:rPr>
          <w:t>2024R3008S</w:t>
        </w:r>
        <w:r w:rsidR="00EB7403">
          <w:rPr>
            <w:color w:val="auto"/>
          </w:rPr>
          <w:t xml:space="preserve"> </w:t>
        </w:r>
        <w:r w:rsidR="00EB7403" w:rsidRPr="00F33984">
          <w:rPr>
            <w:color w:val="auto"/>
          </w:rPr>
          <w:t>2024R2922H</w:t>
        </w:r>
      </w:sdtContent>
    </w:sdt>
  </w:p>
  <w:p w14:paraId="003709DA" w14:textId="77777777" w:rsidR="00E831B3" w:rsidRPr="004D3ABE" w:rsidRDefault="00E831B3"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B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727" w14:textId="42C36EE4" w:rsidR="004C3259" w:rsidRDefault="004C3259" w:rsidP="00451F55">
    <w:pPr>
      <w:pStyle w:val="HeaderStyle"/>
    </w:pPr>
    <w:r>
      <w:t xml:space="preserve">Intr </w:t>
    </w:r>
    <w:r w:rsidR="00EB7403">
      <w:t>S</w:t>
    </w:r>
    <w:r>
      <w:t>B</w:t>
    </w:r>
    <w:r>
      <w:tab/>
    </w:r>
    <w:r>
      <w:tab/>
      <w:t>2024R3008S</w:t>
    </w:r>
    <w:r w:rsidR="00EB7403">
      <w:t xml:space="preserve"> 2024R2922H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6C73" w14:textId="77777777" w:rsidR="004C3259" w:rsidRDefault="004C325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C294" w14:textId="77777777" w:rsidR="004C3259" w:rsidRPr="00B47CE4" w:rsidRDefault="004C3259" w:rsidP="00B47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C067" w14:textId="77777777" w:rsidR="004C3259" w:rsidRDefault="004C3259" w:rsidP="00962226">
    <w:pPr>
      <w:pStyle w:val="HeaderStyle"/>
    </w:pPr>
    <w:r>
      <w:t>INTRODUCED</w:t>
    </w:r>
    <w:sdt>
      <w:sdtPr>
        <w:tag w:val="BNumWH"/>
        <w:id w:val="1761103521"/>
        <w:placeholder>
          <w:docPart w:val="E028F022486247E78D58C7FA34D493F3"/>
        </w:placeholder>
        <w:text/>
      </w:sdtPr>
      <w:sdtEndPr/>
      <w:sdtContent>
        <w:r>
          <w:t xml:space="preserve"> S.B.</w:t>
        </w:r>
      </w:sdtContent>
    </w:sdt>
    <w:r w:rsidRPr="002A0269">
      <w:ptab w:relativeTo="margin" w:alignment="center" w:leader="none"/>
    </w:r>
    <w:r>
      <w:tab/>
      <w:t>2018R2066</w:t>
    </w:r>
  </w:p>
  <w:p w14:paraId="1922207D" w14:textId="77777777" w:rsidR="004C3259" w:rsidRPr="00B47CE4" w:rsidRDefault="004C3259" w:rsidP="00B47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5464" w14:textId="77777777" w:rsidR="004C3259" w:rsidRPr="00B47CE4" w:rsidRDefault="004C3259" w:rsidP="00B47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4217" w14:textId="77777777" w:rsidR="004C3259" w:rsidRDefault="004C32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49BC" w14:textId="77777777" w:rsidR="004C3259" w:rsidRDefault="004C32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3895" w14:textId="77777777" w:rsidR="004C3259" w:rsidRDefault="004C3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A86"/>
    <w:multiLevelType w:val="hybridMultilevel"/>
    <w:tmpl w:val="1E1EC932"/>
    <w:lvl w:ilvl="0" w:tplc="FFFFFFFF">
      <w:start w:val="1"/>
      <w:numFmt w:val="lowerLetter"/>
      <w:lvlText w:val="(%1)"/>
      <w:lvlJc w:val="left"/>
      <w:pPr>
        <w:ind w:left="1080" w:hanging="360"/>
      </w:pPr>
      <w:rPr>
        <w:rFonts w:hint="default"/>
        <w:b w:val="0"/>
        <w:bCs/>
      </w:rPr>
    </w:lvl>
    <w:lvl w:ilvl="1" w:tplc="F89AC9DE">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241E4"/>
    <w:multiLevelType w:val="hybridMultilevel"/>
    <w:tmpl w:val="9EF6CAC4"/>
    <w:lvl w:ilvl="0" w:tplc="75CEFA6A">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10D74"/>
    <w:multiLevelType w:val="hybridMultilevel"/>
    <w:tmpl w:val="E5F45750"/>
    <w:lvl w:ilvl="0" w:tplc="F89AC9DE">
      <w:start w:val="1"/>
      <w:numFmt w:val="decimal"/>
      <w:lvlText w:val="(%1)"/>
      <w:lvlJc w:val="left"/>
      <w:pPr>
        <w:ind w:left="1080" w:hanging="360"/>
      </w:pPr>
      <w:rPr>
        <w:rFonts w:hint="default"/>
        <w:b w:val="0"/>
        <w:bCs/>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8900962">
    <w:abstractNumId w:val="3"/>
  </w:num>
  <w:num w:numId="2" w16cid:durableId="1886674815">
    <w:abstractNumId w:val="3"/>
  </w:num>
  <w:num w:numId="3" w16cid:durableId="619264943">
    <w:abstractNumId w:val="1"/>
  </w:num>
  <w:num w:numId="4" w16cid:durableId="979383569">
    <w:abstractNumId w:val="0"/>
  </w:num>
  <w:num w:numId="5" w16cid:durableId="147937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7"/>
    <w:rsid w:val="0000526A"/>
    <w:rsid w:val="0004616D"/>
    <w:rsid w:val="000573A9"/>
    <w:rsid w:val="000712B9"/>
    <w:rsid w:val="00085D22"/>
    <w:rsid w:val="00093AB0"/>
    <w:rsid w:val="000C5C77"/>
    <w:rsid w:val="000E3912"/>
    <w:rsid w:val="0010070F"/>
    <w:rsid w:val="00113A6B"/>
    <w:rsid w:val="0015112E"/>
    <w:rsid w:val="001552E7"/>
    <w:rsid w:val="001566B4"/>
    <w:rsid w:val="00161D36"/>
    <w:rsid w:val="001A66B7"/>
    <w:rsid w:val="001C279E"/>
    <w:rsid w:val="001C786C"/>
    <w:rsid w:val="001D1634"/>
    <w:rsid w:val="001D459E"/>
    <w:rsid w:val="001E71EC"/>
    <w:rsid w:val="0022348D"/>
    <w:rsid w:val="0026276D"/>
    <w:rsid w:val="0027011C"/>
    <w:rsid w:val="00274200"/>
    <w:rsid w:val="00275740"/>
    <w:rsid w:val="0027683B"/>
    <w:rsid w:val="002850E3"/>
    <w:rsid w:val="002863D6"/>
    <w:rsid w:val="002A0269"/>
    <w:rsid w:val="002D0F09"/>
    <w:rsid w:val="002D2259"/>
    <w:rsid w:val="00303684"/>
    <w:rsid w:val="00311394"/>
    <w:rsid w:val="003137BB"/>
    <w:rsid w:val="003143F5"/>
    <w:rsid w:val="00314854"/>
    <w:rsid w:val="0032433B"/>
    <w:rsid w:val="00394191"/>
    <w:rsid w:val="003B32D1"/>
    <w:rsid w:val="003C51CD"/>
    <w:rsid w:val="003C6034"/>
    <w:rsid w:val="00400B5C"/>
    <w:rsid w:val="004368E0"/>
    <w:rsid w:val="00490527"/>
    <w:rsid w:val="004C13DD"/>
    <w:rsid w:val="004C3259"/>
    <w:rsid w:val="004C3480"/>
    <w:rsid w:val="004D3ABE"/>
    <w:rsid w:val="004E3441"/>
    <w:rsid w:val="00500579"/>
    <w:rsid w:val="005516CD"/>
    <w:rsid w:val="00557DB5"/>
    <w:rsid w:val="005A5366"/>
    <w:rsid w:val="005F5F9C"/>
    <w:rsid w:val="006369EB"/>
    <w:rsid w:val="00637E73"/>
    <w:rsid w:val="00676630"/>
    <w:rsid w:val="006865E9"/>
    <w:rsid w:val="00686E9A"/>
    <w:rsid w:val="00691F3E"/>
    <w:rsid w:val="00694BFB"/>
    <w:rsid w:val="006A080D"/>
    <w:rsid w:val="006A106B"/>
    <w:rsid w:val="006A68B4"/>
    <w:rsid w:val="006C523D"/>
    <w:rsid w:val="006D4036"/>
    <w:rsid w:val="00701C68"/>
    <w:rsid w:val="007326E0"/>
    <w:rsid w:val="0077305F"/>
    <w:rsid w:val="00795412"/>
    <w:rsid w:val="007A5259"/>
    <w:rsid w:val="007A7081"/>
    <w:rsid w:val="007B3CF8"/>
    <w:rsid w:val="007B7DD7"/>
    <w:rsid w:val="007E74FC"/>
    <w:rsid w:val="007F1CF5"/>
    <w:rsid w:val="00802D0A"/>
    <w:rsid w:val="00834EDE"/>
    <w:rsid w:val="008364D0"/>
    <w:rsid w:val="008736AA"/>
    <w:rsid w:val="008A447C"/>
    <w:rsid w:val="008C3E61"/>
    <w:rsid w:val="008D275D"/>
    <w:rsid w:val="008E4C76"/>
    <w:rsid w:val="008F5293"/>
    <w:rsid w:val="00917B37"/>
    <w:rsid w:val="00942AFD"/>
    <w:rsid w:val="00944620"/>
    <w:rsid w:val="00945CC9"/>
    <w:rsid w:val="009608BE"/>
    <w:rsid w:val="00980327"/>
    <w:rsid w:val="00986478"/>
    <w:rsid w:val="009B5557"/>
    <w:rsid w:val="009F1067"/>
    <w:rsid w:val="00A04F60"/>
    <w:rsid w:val="00A31E01"/>
    <w:rsid w:val="00A45356"/>
    <w:rsid w:val="00A508B7"/>
    <w:rsid w:val="00A527AD"/>
    <w:rsid w:val="00A718CF"/>
    <w:rsid w:val="00A7576A"/>
    <w:rsid w:val="00AE48A0"/>
    <w:rsid w:val="00AE61BE"/>
    <w:rsid w:val="00B16F25"/>
    <w:rsid w:val="00B24422"/>
    <w:rsid w:val="00B62008"/>
    <w:rsid w:val="00B66B81"/>
    <w:rsid w:val="00B71E6F"/>
    <w:rsid w:val="00B80C20"/>
    <w:rsid w:val="00B815E9"/>
    <w:rsid w:val="00B844FE"/>
    <w:rsid w:val="00B865C8"/>
    <w:rsid w:val="00B86B4F"/>
    <w:rsid w:val="00BA1F84"/>
    <w:rsid w:val="00BC562B"/>
    <w:rsid w:val="00C31BC3"/>
    <w:rsid w:val="00C33014"/>
    <w:rsid w:val="00C33434"/>
    <w:rsid w:val="00C34869"/>
    <w:rsid w:val="00C42EB6"/>
    <w:rsid w:val="00C85096"/>
    <w:rsid w:val="00CB1063"/>
    <w:rsid w:val="00CB20EF"/>
    <w:rsid w:val="00CC1F3B"/>
    <w:rsid w:val="00CD12CB"/>
    <w:rsid w:val="00CD36CF"/>
    <w:rsid w:val="00CF1DCA"/>
    <w:rsid w:val="00CF3314"/>
    <w:rsid w:val="00D579FC"/>
    <w:rsid w:val="00D70131"/>
    <w:rsid w:val="00D81C16"/>
    <w:rsid w:val="00DB3BC3"/>
    <w:rsid w:val="00DE526B"/>
    <w:rsid w:val="00DF199D"/>
    <w:rsid w:val="00DF76F7"/>
    <w:rsid w:val="00E003B2"/>
    <w:rsid w:val="00E01542"/>
    <w:rsid w:val="00E0730C"/>
    <w:rsid w:val="00E365F1"/>
    <w:rsid w:val="00E62F48"/>
    <w:rsid w:val="00E831B3"/>
    <w:rsid w:val="00E95FBC"/>
    <w:rsid w:val="00EA59A4"/>
    <w:rsid w:val="00EA7AAB"/>
    <w:rsid w:val="00EB7403"/>
    <w:rsid w:val="00EC5E63"/>
    <w:rsid w:val="00EE70CB"/>
    <w:rsid w:val="00F15360"/>
    <w:rsid w:val="00F41CA2"/>
    <w:rsid w:val="00F443C0"/>
    <w:rsid w:val="00F522CC"/>
    <w:rsid w:val="00F61285"/>
    <w:rsid w:val="00F62EFB"/>
    <w:rsid w:val="00F66D3C"/>
    <w:rsid w:val="00F939A4"/>
    <w:rsid w:val="00F94512"/>
    <w:rsid w:val="00FA74D5"/>
    <w:rsid w:val="00FA7B09"/>
    <w:rsid w:val="00FC2A32"/>
    <w:rsid w:val="00FD4503"/>
    <w:rsid w:val="00FD5B51"/>
    <w:rsid w:val="00FD66B5"/>
    <w:rsid w:val="00FE067E"/>
    <w:rsid w:val="00FE208F"/>
    <w:rsid w:val="00FE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2220"/>
  <w15:chartTrackingRefBased/>
  <w15:docId w15:val="{43C310BA-6822-464A-BDEF-CEBDA82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C3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945CC9"/>
    <w:pPr>
      <w:spacing w:line="240" w:lineRule="auto"/>
    </w:pPr>
  </w:style>
  <w:style w:type="character" w:styleId="CommentReference">
    <w:name w:val="annotation reference"/>
    <w:basedOn w:val="DefaultParagraphFont"/>
    <w:uiPriority w:val="99"/>
    <w:semiHidden/>
    <w:locked/>
    <w:rsid w:val="00942AFD"/>
    <w:rPr>
      <w:sz w:val="16"/>
      <w:szCs w:val="16"/>
    </w:rPr>
  </w:style>
  <w:style w:type="paragraph" w:styleId="CommentText">
    <w:name w:val="annotation text"/>
    <w:basedOn w:val="Normal"/>
    <w:link w:val="CommentTextChar"/>
    <w:uiPriority w:val="99"/>
    <w:semiHidden/>
    <w:locked/>
    <w:rsid w:val="00942AFD"/>
    <w:pPr>
      <w:spacing w:line="240" w:lineRule="auto"/>
    </w:pPr>
    <w:rPr>
      <w:sz w:val="20"/>
      <w:szCs w:val="20"/>
    </w:rPr>
  </w:style>
  <w:style w:type="character" w:customStyle="1" w:styleId="CommentTextChar">
    <w:name w:val="Comment Text Char"/>
    <w:basedOn w:val="DefaultParagraphFont"/>
    <w:link w:val="CommentText"/>
    <w:uiPriority w:val="99"/>
    <w:semiHidden/>
    <w:rsid w:val="00942AFD"/>
    <w:rPr>
      <w:sz w:val="20"/>
      <w:szCs w:val="20"/>
    </w:rPr>
  </w:style>
  <w:style w:type="paragraph" w:styleId="CommentSubject">
    <w:name w:val="annotation subject"/>
    <w:basedOn w:val="CommentText"/>
    <w:next w:val="CommentText"/>
    <w:link w:val="CommentSubjectChar"/>
    <w:uiPriority w:val="99"/>
    <w:semiHidden/>
    <w:locked/>
    <w:rsid w:val="00942AFD"/>
    <w:rPr>
      <w:b/>
      <w:bCs/>
    </w:rPr>
  </w:style>
  <w:style w:type="character" w:customStyle="1" w:styleId="CommentSubjectChar">
    <w:name w:val="Comment Subject Char"/>
    <w:basedOn w:val="CommentTextChar"/>
    <w:link w:val="CommentSubject"/>
    <w:uiPriority w:val="99"/>
    <w:semiHidden/>
    <w:rsid w:val="00942A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F7A04ABD741E899188CA82F10BE8E"/>
        <w:category>
          <w:name w:val="General"/>
          <w:gallery w:val="placeholder"/>
        </w:category>
        <w:types>
          <w:type w:val="bbPlcHdr"/>
        </w:types>
        <w:behaviors>
          <w:behavior w:val="content"/>
        </w:behaviors>
        <w:guid w:val="{C5D493D0-A234-4337-8786-F5483057E65F}"/>
      </w:docPartPr>
      <w:docPartBody>
        <w:p w:rsidR="008C5C4E" w:rsidRDefault="008C5C4E">
          <w:pPr>
            <w:pStyle w:val="D1EF7A04ABD741E899188CA82F10BE8E"/>
          </w:pPr>
          <w:r w:rsidRPr="00B844FE">
            <w:t>Prefix Text</w:t>
          </w:r>
        </w:p>
      </w:docPartBody>
    </w:docPart>
    <w:docPart>
      <w:docPartPr>
        <w:name w:val="E77F3829C06542B1AB47DC45B216B9C0"/>
        <w:category>
          <w:name w:val="General"/>
          <w:gallery w:val="placeholder"/>
        </w:category>
        <w:types>
          <w:type w:val="bbPlcHdr"/>
        </w:types>
        <w:behaviors>
          <w:behavior w:val="content"/>
        </w:behaviors>
        <w:guid w:val="{30B2E1A4-B3D2-4AC2-A9A5-39B9EE821157}"/>
      </w:docPartPr>
      <w:docPartBody>
        <w:p w:rsidR="008C5C4E" w:rsidRDefault="008C5C4E">
          <w:pPr>
            <w:pStyle w:val="E77F3829C06542B1AB47DC45B216B9C0"/>
          </w:pPr>
          <w:r w:rsidRPr="00B844FE">
            <w:t>[Type here]</w:t>
          </w:r>
        </w:p>
      </w:docPartBody>
    </w:docPart>
    <w:docPart>
      <w:docPartPr>
        <w:name w:val="65E91430CD47445BA80DF9DDA2DEE09D"/>
        <w:category>
          <w:name w:val="General"/>
          <w:gallery w:val="placeholder"/>
        </w:category>
        <w:types>
          <w:type w:val="bbPlcHdr"/>
        </w:types>
        <w:behaviors>
          <w:behavior w:val="content"/>
        </w:behaviors>
        <w:guid w:val="{08B5AB86-856F-4F1F-8155-8C18B56E7389}"/>
      </w:docPartPr>
      <w:docPartBody>
        <w:p w:rsidR="008C5C4E" w:rsidRDefault="008C5C4E">
          <w:pPr>
            <w:pStyle w:val="65E91430CD47445BA80DF9DDA2DEE09D"/>
          </w:pPr>
          <w:r w:rsidRPr="00B844FE">
            <w:t>Number</w:t>
          </w:r>
        </w:p>
      </w:docPartBody>
    </w:docPart>
    <w:docPart>
      <w:docPartPr>
        <w:name w:val="69C7182AB8E9402F9C79F53A039C1243"/>
        <w:category>
          <w:name w:val="General"/>
          <w:gallery w:val="placeholder"/>
        </w:category>
        <w:types>
          <w:type w:val="bbPlcHdr"/>
        </w:types>
        <w:behaviors>
          <w:behavior w:val="content"/>
        </w:behaviors>
        <w:guid w:val="{BE9AAE2F-C184-4A17-8B0F-52F7474A6E3E}"/>
      </w:docPartPr>
      <w:docPartBody>
        <w:p w:rsidR="008C5C4E" w:rsidRDefault="008C5C4E">
          <w:pPr>
            <w:pStyle w:val="69C7182AB8E9402F9C79F53A039C1243"/>
          </w:pPr>
          <w:r w:rsidRPr="00B844FE">
            <w:t>Enter Sponsors Here</w:t>
          </w:r>
        </w:p>
      </w:docPartBody>
    </w:docPart>
    <w:docPart>
      <w:docPartPr>
        <w:name w:val="F898B1473672400098F540F0D68964A6"/>
        <w:category>
          <w:name w:val="General"/>
          <w:gallery w:val="placeholder"/>
        </w:category>
        <w:types>
          <w:type w:val="bbPlcHdr"/>
        </w:types>
        <w:behaviors>
          <w:behavior w:val="content"/>
        </w:behaviors>
        <w:guid w:val="{4CA520FD-252D-4D0A-9C3D-438A2C554427}"/>
      </w:docPartPr>
      <w:docPartBody>
        <w:p w:rsidR="008C5C4E" w:rsidRDefault="008C5C4E">
          <w:pPr>
            <w:pStyle w:val="F898B1473672400098F540F0D68964A6"/>
          </w:pPr>
          <w:r>
            <w:rPr>
              <w:rStyle w:val="PlaceholderText"/>
            </w:rPr>
            <w:t>Enter References</w:t>
          </w:r>
        </w:p>
      </w:docPartBody>
    </w:docPart>
    <w:docPart>
      <w:docPartPr>
        <w:name w:val="E028F022486247E78D58C7FA34D493F3"/>
        <w:category>
          <w:name w:val="General"/>
          <w:gallery w:val="placeholder"/>
        </w:category>
        <w:types>
          <w:type w:val="bbPlcHdr"/>
        </w:types>
        <w:behaviors>
          <w:behavior w:val="content"/>
        </w:behaviors>
        <w:guid w:val="{3095471A-6B7A-4B0A-A689-F51A8B718D5D}"/>
      </w:docPartPr>
      <w:docPartBody>
        <w:p w:rsidR="00EB19E7" w:rsidRDefault="00EB19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4E"/>
    <w:rsid w:val="0065483E"/>
    <w:rsid w:val="008C5C4E"/>
    <w:rsid w:val="0091246B"/>
    <w:rsid w:val="00E45332"/>
    <w:rsid w:val="00E83E28"/>
    <w:rsid w:val="00EA08B2"/>
    <w:rsid w:val="00E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F7A04ABD741E899188CA82F10BE8E">
    <w:name w:val="D1EF7A04ABD741E899188CA82F10BE8E"/>
  </w:style>
  <w:style w:type="paragraph" w:customStyle="1" w:styleId="E77F3829C06542B1AB47DC45B216B9C0">
    <w:name w:val="E77F3829C06542B1AB47DC45B216B9C0"/>
  </w:style>
  <w:style w:type="paragraph" w:customStyle="1" w:styleId="65E91430CD47445BA80DF9DDA2DEE09D">
    <w:name w:val="65E91430CD47445BA80DF9DDA2DEE09D"/>
  </w:style>
  <w:style w:type="paragraph" w:customStyle="1" w:styleId="69C7182AB8E9402F9C79F53A039C1243">
    <w:name w:val="69C7182AB8E9402F9C79F53A039C1243"/>
  </w:style>
  <w:style w:type="character" w:styleId="PlaceholderText">
    <w:name w:val="Placeholder Text"/>
    <w:basedOn w:val="DefaultParagraphFont"/>
    <w:uiPriority w:val="99"/>
    <w:semiHidden/>
    <w:rPr>
      <w:color w:val="808080"/>
    </w:rPr>
  </w:style>
  <w:style w:type="paragraph" w:customStyle="1" w:styleId="F898B1473672400098F540F0D68964A6">
    <w:name w:val="F898B1473672400098F540F0D6896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6</cp:revision>
  <cp:lastPrinted>2023-01-17T21:26:00Z</cp:lastPrinted>
  <dcterms:created xsi:type="dcterms:W3CDTF">2024-01-12T16:07:00Z</dcterms:created>
  <dcterms:modified xsi:type="dcterms:W3CDTF">2024-01-18T20:43:00Z</dcterms:modified>
</cp:coreProperties>
</file>