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6B7FF3" w14:textId="77777777" w:rsidR="00FE067E" w:rsidRPr="009F6D46" w:rsidRDefault="00CD36CF" w:rsidP="00CC1F3B">
      <w:pPr>
        <w:pStyle w:val="TitlePageOrigin"/>
        <w:rPr>
          <w:color w:val="auto"/>
        </w:rPr>
      </w:pPr>
      <w:r w:rsidRPr="009F6D46">
        <w:rPr>
          <w:color w:val="auto"/>
        </w:rPr>
        <w:t>WEST virginia legislature</w:t>
      </w:r>
    </w:p>
    <w:p w14:paraId="3B187E58" w14:textId="044B762D" w:rsidR="00CD36CF" w:rsidRPr="009F6D46" w:rsidRDefault="00CD36CF" w:rsidP="00CC1F3B">
      <w:pPr>
        <w:pStyle w:val="TitlePageSession"/>
        <w:rPr>
          <w:color w:val="auto"/>
        </w:rPr>
      </w:pPr>
      <w:r w:rsidRPr="009F6D46">
        <w:rPr>
          <w:color w:val="auto"/>
        </w:rPr>
        <w:t>20</w:t>
      </w:r>
      <w:r w:rsidR="00EC5E63" w:rsidRPr="009F6D46">
        <w:rPr>
          <w:color w:val="auto"/>
        </w:rPr>
        <w:t>2</w:t>
      </w:r>
      <w:r w:rsidR="00F1600C" w:rsidRPr="009F6D46">
        <w:rPr>
          <w:color w:val="auto"/>
        </w:rPr>
        <w:t>4</w:t>
      </w:r>
      <w:r w:rsidRPr="009F6D46">
        <w:rPr>
          <w:color w:val="auto"/>
        </w:rPr>
        <w:t xml:space="preserve"> regular session</w:t>
      </w:r>
    </w:p>
    <w:p w14:paraId="35B3D37B" w14:textId="77777777" w:rsidR="00CD36CF" w:rsidRPr="009F6D46" w:rsidRDefault="00AE48A0" w:rsidP="00CC1F3B">
      <w:pPr>
        <w:pStyle w:val="TitlePageBillPrefix"/>
        <w:rPr>
          <w:color w:val="auto"/>
        </w:rPr>
      </w:pPr>
      <w:r w:rsidRPr="009F6D46">
        <w:rPr>
          <w:color w:val="auto"/>
        </w:rPr>
        <w:t>Introduced</w:t>
      </w:r>
    </w:p>
    <w:p w14:paraId="4EC4E389" w14:textId="56B4AEBB" w:rsidR="00CD36CF" w:rsidRPr="009F6D46" w:rsidRDefault="002E6216" w:rsidP="00CC1F3B">
      <w:pPr>
        <w:pStyle w:val="BillNumber"/>
        <w:rPr>
          <w:color w:val="auto"/>
        </w:rPr>
      </w:pPr>
      <w:r w:rsidRPr="009F6D46">
        <w:rPr>
          <w:color w:val="auto"/>
        </w:rPr>
        <w:t>Senate</w:t>
      </w:r>
      <w:r w:rsidR="00303684" w:rsidRPr="009F6D46">
        <w:rPr>
          <w:color w:val="auto"/>
        </w:rPr>
        <w:t xml:space="preserve"> </w:t>
      </w:r>
      <w:r w:rsidR="00CD36CF" w:rsidRPr="009F6D46">
        <w:rPr>
          <w:color w:val="auto"/>
        </w:rPr>
        <w:t xml:space="preserve">Bill </w:t>
      </w:r>
      <w:r w:rsidR="00826DE5">
        <w:rPr>
          <w:color w:val="auto"/>
        </w:rPr>
        <w:t>543</w:t>
      </w:r>
    </w:p>
    <w:p w14:paraId="7259CE0A" w14:textId="0D721AD7" w:rsidR="00CD36CF" w:rsidRPr="009F6D46" w:rsidRDefault="00CD36CF" w:rsidP="00CC1F3B">
      <w:pPr>
        <w:pStyle w:val="Sponsors"/>
        <w:rPr>
          <w:color w:val="auto"/>
        </w:rPr>
      </w:pPr>
      <w:r w:rsidRPr="009F6D46">
        <w:rPr>
          <w:color w:val="auto"/>
        </w:rPr>
        <w:t xml:space="preserve">By </w:t>
      </w:r>
      <w:r w:rsidR="002E6216" w:rsidRPr="009F6D46">
        <w:rPr>
          <w:color w:val="auto"/>
        </w:rPr>
        <w:t>Senators Maynard</w:t>
      </w:r>
      <w:r w:rsidR="005742EB">
        <w:rPr>
          <w:color w:val="auto"/>
        </w:rPr>
        <w:t>, Grady, Jeffries, Oliverio, Woelfel</w:t>
      </w:r>
      <w:r w:rsidR="007071C1">
        <w:rPr>
          <w:color w:val="auto"/>
        </w:rPr>
        <w:t>, and Queen</w:t>
      </w:r>
      <w:r w:rsidR="005742EB">
        <w:rPr>
          <w:color w:val="auto"/>
        </w:rPr>
        <w:t xml:space="preserve"> </w:t>
      </w:r>
    </w:p>
    <w:p w14:paraId="7A425C93" w14:textId="5909C892" w:rsidR="00E831B3" w:rsidRPr="009F6D46" w:rsidRDefault="00CD36CF" w:rsidP="00CC1F3B">
      <w:pPr>
        <w:pStyle w:val="References"/>
        <w:rPr>
          <w:rStyle w:val="PlaceholderText"/>
          <w:color w:val="auto"/>
        </w:rPr>
      </w:pPr>
      <w:r w:rsidRPr="009F6D46">
        <w:rPr>
          <w:color w:val="auto"/>
        </w:rPr>
        <w:t>[</w:t>
      </w:r>
      <w:r w:rsidR="00D47C21" w:rsidRPr="009F6D46">
        <w:rPr>
          <w:rStyle w:val="PlaceholderText"/>
          <w:color w:val="auto"/>
        </w:rPr>
        <w:t>Introduced</w:t>
      </w:r>
      <w:r w:rsidR="00826DE5">
        <w:rPr>
          <w:rStyle w:val="PlaceholderText"/>
          <w:color w:val="auto"/>
        </w:rPr>
        <w:t xml:space="preserve"> January 24, 2024</w:t>
      </w:r>
      <w:r w:rsidR="00D47C21" w:rsidRPr="009F6D46">
        <w:rPr>
          <w:rStyle w:val="PlaceholderText"/>
          <w:color w:val="auto"/>
        </w:rPr>
        <w:t xml:space="preserve">; </w:t>
      </w:r>
      <w:proofErr w:type="gramStart"/>
      <w:r w:rsidR="009F6D46" w:rsidRPr="009F6D46">
        <w:rPr>
          <w:rStyle w:val="PlaceholderText"/>
          <w:color w:val="auto"/>
        </w:rPr>
        <w:t>r</w:t>
      </w:r>
      <w:r w:rsidR="00D47C21" w:rsidRPr="009F6D46">
        <w:rPr>
          <w:rStyle w:val="PlaceholderText"/>
          <w:color w:val="auto"/>
        </w:rPr>
        <w:t>eferred</w:t>
      </w:r>
      <w:proofErr w:type="gramEnd"/>
    </w:p>
    <w:p w14:paraId="7F8B3685" w14:textId="5B5E6C1D" w:rsidR="00D47C21" w:rsidRPr="009F6D46" w:rsidRDefault="00D47C21" w:rsidP="00CC1F3B">
      <w:pPr>
        <w:pStyle w:val="References"/>
        <w:rPr>
          <w:color w:val="auto"/>
        </w:rPr>
      </w:pPr>
      <w:r w:rsidRPr="009F6D46">
        <w:rPr>
          <w:rStyle w:val="PlaceholderText"/>
          <w:color w:val="auto"/>
        </w:rPr>
        <w:t>to the Committee on</w:t>
      </w:r>
      <w:r w:rsidR="00401FE7">
        <w:rPr>
          <w:rStyle w:val="PlaceholderText"/>
          <w:color w:val="auto"/>
        </w:rPr>
        <w:t xml:space="preserve"> Economic Development</w:t>
      </w:r>
      <w:r w:rsidRPr="009F6D46">
        <w:rPr>
          <w:rStyle w:val="PlaceholderText"/>
          <w:color w:val="auto"/>
        </w:rPr>
        <w:t>]</w:t>
      </w:r>
    </w:p>
    <w:p w14:paraId="5EE678D9" w14:textId="22232482" w:rsidR="00303684" w:rsidRPr="009F6D46" w:rsidRDefault="0000526A" w:rsidP="00CC1F3B">
      <w:pPr>
        <w:pStyle w:val="TitleSection"/>
        <w:rPr>
          <w:color w:val="auto"/>
        </w:rPr>
      </w:pPr>
      <w:r w:rsidRPr="009F6D46">
        <w:rPr>
          <w:color w:val="auto"/>
        </w:rPr>
        <w:lastRenderedPageBreak/>
        <w:t>A BILL</w:t>
      </w:r>
      <w:r w:rsidR="00661783" w:rsidRPr="009F6D46">
        <w:rPr>
          <w:color w:val="auto"/>
        </w:rPr>
        <w:t xml:space="preserve"> to amend and reenact §</w:t>
      </w:r>
      <w:r w:rsidR="002D185A" w:rsidRPr="009F6D46">
        <w:rPr>
          <w:color w:val="auto"/>
        </w:rPr>
        <w:t>1</w:t>
      </w:r>
      <w:r w:rsidR="00661783" w:rsidRPr="009F6D46">
        <w:rPr>
          <w:color w:val="auto"/>
        </w:rPr>
        <w:t xml:space="preserve">8B-12-3, §18B-12-4, and §18B-12-10 of the Code of West Virginia, 1931, as amended, all relating to research and economic development agreements for state institutions of higher education; </w:t>
      </w:r>
      <w:r w:rsidR="00681C7C" w:rsidRPr="009F6D46">
        <w:rPr>
          <w:color w:val="auto"/>
        </w:rPr>
        <w:t xml:space="preserve">and </w:t>
      </w:r>
      <w:r w:rsidR="00661783" w:rsidRPr="009F6D46">
        <w:rPr>
          <w:color w:val="auto"/>
        </w:rPr>
        <w:t xml:space="preserve">clarifying that the governing boards of state institutions of higher education are authorized </w:t>
      </w:r>
      <w:r w:rsidR="00681C7C" w:rsidRPr="009F6D46">
        <w:rPr>
          <w:color w:val="auto"/>
        </w:rPr>
        <w:t xml:space="preserve">to </w:t>
      </w:r>
      <w:r w:rsidR="00661783" w:rsidRPr="009F6D46">
        <w:rPr>
          <w:color w:val="auto"/>
        </w:rPr>
        <w:t>enter into agreements and contractual relationship</w:t>
      </w:r>
      <w:r w:rsidR="00826DE5">
        <w:rPr>
          <w:color w:val="auto"/>
        </w:rPr>
        <w:t>s</w:t>
      </w:r>
      <w:r w:rsidR="00661783" w:rsidRPr="009F6D46">
        <w:rPr>
          <w:color w:val="auto"/>
        </w:rPr>
        <w:t xml:space="preserve"> with corporations formed with respect to such state institutions of higher education for purposes of fostering economic development efforts</w:t>
      </w:r>
      <w:r w:rsidR="00681C7C" w:rsidRPr="009F6D46">
        <w:rPr>
          <w:color w:val="auto"/>
        </w:rPr>
        <w:t>.</w:t>
      </w:r>
      <w:r w:rsidR="00661783" w:rsidRPr="009F6D46">
        <w:rPr>
          <w:color w:val="auto"/>
        </w:rPr>
        <w:t xml:space="preserve"> </w:t>
      </w:r>
    </w:p>
    <w:p w14:paraId="4AB70A01" w14:textId="77777777" w:rsidR="00303684" w:rsidRPr="009F6D46" w:rsidRDefault="00303684" w:rsidP="00CC1F3B">
      <w:pPr>
        <w:pStyle w:val="EnactingClause"/>
        <w:rPr>
          <w:color w:val="auto"/>
        </w:rPr>
        <w:sectPr w:rsidR="00303684" w:rsidRPr="009F6D46" w:rsidSect="00DF199D">
          <w:headerReference w:type="even" r:id="rId7"/>
          <w:headerReference w:type="default" r:id="rId8"/>
          <w:footerReference w:type="even" r:id="rId9"/>
          <w:footerReference w:type="default" r:id="rId10"/>
          <w:headerReference w:type="first" r:id="rId11"/>
          <w:type w:val="continuous"/>
          <w:pgSz w:w="12240" w:h="15840" w:code="1"/>
          <w:pgMar w:top="1440" w:right="1440" w:bottom="1440" w:left="1440" w:header="720" w:footer="720" w:gutter="0"/>
          <w:lnNumType w:countBy="1" w:restart="newSection"/>
          <w:pgNumType w:start="0"/>
          <w:cols w:space="720"/>
          <w:titlePg/>
          <w:docGrid w:linePitch="360"/>
        </w:sectPr>
      </w:pPr>
      <w:r w:rsidRPr="009F6D46">
        <w:rPr>
          <w:color w:val="auto"/>
        </w:rPr>
        <w:t>Be it enacted by the Legislature of West Virginia:</w:t>
      </w:r>
    </w:p>
    <w:p w14:paraId="6B0794CA" w14:textId="510D73E1" w:rsidR="008736AA" w:rsidRPr="009F6D46" w:rsidRDefault="00CB0141" w:rsidP="00CB0141">
      <w:pPr>
        <w:pStyle w:val="ArticleHeading"/>
        <w:rPr>
          <w:color w:val="auto"/>
        </w:rPr>
      </w:pPr>
      <w:r w:rsidRPr="009F6D46">
        <w:rPr>
          <w:color w:val="auto"/>
        </w:rPr>
        <w:t>article 12. research and development agreements for state institutions of higher education.</w:t>
      </w:r>
    </w:p>
    <w:p w14:paraId="0C235941" w14:textId="1479AC78" w:rsidR="00CB0141" w:rsidRPr="009F6D46" w:rsidRDefault="00CB0141" w:rsidP="00CB0141">
      <w:pPr>
        <w:pStyle w:val="SectionHeading"/>
        <w:rPr>
          <w:color w:val="auto"/>
        </w:rPr>
      </w:pPr>
      <w:r w:rsidRPr="009F6D46">
        <w:rPr>
          <w:color w:val="auto"/>
        </w:rPr>
        <w:t xml:space="preserve">§18B-12-3. Boards authorized to contract with </w:t>
      </w:r>
      <w:proofErr w:type="gramStart"/>
      <w:r w:rsidRPr="009F6D46">
        <w:rPr>
          <w:color w:val="auto"/>
        </w:rPr>
        <w:t>corporations;</w:t>
      </w:r>
      <w:proofErr w:type="gramEnd"/>
      <w:r w:rsidRPr="009F6D46">
        <w:rPr>
          <w:color w:val="auto"/>
        </w:rPr>
        <w:t xml:space="preserve"> characteristics of corporations.</w:t>
      </w:r>
    </w:p>
    <w:p w14:paraId="7C9AAF2C" w14:textId="4444AAD8" w:rsidR="00CB0141" w:rsidRPr="009F6D46" w:rsidRDefault="00CB0141" w:rsidP="00CB0141">
      <w:pPr>
        <w:widowControl w:val="0"/>
        <w:ind w:firstLine="720"/>
        <w:jc w:val="both"/>
        <w:rPr>
          <w:rFonts w:eastAsia="Calibri" w:cs="Times New Roman"/>
          <w:color w:val="auto"/>
        </w:rPr>
      </w:pPr>
      <w:r w:rsidRPr="009F6D46">
        <w:rPr>
          <w:rFonts w:eastAsia="Calibri" w:cs="Times New Roman"/>
          <w:color w:val="auto"/>
        </w:rPr>
        <w:t xml:space="preserve">Each governing board for a state institution of higher education </w:t>
      </w:r>
      <w:r w:rsidRPr="009F6D46">
        <w:rPr>
          <w:rFonts w:eastAsia="Calibri" w:cs="Times New Roman"/>
          <w:strike/>
          <w:color w:val="auto"/>
        </w:rPr>
        <w:t>is hereby authorized to</w:t>
      </w:r>
      <w:r w:rsidRPr="009F6D46">
        <w:rPr>
          <w:rFonts w:eastAsia="Calibri" w:cs="Times New Roman"/>
          <w:color w:val="auto"/>
        </w:rPr>
        <w:t xml:space="preserve"> </w:t>
      </w:r>
      <w:r w:rsidR="00352283" w:rsidRPr="009F6D46">
        <w:rPr>
          <w:rFonts w:eastAsia="Calibri" w:cs="Times New Roman"/>
          <w:color w:val="auto"/>
          <w:u w:val="single"/>
        </w:rPr>
        <w:t>may</w:t>
      </w:r>
      <w:r w:rsidR="00352283" w:rsidRPr="009F6D46">
        <w:rPr>
          <w:rFonts w:eastAsia="Calibri" w:cs="Times New Roman"/>
          <w:color w:val="auto"/>
        </w:rPr>
        <w:t xml:space="preserve"> </w:t>
      </w:r>
      <w:r w:rsidRPr="009F6D46">
        <w:rPr>
          <w:rFonts w:eastAsia="Calibri" w:cs="Times New Roman"/>
          <w:color w:val="auto"/>
        </w:rPr>
        <w:t>enter into agreements and any other contractual relationships with one or more corporations formed with respect to such state institution of higher education, but only if each such corporation meets the following descriptions:</w:t>
      </w:r>
    </w:p>
    <w:p w14:paraId="553F2F88" w14:textId="77777777" w:rsidR="00CB0141" w:rsidRPr="009F6D46" w:rsidRDefault="00CB0141" w:rsidP="00CB0141">
      <w:pPr>
        <w:widowControl w:val="0"/>
        <w:ind w:firstLine="720"/>
        <w:jc w:val="both"/>
        <w:rPr>
          <w:rFonts w:eastAsia="Calibri" w:cs="Times New Roman"/>
          <w:color w:val="auto"/>
        </w:rPr>
      </w:pPr>
      <w:r w:rsidRPr="009F6D46">
        <w:rPr>
          <w:rFonts w:eastAsia="Calibri" w:cs="Times New Roman"/>
          <w:color w:val="auto"/>
        </w:rPr>
        <w:t xml:space="preserve">(1) The president and the president's appointees from the institution shall constitute </w:t>
      </w:r>
      <w:proofErr w:type="gramStart"/>
      <w:r w:rsidRPr="009F6D46">
        <w:rPr>
          <w:rFonts w:eastAsia="Calibri" w:cs="Times New Roman"/>
          <w:color w:val="auto"/>
        </w:rPr>
        <w:t>a majority of</w:t>
      </w:r>
      <w:proofErr w:type="gramEnd"/>
      <w:r w:rsidRPr="009F6D46">
        <w:rPr>
          <w:rFonts w:eastAsia="Calibri" w:cs="Times New Roman"/>
          <w:color w:val="auto"/>
        </w:rPr>
        <w:t xml:space="preserve"> the voting corporate directors.</w:t>
      </w:r>
    </w:p>
    <w:p w14:paraId="740F5AAE" w14:textId="26414AB8" w:rsidR="00CB0141" w:rsidRPr="009F6D46" w:rsidRDefault="00CB0141" w:rsidP="00CB0141">
      <w:pPr>
        <w:widowControl w:val="0"/>
        <w:ind w:firstLine="720"/>
        <w:jc w:val="both"/>
        <w:rPr>
          <w:rFonts w:eastAsia="Calibri" w:cs="Times New Roman"/>
          <w:color w:val="auto"/>
        </w:rPr>
      </w:pPr>
      <w:r w:rsidRPr="009F6D46">
        <w:rPr>
          <w:rFonts w:eastAsia="Calibri" w:cs="Times New Roman"/>
          <w:color w:val="auto"/>
        </w:rPr>
        <w:t xml:space="preserve">(2) The corporation </w:t>
      </w:r>
      <w:r w:rsidRPr="009F6D46">
        <w:rPr>
          <w:rFonts w:eastAsia="Calibri" w:cs="Times New Roman"/>
          <w:strike/>
          <w:color w:val="auto"/>
        </w:rPr>
        <w:t>must</w:t>
      </w:r>
      <w:r w:rsidRPr="009F6D46">
        <w:rPr>
          <w:rFonts w:eastAsia="Calibri" w:cs="Times New Roman"/>
          <w:color w:val="auto"/>
        </w:rPr>
        <w:t xml:space="preserve"> </w:t>
      </w:r>
      <w:r w:rsidR="00352283" w:rsidRPr="009F6D46">
        <w:rPr>
          <w:rFonts w:eastAsia="Calibri" w:cs="Times New Roman"/>
          <w:color w:val="auto"/>
          <w:u w:val="single"/>
        </w:rPr>
        <w:t>shall</w:t>
      </w:r>
      <w:r w:rsidR="00352283" w:rsidRPr="009F6D46">
        <w:rPr>
          <w:rFonts w:eastAsia="Calibri" w:cs="Times New Roman"/>
          <w:color w:val="auto"/>
        </w:rPr>
        <w:t xml:space="preserve"> </w:t>
      </w:r>
      <w:r w:rsidRPr="009F6D46">
        <w:rPr>
          <w:rFonts w:eastAsia="Calibri" w:cs="Times New Roman"/>
          <w:color w:val="auto"/>
        </w:rPr>
        <w:t xml:space="preserve">be organized as a nonprofit, nonstock corporation under the general corporation laws of the state exclusively for charitable, educational or scientific purposes within the meaning of section 501(c) of the Internal Revenue Code of 1986, as amended, to foster and support research </w:t>
      </w:r>
      <w:r w:rsidRPr="009F6D46">
        <w:rPr>
          <w:rFonts w:eastAsia="Calibri" w:cs="Times New Roman"/>
          <w:color w:val="auto"/>
          <w:u w:val="single"/>
        </w:rPr>
        <w:t>and economic development efforts</w:t>
      </w:r>
      <w:r w:rsidRPr="009F6D46">
        <w:rPr>
          <w:rFonts w:eastAsia="Calibri" w:cs="Times New Roman"/>
          <w:color w:val="auto"/>
        </w:rPr>
        <w:t xml:space="preserve"> at the respective state institution of higher education and to provide evaluation, development, patenting, management and marketing services for inventions of the faculty, staff and students of such state institution of higher education.</w:t>
      </w:r>
    </w:p>
    <w:p w14:paraId="0C16C318" w14:textId="659A918A" w:rsidR="00CB0141" w:rsidRPr="009F6D46" w:rsidRDefault="00CB0141" w:rsidP="00CB0141">
      <w:pPr>
        <w:widowControl w:val="0"/>
        <w:ind w:firstLine="720"/>
        <w:jc w:val="both"/>
        <w:rPr>
          <w:rFonts w:eastAsia="Calibri" w:cs="Times New Roman"/>
          <w:color w:val="auto"/>
        </w:rPr>
      </w:pPr>
      <w:r w:rsidRPr="009F6D46">
        <w:rPr>
          <w:rFonts w:eastAsia="Calibri" w:cs="Times New Roman"/>
          <w:color w:val="auto"/>
        </w:rPr>
        <w:t xml:space="preserve">(3) The meetings of the corporate directors shall be subject to </w:t>
      </w:r>
      <w:r w:rsidRPr="009F6D46">
        <w:rPr>
          <w:rFonts w:eastAsia="Calibri" w:cs="Times New Roman"/>
          <w:strike/>
          <w:color w:val="auto"/>
        </w:rPr>
        <w:t>the provisions of</w:t>
      </w:r>
      <w:r w:rsidRPr="009F6D46">
        <w:rPr>
          <w:rFonts w:eastAsia="Calibri" w:cs="Times New Roman"/>
          <w:color w:val="auto"/>
        </w:rPr>
        <w:t xml:space="preserve"> </w:t>
      </w:r>
      <w:r w:rsidR="00352283" w:rsidRPr="009F6D46">
        <w:rPr>
          <w:rFonts w:eastAsia="Calibri" w:cs="Times New Roman"/>
          <w:color w:val="auto"/>
        </w:rPr>
        <w:t>§6-9A-3</w:t>
      </w:r>
      <w:r w:rsidRPr="009F6D46">
        <w:rPr>
          <w:rFonts w:eastAsia="Calibri" w:cs="Times New Roman"/>
          <w:color w:val="auto"/>
        </w:rPr>
        <w:t xml:space="preserve"> </w:t>
      </w:r>
      <w:r w:rsidRPr="009F6D46">
        <w:rPr>
          <w:rFonts w:eastAsia="Calibri" w:cs="Times New Roman"/>
          <w:color w:val="auto"/>
        </w:rPr>
        <w:lastRenderedPageBreak/>
        <w:t>of this code.</w:t>
      </w:r>
    </w:p>
    <w:p w14:paraId="60472930" w14:textId="35034E65" w:rsidR="00CB0141" w:rsidRPr="009F6D46" w:rsidRDefault="00CB0141" w:rsidP="00CB0141">
      <w:pPr>
        <w:widowControl w:val="0"/>
        <w:ind w:firstLine="720"/>
        <w:jc w:val="both"/>
        <w:rPr>
          <w:rFonts w:eastAsia="Calibri" w:cs="Times New Roman"/>
          <w:color w:val="auto"/>
        </w:rPr>
        <w:sectPr w:rsidR="00CB0141" w:rsidRPr="009F6D46" w:rsidSect="00D47C21">
          <w:type w:val="continuous"/>
          <w:pgSz w:w="12240" w:h="15840"/>
          <w:pgMar w:top="1440" w:right="1440" w:bottom="1440" w:left="1440" w:header="720" w:footer="720" w:gutter="0"/>
          <w:lnNumType w:countBy="1" w:restart="newSection"/>
          <w:cols w:space="720"/>
          <w:noEndnote/>
          <w:docGrid w:linePitch="326"/>
        </w:sectPr>
      </w:pPr>
      <w:r w:rsidRPr="009F6D46">
        <w:rPr>
          <w:rFonts w:eastAsia="Calibri" w:cs="Times New Roman"/>
          <w:color w:val="auto"/>
        </w:rPr>
        <w:t xml:space="preserve">(4) Upon dissolution of the corporation, the assets of the corporation shall be transferred to such entity as the appropriate governing board shall designate for the benefit of the state institution of higher education: </w:t>
      </w:r>
      <w:r w:rsidRPr="009F6D46">
        <w:rPr>
          <w:rFonts w:eastAsia="Calibri" w:cs="Times New Roman"/>
          <w:i/>
          <w:iCs/>
          <w:color w:val="auto"/>
        </w:rPr>
        <w:t>Provided,</w:t>
      </w:r>
      <w:r w:rsidRPr="009F6D46">
        <w:rPr>
          <w:rFonts w:eastAsia="Calibri" w:cs="Times New Roman"/>
          <w:color w:val="auto"/>
        </w:rPr>
        <w:t xml:space="preserve"> That such recipient shall be an organization operated exclusively for charitable, educational</w:t>
      </w:r>
      <w:r w:rsidR="00AF5434">
        <w:rPr>
          <w:rFonts w:eastAsia="Calibri" w:cs="Times New Roman"/>
          <w:color w:val="auto"/>
        </w:rPr>
        <w:t>,</w:t>
      </w:r>
      <w:r w:rsidRPr="009F6D46">
        <w:rPr>
          <w:rFonts w:eastAsia="Calibri" w:cs="Times New Roman"/>
          <w:color w:val="auto"/>
        </w:rPr>
        <w:t xml:space="preserve"> or scientific purposes as shall at such time qualify as an exempt organization under section 501(c)(3) of the Internal Revenue Code of 1986, as amended.</w:t>
      </w:r>
    </w:p>
    <w:p w14:paraId="479BFB52" w14:textId="0CF8921D" w:rsidR="00CB0141" w:rsidRPr="009F6D46" w:rsidRDefault="00CB0141" w:rsidP="00CB0141">
      <w:pPr>
        <w:pStyle w:val="SectionHeading"/>
        <w:rPr>
          <w:color w:val="auto"/>
        </w:rPr>
      </w:pPr>
      <w:r w:rsidRPr="009F6D46">
        <w:rPr>
          <w:color w:val="auto"/>
        </w:rPr>
        <w:t>§18B-12-4. Agreement; required provisions.</w:t>
      </w:r>
    </w:p>
    <w:p w14:paraId="37DD732A" w14:textId="69B2E7C0" w:rsidR="00CB0141" w:rsidRPr="009F6D46" w:rsidRDefault="00CB0141" w:rsidP="00CB0141">
      <w:pPr>
        <w:pStyle w:val="SectionBody"/>
        <w:rPr>
          <w:color w:val="auto"/>
        </w:rPr>
      </w:pPr>
      <w:r w:rsidRPr="009F6D46">
        <w:rPr>
          <w:color w:val="auto"/>
        </w:rPr>
        <w:t xml:space="preserve">(a) Notwithstanding </w:t>
      </w:r>
      <w:r w:rsidR="00352283" w:rsidRPr="009F6D46">
        <w:rPr>
          <w:color w:val="auto"/>
        </w:rPr>
        <w:t>§12-3-10</w:t>
      </w:r>
      <w:r w:rsidRPr="009F6D46">
        <w:rPr>
          <w:color w:val="auto"/>
        </w:rPr>
        <w:t xml:space="preserve"> of this code or any other provision of law to the contrary, each governing board is hereby authorized to enter into an agreement with </w:t>
      </w:r>
      <w:r w:rsidRPr="009F6D46">
        <w:rPr>
          <w:strike/>
          <w:color w:val="auto"/>
        </w:rPr>
        <w:t>a</w:t>
      </w:r>
      <w:r w:rsidRPr="009F6D46">
        <w:rPr>
          <w:color w:val="auto"/>
        </w:rPr>
        <w:t xml:space="preserve"> </w:t>
      </w:r>
      <w:r w:rsidRPr="009F6D46">
        <w:rPr>
          <w:color w:val="auto"/>
          <w:u w:val="single"/>
        </w:rPr>
        <w:t>one or more</w:t>
      </w:r>
      <w:r w:rsidRPr="009F6D46">
        <w:rPr>
          <w:color w:val="auto"/>
        </w:rPr>
        <w:t xml:space="preserve"> private</w:t>
      </w:r>
      <w:r w:rsidR="009F6D46" w:rsidRPr="009F6D46">
        <w:rPr>
          <w:color w:val="auto"/>
        </w:rPr>
        <w:t xml:space="preserve"> </w:t>
      </w:r>
      <w:r w:rsidR="009F6D46" w:rsidRPr="009F6D46">
        <w:rPr>
          <w:strike/>
          <w:color w:val="auto"/>
        </w:rPr>
        <w:t>corporation</w:t>
      </w:r>
      <w:r w:rsidRPr="009F6D46">
        <w:rPr>
          <w:color w:val="auto"/>
        </w:rPr>
        <w:t xml:space="preserve"> </w:t>
      </w:r>
      <w:r w:rsidRPr="009F6D46">
        <w:rPr>
          <w:color w:val="auto"/>
          <w:u w:val="single"/>
        </w:rPr>
        <w:t>corporations</w:t>
      </w:r>
      <w:r w:rsidRPr="009F6D46">
        <w:rPr>
          <w:color w:val="auto"/>
        </w:rPr>
        <w:t>, which agreement shall be for the benefit of the state institution of higher education and contain the following provisions, subject to further specification as is mutually agreed upon by the governing board and the corporation:</w:t>
      </w:r>
    </w:p>
    <w:p w14:paraId="4597D71E" w14:textId="77777777" w:rsidR="00CB0141" w:rsidRPr="009F6D46" w:rsidRDefault="00CB0141" w:rsidP="00CB0141">
      <w:pPr>
        <w:pStyle w:val="SectionBody"/>
        <w:rPr>
          <w:color w:val="auto"/>
        </w:rPr>
      </w:pPr>
      <w:r w:rsidRPr="009F6D46">
        <w:rPr>
          <w:color w:val="auto"/>
        </w:rPr>
        <w:t>(1) On the effective date of the agreement, the corporation is charged with the responsibility of serving as fiscal agent for sponsored projects conducted by the faculty, staff and students of the state institution of higher education, and grants shall be accepted by the corporation on behalf of the institution and assigned to the corporation for fiscal management.</w:t>
      </w:r>
    </w:p>
    <w:p w14:paraId="6D2470F6" w14:textId="1EAA3EED" w:rsidR="00CB0141" w:rsidRPr="009F6D46" w:rsidRDefault="00CB0141" w:rsidP="00CB0141">
      <w:pPr>
        <w:pStyle w:val="SectionBody"/>
        <w:rPr>
          <w:color w:val="auto"/>
        </w:rPr>
      </w:pPr>
      <w:r w:rsidRPr="009F6D46">
        <w:rPr>
          <w:color w:val="auto"/>
        </w:rPr>
        <w:t>(2) The corporation shall provide evaluation, development, patenting, licensing, management</w:t>
      </w:r>
      <w:r w:rsidR="00AF5434">
        <w:rPr>
          <w:color w:val="auto"/>
        </w:rPr>
        <w:t>,</w:t>
      </w:r>
      <w:r w:rsidRPr="009F6D46">
        <w:rPr>
          <w:color w:val="auto"/>
        </w:rPr>
        <w:t xml:space="preserve"> and marketing services for inventions, processes, trademarks, except institutional trademarks an institution</w:t>
      </w:r>
      <w:r w:rsidRPr="009F6D46">
        <w:rPr>
          <w:color w:val="auto"/>
        </w:rPr>
        <w:sym w:font="Arial" w:char="0027"/>
      </w:r>
      <w:r w:rsidRPr="009F6D46">
        <w:rPr>
          <w:color w:val="auto"/>
        </w:rPr>
        <w:t>s governing board elects to retain, copyrights or any other intellectual property developed by faculty, staff</w:t>
      </w:r>
      <w:r w:rsidR="00AF5434">
        <w:rPr>
          <w:color w:val="auto"/>
        </w:rPr>
        <w:t>,</w:t>
      </w:r>
      <w:r w:rsidRPr="009F6D46">
        <w:rPr>
          <w:color w:val="auto"/>
        </w:rPr>
        <w:t xml:space="preserve"> and students of any state institution of higher education.</w:t>
      </w:r>
    </w:p>
    <w:p w14:paraId="2A0E901E" w14:textId="7257C5E2" w:rsidR="00CB0141" w:rsidRPr="009F6D46" w:rsidRDefault="00CB0141" w:rsidP="00CB0141">
      <w:pPr>
        <w:pStyle w:val="SectionBody"/>
        <w:rPr>
          <w:color w:val="auto"/>
        </w:rPr>
      </w:pPr>
      <w:r w:rsidRPr="009F6D46">
        <w:rPr>
          <w:color w:val="auto"/>
        </w:rPr>
        <w:t xml:space="preserve">(3) The corporation </w:t>
      </w:r>
      <w:r w:rsidRPr="009F6D46">
        <w:rPr>
          <w:strike/>
          <w:color w:val="auto"/>
        </w:rPr>
        <w:t>has the right to</w:t>
      </w:r>
      <w:r w:rsidRPr="009F6D46">
        <w:rPr>
          <w:color w:val="auto"/>
        </w:rPr>
        <w:t xml:space="preserve"> </w:t>
      </w:r>
      <w:r w:rsidR="00352283" w:rsidRPr="009F6D46">
        <w:rPr>
          <w:color w:val="auto"/>
          <w:u w:val="single"/>
        </w:rPr>
        <w:t>may</w:t>
      </w:r>
      <w:r w:rsidR="00352283" w:rsidRPr="009F6D46">
        <w:rPr>
          <w:color w:val="auto"/>
        </w:rPr>
        <w:t xml:space="preserve"> </w:t>
      </w:r>
      <w:r w:rsidRPr="009F6D46">
        <w:rPr>
          <w:color w:val="auto"/>
        </w:rPr>
        <w:t>determine the application of the proceeds from any invention, process, trademark, except institutional trademarks an institution</w:t>
      </w:r>
      <w:r w:rsidRPr="009F6D46">
        <w:rPr>
          <w:color w:val="auto"/>
        </w:rPr>
        <w:sym w:font="Arial" w:char="0027"/>
      </w:r>
      <w:r w:rsidRPr="009F6D46">
        <w:rPr>
          <w:color w:val="auto"/>
        </w:rPr>
        <w:t>s governing board elects to retain, copyright or any other intellectual property developed by the faculty, staff</w:t>
      </w:r>
      <w:r w:rsidR="00AF5434">
        <w:rPr>
          <w:color w:val="auto"/>
        </w:rPr>
        <w:t>,</w:t>
      </w:r>
      <w:r w:rsidRPr="009F6D46">
        <w:rPr>
          <w:color w:val="auto"/>
        </w:rPr>
        <w:t xml:space="preserve"> or students of an institution among the corporation, the inventor or developer, and the institution.</w:t>
      </w:r>
    </w:p>
    <w:p w14:paraId="0BBBA764" w14:textId="18867DBC" w:rsidR="00CB0141" w:rsidRPr="009F6D46" w:rsidRDefault="00CB0141" w:rsidP="00CB0141">
      <w:pPr>
        <w:pStyle w:val="SectionBody"/>
        <w:rPr>
          <w:color w:val="auto"/>
        </w:rPr>
      </w:pPr>
      <w:r w:rsidRPr="009F6D46">
        <w:rPr>
          <w:color w:val="auto"/>
        </w:rPr>
        <w:t xml:space="preserve">(4) The corporation </w:t>
      </w:r>
      <w:r w:rsidRPr="009F6D46">
        <w:rPr>
          <w:strike/>
          <w:color w:val="auto"/>
        </w:rPr>
        <w:t>has the right to</w:t>
      </w:r>
      <w:r w:rsidRPr="009F6D46">
        <w:rPr>
          <w:color w:val="auto"/>
        </w:rPr>
        <w:t xml:space="preserve"> </w:t>
      </w:r>
      <w:r w:rsidR="00352283" w:rsidRPr="009F6D46">
        <w:rPr>
          <w:color w:val="auto"/>
          <w:u w:val="single"/>
        </w:rPr>
        <w:t>may</w:t>
      </w:r>
      <w:r w:rsidR="00352283" w:rsidRPr="009F6D46">
        <w:rPr>
          <w:color w:val="auto"/>
        </w:rPr>
        <w:t xml:space="preserve"> </w:t>
      </w:r>
      <w:r w:rsidRPr="009F6D46">
        <w:rPr>
          <w:color w:val="auto"/>
        </w:rPr>
        <w:t>receive, purchase, hold, lease, use, sell</w:t>
      </w:r>
      <w:r w:rsidR="00AF5434">
        <w:rPr>
          <w:color w:val="auto"/>
        </w:rPr>
        <w:t>,</w:t>
      </w:r>
      <w:r w:rsidRPr="009F6D46">
        <w:rPr>
          <w:color w:val="auto"/>
        </w:rPr>
        <w:t xml:space="preserve"> and dispose of real and personal property of all classes subject to the provisions of section ten of this </w:t>
      </w:r>
      <w:r w:rsidRPr="009F6D46">
        <w:rPr>
          <w:color w:val="auto"/>
        </w:rPr>
        <w:lastRenderedPageBreak/>
        <w:t>article.</w:t>
      </w:r>
    </w:p>
    <w:p w14:paraId="39116EA9" w14:textId="0A05FD98" w:rsidR="00CB0141" w:rsidRPr="009F6D46" w:rsidRDefault="00CB0141" w:rsidP="00CB0141">
      <w:pPr>
        <w:pStyle w:val="SectionBody"/>
        <w:rPr>
          <w:color w:val="auto"/>
        </w:rPr>
      </w:pPr>
      <w:r w:rsidRPr="009F6D46">
        <w:rPr>
          <w:color w:val="auto"/>
        </w:rPr>
        <w:t>(5) The corporation has such additional responsibilities related to the administration of research and development at the institution</w:t>
      </w:r>
      <w:r w:rsidR="00BE0505" w:rsidRPr="009F6D46">
        <w:rPr>
          <w:color w:val="auto"/>
        </w:rPr>
        <w:t xml:space="preserve"> </w:t>
      </w:r>
      <w:r w:rsidR="00BE0505" w:rsidRPr="009F6D46">
        <w:rPr>
          <w:color w:val="auto"/>
          <w:u w:val="single"/>
        </w:rPr>
        <w:t>or the fostering of economic development</w:t>
      </w:r>
      <w:r w:rsidRPr="009F6D46">
        <w:rPr>
          <w:color w:val="auto"/>
        </w:rPr>
        <w:t xml:space="preserve"> as are necessary or desirable.</w:t>
      </w:r>
    </w:p>
    <w:p w14:paraId="6CCF203C" w14:textId="77777777" w:rsidR="00CB0141" w:rsidRPr="009F6D46" w:rsidRDefault="00CB0141" w:rsidP="00CB0141">
      <w:pPr>
        <w:pStyle w:val="SectionBody"/>
        <w:rPr>
          <w:color w:val="auto"/>
        </w:rPr>
      </w:pPr>
      <w:r w:rsidRPr="009F6D46">
        <w:rPr>
          <w:color w:val="auto"/>
        </w:rPr>
        <w:t>(b) Upon termination of the agreement, the funds or grants paid or held by the corporation, and all other property held by the corporation, shall be transferred to the institution or its designee as the governing board directs.</w:t>
      </w:r>
    </w:p>
    <w:p w14:paraId="61148BA4" w14:textId="77777777" w:rsidR="00CB0141" w:rsidRPr="009F6D46" w:rsidRDefault="00CB0141" w:rsidP="00CB0141">
      <w:pPr>
        <w:pStyle w:val="SectionBody"/>
        <w:rPr>
          <w:color w:val="auto"/>
        </w:rPr>
        <w:sectPr w:rsidR="00CB0141" w:rsidRPr="009F6D46" w:rsidSect="00D47C21">
          <w:type w:val="continuous"/>
          <w:pgSz w:w="12240" w:h="15840"/>
          <w:pgMar w:top="1440" w:right="1440" w:bottom="1440" w:left="1440" w:header="720" w:footer="720" w:gutter="0"/>
          <w:lnNumType w:countBy="1" w:restart="newSection"/>
          <w:cols w:space="720"/>
          <w:noEndnote/>
          <w:docGrid w:linePitch="326"/>
        </w:sectPr>
      </w:pPr>
      <w:r w:rsidRPr="009F6D46">
        <w:rPr>
          <w:color w:val="auto"/>
        </w:rPr>
        <w:t>(c) A corporation may utilize both corporation employees and personnel of the institution. The corporation may pay the costs incurred by the institution including personnel funded on grants and contracts, fringe benefits of personnel funded on grants and contracts, administrative support costs and other costs which may require reimbursement. The corporation may include as costs any applicable overhead and fringe benefit assessments necessary to recover the costs expended by the institution, pursuant to the terms of the agreement, and that a board may be reimbursed for expenses incurred by it pursuant to the agreement.</w:t>
      </w:r>
    </w:p>
    <w:p w14:paraId="51642E88" w14:textId="3C635794" w:rsidR="00CB0141" w:rsidRPr="009F6D46" w:rsidRDefault="00CB0141" w:rsidP="00CB0141">
      <w:pPr>
        <w:pStyle w:val="SectionHeading"/>
        <w:rPr>
          <w:color w:val="auto"/>
        </w:rPr>
      </w:pPr>
      <w:r w:rsidRPr="009F6D46">
        <w:rPr>
          <w:color w:val="auto"/>
        </w:rPr>
        <w:t>§18B-12-10. Assignment or transfer of property to certain corporations.</w:t>
      </w:r>
    </w:p>
    <w:p w14:paraId="2D741EA7" w14:textId="313A4390" w:rsidR="00CB0141" w:rsidRPr="009F6D46" w:rsidRDefault="00CB0141" w:rsidP="00CB0141">
      <w:pPr>
        <w:pStyle w:val="SectionBody"/>
        <w:rPr>
          <w:color w:val="auto"/>
        </w:rPr>
      </w:pPr>
      <w:r w:rsidRPr="009F6D46">
        <w:rPr>
          <w:color w:val="auto"/>
        </w:rPr>
        <w:t xml:space="preserve">(a) Institutional boards of </w:t>
      </w:r>
      <w:r w:rsidR="002D7D1A">
        <w:rPr>
          <w:color w:val="auto"/>
        </w:rPr>
        <w:t>g</w:t>
      </w:r>
      <w:r w:rsidRPr="009F6D46">
        <w:rPr>
          <w:color w:val="auto"/>
        </w:rPr>
        <w:t xml:space="preserve">overnors may provide and transfer funding and property, both real and personal, to corporations as defined in section one of this article, and with which the institution under its jurisdiction has contracted pursuant to the provisions of this article. Any deed that transfers real property under the provisions of this section to a corporation, as defined in </w:t>
      </w:r>
      <w:r w:rsidR="00352283" w:rsidRPr="009F6D46">
        <w:rPr>
          <w:color w:val="auto"/>
        </w:rPr>
        <w:t xml:space="preserve">§18B-12-1 </w:t>
      </w:r>
      <w:r w:rsidRPr="009F6D46">
        <w:rPr>
          <w:color w:val="auto"/>
        </w:rPr>
        <w:t xml:space="preserve">of this </w:t>
      </w:r>
      <w:r w:rsidR="00352283" w:rsidRPr="009F6D46">
        <w:rPr>
          <w:color w:val="auto"/>
        </w:rPr>
        <w:t>code</w:t>
      </w:r>
      <w:r w:rsidRPr="009F6D46">
        <w:rPr>
          <w:color w:val="auto"/>
        </w:rPr>
        <w:t>, for either: (</w:t>
      </w:r>
      <w:proofErr w:type="spellStart"/>
      <w:r w:rsidRPr="009F6D46">
        <w:rPr>
          <w:color w:val="auto"/>
        </w:rPr>
        <w:t>i</w:t>
      </w:r>
      <w:proofErr w:type="spellEnd"/>
      <w:r w:rsidRPr="009F6D46">
        <w:rPr>
          <w:color w:val="auto"/>
        </w:rPr>
        <w:t xml:space="preserve">) Research and development; (ii) economic development projects resulting in the creation of employment </w:t>
      </w:r>
      <w:r w:rsidRPr="009F6D46">
        <w:rPr>
          <w:strike/>
          <w:color w:val="auto"/>
        </w:rPr>
        <w:t>related to the results of research and development conducted on the property</w:t>
      </w:r>
      <w:r w:rsidR="00BE0505" w:rsidRPr="009F6D46">
        <w:rPr>
          <w:color w:val="auto"/>
        </w:rPr>
        <w:t xml:space="preserve"> </w:t>
      </w:r>
      <w:r w:rsidR="00BE0505" w:rsidRPr="009F6D46">
        <w:rPr>
          <w:color w:val="auto"/>
          <w:u w:val="single"/>
        </w:rPr>
        <w:t>by the corporation and the state institution of higher education</w:t>
      </w:r>
      <w:r w:rsidRPr="009F6D46">
        <w:rPr>
          <w:color w:val="auto"/>
        </w:rPr>
        <w:t>; or (iii) both; under this section shall include provisions requiring that the real property revert to the institution under the following circumstances:</w:t>
      </w:r>
    </w:p>
    <w:p w14:paraId="5AC8C90E" w14:textId="77777777" w:rsidR="00CB0141" w:rsidRPr="009F6D46" w:rsidRDefault="00CB0141" w:rsidP="00CB0141">
      <w:pPr>
        <w:pStyle w:val="SectionBody"/>
        <w:rPr>
          <w:color w:val="auto"/>
        </w:rPr>
      </w:pPr>
      <w:r w:rsidRPr="009F6D46">
        <w:rPr>
          <w:color w:val="auto"/>
        </w:rPr>
        <w:t xml:space="preserve">(1) For a period of two years, the property is not used for at least one of the purposes for which it may be </w:t>
      </w:r>
      <w:proofErr w:type="gramStart"/>
      <w:r w:rsidRPr="009F6D46">
        <w:rPr>
          <w:color w:val="auto"/>
        </w:rPr>
        <w:t>conveyed;</w:t>
      </w:r>
      <w:proofErr w:type="gramEnd"/>
    </w:p>
    <w:p w14:paraId="63D5F680" w14:textId="77777777" w:rsidR="00CB0141" w:rsidRPr="009F6D46" w:rsidRDefault="00CB0141" w:rsidP="00CB0141">
      <w:pPr>
        <w:pStyle w:val="SectionBody"/>
        <w:rPr>
          <w:color w:val="auto"/>
        </w:rPr>
      </w:pPr>
      <w:r w:rsidRPr="009F6D46">
        <w:rPr>
          <w:color w:val="auto"/>
        </w:rPr>
        <w:lastRenderedPageBreak/>
        <w:t>(2) The corporation to which the real property is transferred is dissolved; or</w:t>
      </w:r>
    </w:p>
    <w:p w14:paraId="225E733B" w14:textId="77777777" w:rsidR="00CB0141" w:rsidRPr="009F6D46" w:rsidRDefault="00CB0141" w:rsidP="00CB0141">
      <w:pPr>
        <w:pStyle w:val="SectionBody"/>
        <w:rPr>
          <w:color w:val="auto"/>
        </w:rPr>
      </w:pPr>
      <w:r w:rsidRPr="009F6D46">
        <w:rPr>
          <w:color w:val="auto"/>
        </w:rPr>
        <w:t>(3) The corporation files a petition in bankruptcy.</w:t>
      </w:r>
    </w:p>
    <w:p w14:paraId="1C775309" w14:textId="12FECE25" w:rsidR="00CB0141" w:rsidRPr="009F6D46" w:rsidRDefault="00CB0141" w:rsidP="00CB0141">
      <w:pPr>
        <w:pStyle w:val="SectionBody"/>
        <w:rPr>
          <w:color w:val="auto"/>
        </w:rPr>
      </w:pPr>
      <w:r w:rsidRPr="009F6D46">
        <w:rPr>
          <w:color w:val="auto"/>
        </w:rPr>
        <w:t xml:space="preserve">(b) Any corporation, as that term is defined in </w:t>
      </w:r>
      <w:r w:rsidR="00352283" w:rsidRPr="009F6D46">
        <w:rPr>
          <w:color w:val="auto"/>
        </w:rPr>
        <w:t>§18B-12-1 of this code</w:t>
      </w:r>
      <w:r w:rsidRPr="009F6D46">
        <w:rPr>
          <w:color w:val="auto"/>
        </w:rPr>
        <w:t>, may provide and transfer funding and property, both real and personal, to another person, firm or corporation for: (</w:t>
      </w:r>
      <w:proofErr w:type="spellStart"/>
      <w:r w:rsidRPr="009F6D46">
        <w:rPr>
          <w:color w:val="auto"/>
        </w:rPr>
        <w:t>i</w:t>
      </w:r>
      <w:proofErr w:type="spellEnd"/>
      <w:r w:rsidRPr="009F6D46">
        <w:rPr>
          <w:color w:val="auto"/>
        </w:rPr>
        <w:t xml:space="preserve">) Research and development; (ii) economic development projects resulting in the creation of employment </w:t>
      </w:r>
      <w:r w:rsidRPr="009F6D46">
        <w:rPr>
          <w:strike/>
          <w:color w:val="auto"/>
        </w:rPr>
        <w:t>related to the results of research and development conducted on the property</w:t>
      </w:r>
      <w:r w:rsidR="00BE0505" w:rsidRPr="009F6D46">
        <w:rPr>
          <w:color w:val="auto"/>
        </w:rPr>
        <w:t xml:space="preserve"> </w:t>
      </w:r>
      <w:r w:rsidR="00BE0505" w:rsidRPr="009F6D46">
        <w:rPr>
          <w:color w:val="auto"/>
          <w:u w:val="single"/>
        </w:rPr>
        <w:t>by the corporation and the state institution of higher education</w:t>
      </w:r>
      <w:r w:rsidRPr="009F6D46">
        <w:rPr>
          <w:color w:val="auto"/>
        </w:rPr>
        <w:t xml:space="preserve">; or (iii) both. Any deed that transfers real property to a person, firm or corporation shall include provisions requiring that the real property revert to the corporation, as defined in </w:t>
      </w:r>
      <w:r w:rsidR="00352283" w:rsidRPr="009F6D46">
        <w:rPr>
          <w:color w:val="auto"/>
        </w:rPr>
        <w:t>§18B-12-1 of this code</w:t>
      </w:r>
      <w:r w:rsidRPr="009F6D46">
        <w:rPr>
          <w:color w:val="auto"/>
        </w:rPr>
        <w:t>, under the following circumstances:</w:t>
      </w:r>
    </w:p>
    <w:p w14:paraId="28B94761" w14:textId="77777777" w:rsidR="00CB0141" w:rsidRPr="009F6D46" w:rsidRDefault="00CB0141" w:rsidP="00CB0141">
      <w:pPr>
        <w:pStyle w:val="SectionBody"/>
        <w:rPr>
          <w:color w:val="auto"/>
        </w:rPr>
      </w:pPr>
      <w:r w:rsidRPr="009F6D46">
        <w:rPr>
          <w:color w:val="auto"/>
        </w:rPr>
        <w:t xml:space="preserve">(1) For a period of six months, the property is not used for at least one of the purposes for which it may be </w:t>
      </w:r>
      <w:proofErr w:type="gramStart"/>
      <w:r w:rsidRPr="009F6D46">
        <w:rPr>
          <w:color w:val="auto"/>
        </w:rPr>
        <w:t>conveyed;</w:t>
      </w:r>
      <w:proofErr w:type="gramEnd"/>
    </w:p>
    <w:p w14:paraId="66F4162C" w14:textId="77777777" w:rsidR="00CB0141" w:rsidRPr="009F6D46" w:rsidRDefault="00CB0141" w:rsidP="00CB0141">
      <w:pPr>
        <w:pStyle w:val="SectionBody"/>
        <w:rPr>
          <w:color w:val="auto"/>
        </w:rPr>
      </w:pPr>
      <w:r w:rsidRPr="009F6D46">
        <w:rPr>
          <w:color w:val="auto"/>
        </w:rPr>
        <w:t>(2) The corporation to which the real property is transferred is dissolved; or</w:t>
      </w:r>
    </w:p>
    <w:p w14:paraId="3D039031" w14:textId="77777777" w:rsidR="00CB0141" w:rsidRPr="009F6D46" w:rsidRDefault="00CB0141" w:rsidP="00CB0141">
      <w:pPr>
        <w:pStyle w:val="SectionBody"/>
        <w:rPr>
          <w:color w:val="auto"/>
        </w:rPr>
      </w:pPr>
      <w:r w:rsidRPr="009F6D46">
        <w:rPr>
          <w:color w:val="auto"/>
        </w:rPr>
        <w:t>(3) The corporation files a petition in bankruptcy.</w:t>
      </w:r>
    </w:p>
    <w:p w14:paraId="4CBF8B74" w14:textId="4981D2BA" w:rsidR="00CB0141" w:rsidRPr="009F6D46" w:rsidRDefault="00CB0141" w:rsidP="00CB0141">
      <w:pPr>
        <w:pStyle w:val="SectionBody"/>
        <w:rPr>
          <w:color w:val="auto"/>
        </w:rPr>
      </w:pPr>
      <w:r w:rsidRPr="009F6D46">
        <w:rPr>
          <w:color w:val="auto"/>
        </w:rPr>
        <w:t xml:space="preserve">(c) The person, firm or corporation that receives real property from the corporation, as defined in </w:t>
      </w:r>
      <w:r w:rsidR="00352283" w:rsidRPr="009F6D46">
        <w:rPr>
          <w:color w:val="auto"/>
        </w:rPr>
        <w:t>§18B-12-1 of this code</w:t>
      </w:r>
      <w:r w:rsidRPr="009F6D46">
        <w:rPr>
          <w:color w:val="auto"/>
        </w:rPr>
        <w:t xml:space="preserve">, may not transfer the property to another party without the written permission of the corporation, as defined in </w:t>
      </w:r>
      <w:r w:rsidR="00352283" w:rsidRPr="009F6D46">
        <w:rPr>
          <w:color w:val="auto"/>
        </w:rPr>
        <w:t>§18B-12-1 of this code</w:t>
      </w:r>
      <w:r w:rsidRPr="009F6D46">
        <w:rPr>
          <w:color w:val="auto"/>
        </w:rPr>
        <w:t>. The corporation, as defined in section one of this article, may not grant any such request unless the corporation determines that covenants in the deed or lease agreement provide adequate assurance that the terms of subsections (a) and (b) of this section are preserved.</w:t>
      </w:r>
    </w:p>
    <w:p w14:paraId="1CE3EDB7" w14:textId="25E7768F" w:rsidR="00C33014" w:rsidRPr="009F6D46" w:rsidRDefault="00CB0141" w:rsidP="00661783">
      <w:pPr>
        <w:pStyle w:val="SectionBody"/>
        <w:rPr>
          <w:color w:val="auto"/>
        </w:rPr>
      </w:pPr>
      <w:r w:rsidRPr="009F6D46">
        <w:rPr>
          <w:color w:val="auto"/>
        </w:rPr>
        <w:t xml:space="preserve">(d) At least </w:t>
      </w:r>
      <w:r w:rsidR="00352283" w:rsidRPr="009F6D46">
        <w:rPr>
          <w:color w:val="auto"/>
        </w:rPr>
        <w:t>20</w:t>
      </w:r>
      <w:r w:rsidRPr="009F6D46">
        <w:rPr>
          <w:color w:val="auto"/>
        </w:rPr>
        <w:t xml:space="preserve"> days before the transfer of any property pursuant to the provisions of this section, the institutional board of </w:t>
      </w:r>
      <w:r w:rsidR="002D7D1A">
        <w:rPr>
          <w:color w:val="auto"/>
        </w:rPr>
        <w:t>g</w:t>
      </w:r>
      <w:r w:rsidRPr="009F6D46">
        <w:rPr>
          <w:color w:val="auto"/>
        </w:rPr>
        <w:t xml:space="preserve">overnors or the corporation, as defined in </w:t>
      </w:r>
      <w:r w:rsidR="00352283" w:rsidRPr="009F6D46">
        <w:rPr>
          <w:color w:val="auto"/>
        </w:rPr>
        <w:t>§18B-12-1 of this code</w:t>
      </w:r>
      <w:r w:rsidRPr="009F6D46">
        <w:rPr>
          <w:color w:val="auto"/>
        </w:rPr>
        <w:t xml:space="preserve">, whichever is appropriate, shall give public notice of the transfer through a Class II legal advertisement in accordance with the provisions of </w:t>
      </w:r>
      <w:r w:rsidR="00352283" w:rsidRPr="009F6D46">
        <w:rPr>
          <w:color w:val="auto"/>
        </w:rPr>
        <w:t xml:space="preserve">§59-3-1 </w:t>
      </w:r>
      <w:r w:rsidR="00352283" w:rsidRPr="009F6D46">
        <w:rPr>
          <w:i/>
          <w:iCs/>
          <w:color w:val="auto"/>
        </w:rPr>
        <w:t>et seq.</w:t>
      </w:r>
      <w:r w:rsidR="00352283" w:rsidRPr="009F6D46">
        <w:rPr>
          <w:color w:val="auto"/>
        </w:rPr>
        <w:t xml:space="preserve"> </w:t>
      </w:r>
      <w:r w:rsidRPr="009F6D46">
        <w:rPr>
          <w:color w:val="auto"/>
        </w:rPr>
        <w:t>of this code.</w:t>
      </w:r>
    </w:p>
    <w:p w14:paraId="42AC1DDE" w14:textId="77777777" w:rsidR="00AF5434" w:rsidRPr="009F6D46" w:rsidRDefault="00AF5434">
      <w:pPr>
        <w:pStyle w:val="Note"/>
        <w:rPr>
          <w:color w:val="auto"/>
        </w:rPr>
      </w:pPr>
    </w:p>
    <w:sectPr w:rsidR="00AF5434" w:rsidRPr="009F6D46"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273B41" w14:textId="77777777" w:rsidR="0079116F" w:rsidRPr="00B844FE" w:rsidRDefault="0079116F" w:rsidP="00B844FE">
      <w:r>
        <w:separator/>
      </w:r>
    </w:p>
  </w:endnote>
  <w:endnote w:type="continuationSeparator" w:id="0">
    <w:p w14:paraId="233E691D" w14:textId="77777777" w:rsidR="0079116F" w:rsidRPr="00B844FE" w:rsidRDefault="0079116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6A2514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C13D50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345DB3C"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A0A4CF" w14:textId="77777777" w:rsidR="0079116F" w:rsidRPr="00B844FE" w:rsidRDefault="0079116F" w:rsidP="00B844FE">
      <w:r>
        <w:separator/>
      </w:r>
    </w:p>
  </w:footnote>
  <w:footnote w:type="continuationSeparator" w:id="0">
    <w:p w14:paraId="673D09A6" w14:textId="77777777" w:rsidR="0079116F" w:rsidRPr="00B844FE" w:rsidRDefault="0079116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1D27B" w14:textId="77777777" w:rsidR="002A0269" w:rsidRPr="00B844FE" w:rsidRDefault="00CC1F3B">
    <w:pPr>
      <w:pStyle w:val="Header"/>
    </w:pPr>
    <w:r w:rsidRPr="00B844FE">
      <w:t>[Type here]</w:t>
    </w:r>
    <w:r w:rsidR="002A0269" w:rsidRPr="00B844FE">
      <w:ptab w:relativeTo="margin" w:alignment="left" w:leader="none"/>
    </w:r>
    <w:r w:rsidRPr="00B844FE">
      <w:t>[Type here]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E092E" w14:textId="29DF97F3" w:rsidR="00C33014" w:rsidRPr="00C33014" w:rsidRDefault="00AE48A0" w:rsidP="000573A9">
    <w:pPr>
      <w:pStyle w:val="HeaderStyle"/>
    </w:pPr>
    <w:proofErr w:type="spellStart"/>
    <w:r>
      <w:t>I</w:t>
    </w:r>
    <w:r w:rsidR="001A66B7">
      <w:t>ntr</w:t>
    </w:r>
    <w:proofErr w:type="spellEnd"/>
    <w:r w:rsidR="001A66B7">
      <w:t xml:space="preserve"> </w:t>
    </w:r>
    <w:r w:rsidR="00D56F61">
      <w:t>SB 543</w:t>
    </w:r>
    <w:r w:rsidR="00C33014" w:rsidRPr="002A0269">
      <w:ptab w:relativeTo="margin" w:alignment="center" w:leader="none"/>
    </w:r>
    <w:r w:rsidR="00C33014">
      <w:tab/>
    </w:r>
    <w:r w:rsidR="00D61760">
      <w:t xml:space="preserve"> </w:t>
    </w:r>
  </w:p>
  <w:p w14:paraId="21431B14"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87EB8" w14:textId="13EBF335" w:rsidR="002A0269" w:rsidRPr="002A0269" w:rsidRDefault="007A5259" w:rsidP="00CC1F3B">
    <w:pPr>
      <w:pStyle w:val="HeaderStyle"/>
    </w:pPr>
    <w:r>
      <w:t xml:space="preserve"> </w:t>
    </w:r>
    <w:r w:rsidR="00C33014" w:rsidRPr="002A0269">
      <w:ptab w:relativeTo="margin" w:alignment="center" w:leader="none"/>
    </w:r>
    <w:r w:rsidR="00C33014">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479573274">
    <w:abstractNumId w:val="0"/>
  </w:num>
  <w:num w:numId="2" w16cid:durableId="17044005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00C"/>
    <w:rsid w:val="000026FA"/>
    <w:rsid w:val="0000526A"/>
    <w:rsid w:val="000573A9"/>
    <w:rsid w:val="00085D22"/>
    <w:rsid w:val="000C5C77"/>
    <w:rsid w:val="000E3912"/>
    <w:rsid w:val="0010070F"/>
    <w:rsid w:val="0015112E"/>
    <w:rsid w:val="001552E7"/>
    <w:rsid w:val="001566B4"/>
    <w:rsid w:val="001A66B7"/>
    <w:rsid w:val="001C279E"/>
    <w:rsid w:val="001D459E"/>
    <w:rsid w:val="0027011C"/>
    <w:rsid w:val="00274200"/>
    <w:rsid w:val="00275740"/>
    <w:rsid w:val="002A0269"/>
    <w:rsid w:val="002D185A"/>
    <w:rsid w:val="002D7D1A"/>
    <w:rsid w:val="002E6216"/>
    <w:rsid w:val="00303684"/>
    <w:rsid w:val="003143F5"/>
    <w:rsid w:val="00314854"/>
    <w:rsid w:val="00352283"/>
    <w:rsid w:val="003552D3"/>
    <w:rsid w:val="00394191"/>
    <w:rsid w:val="003C51CD"/>
    <w:rsid w:val="00401FE7"/>
    <w:rsid w:val="004368E0"/>
    <w:rsid w:val="004C13DD"/>
    <w:rsid w:val="004E3441"/>
    <w:rsid w:val="00500579"/>
    <w:rsid w:val="0056574E"/>
    <w:rsid w:val="005742EB"/>
    <w:rsid w:val="005A5366"/>
    <w:rsid w:val="005C657B"/>
    <w:rsid w:val="006369EB"/>
    <w:rsid w:val="00637E73"/>
    <w:rsid w:val="00661783"/>
    <w:rsid w:val="00681C7C"/>
    <w:rsid w:val="006865E9"/>
    <w:rsid w:val="00691F3E"/>
    <w:rsid w:val="00694BFB"/>
    <w:rsid w:val="006A106B"/>
    <w:rsid w:val="006C523D"/>
    <w:rsid w:val="006D4036"/>
    <w:rsid w:val="007071C1"/>
    <w:rsid w:val="00737283"/>
    <w:rsid w:val="0079116F"/>
    <w:rsid w:val="007A5259"/>
    <w:rsid w:val="007A7081"/>
    <w:rsid w:val="007F1CF5"/>
    <w:rsid w:val="00826DE5"/>
    <w:rsid w:val="00834EDE"/>
    <w:rsid w:val="008736AA"/>
    <w:rsid w:val="008D275D"/>
    <w:rsid w:val="00980327"/>
    <w:rsid w:val="00986478"/>
    <w:rsid w:val="009B5557"/>
    <w:rsid w:val="009F1067"/>
    <w:rsid w:val="009F6D46"/>
    <w:rsid w:val="00A31E01"/>
    <w:rsid w:val="00A527AD"/>
    <w:rsid w:val="00A718CF"/>
    <w:rsid w:val="00AE48A0"/>
    <w:rsid w:val="00AE61BE"/>
    <w:rsid w:val="00AF5434"/>
    <w:rsid w:val="00B16F25"/>
    <w:rsid w:val="00B24422"/>
    <w:rsid w:val="00B66B81"/>
    <w:rsid w:val="00B80C20"/>
    <w:rsid w:val="00B844FE"/>
    <w:rsid w:val="00B86B4F"/>
    <w:rsid w:val="00BA1F84"/>
    <w:rsid w:val="00BC562B"/>
    <w:rsid w:val="00BE0505"/>
    <w:rsid w:val="00C33014"/>
    <w:rsid w:val="00C33434"/>
    <w:rsid w:val="00C34869"/>
    <w:rsid w:val="00C42EB6"/>
    <w:rsid w:val="00C85096"/>
    <w:rsid w:val="00CA2348"/>
    <w:rsid w:val="00CB0141"/>
    <w:rsid w:val="00CB20EF"/>
    <w:rsid w:val="00CC1F3B"/>
    <w:rsid w:val="00CD12CB"/>
    <w:rsid w:val="00CD36CF"/>
    <w:rsid w:val="00CF1DCA"/>
    <w:rsid w:val="00D32427"/>
    <w:rsid w:val="00D43A00"/>
    <w:rsid w:val="00D47C21"/>
    <w:rsid w:val="00D56F61"/>
    <w:rsid w:val="00D579FC"/>
    <w:rsid w:val="00D61760"/>
    <w:rsid w:val="00D81C16"/>
    <w:rsid w:val="00DD77E3"/>
    <w:rsid w:val="00DE526B"/>
    <w:rsid w:val="00DF199D"/>
    <w:rsid w:val="00E01542"/>
    <w:rsid w:val="00E365F1"/>
    <w:rsid w:val="00E62F48"/>
    <w:rsid w:val="00E831B3"/>
    <w:rsid w:val="00E95FBC"/>
    <w:rsid w:val="00EC5E63"/>
    <w:rsid w:val="00EE70CB"/>
    <w:rsid w:val="00F1600C"/>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17FB82"/>
  <w15:chartTrackingRefBased/>
  <w15:docId w15:val="{717E2813-2C48-4A5E-956F-9FF09B56E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paragraph" w:styleId="BodyTextIndent3">
    <w:name w:val="Body Text Indent 3"/>
    <w:basedOn w:val="Normal"/>
    <w:link w:val="BodyTextIndent3Char"/>
    <w:uiPriority w:val="99"/>
    <w:semiHidden/>
    <w:locked/>
    <w:rsid w:val="00CB0141"/>
    <w:pPr>
      <w:widowControl w:val="0"/>
      <w:autoSpaceDE w:val="0"/>
      <w:autoSpaceDN w:val="0"/>
      <w:adjustRightInd w:val="0"/>
      <w:spacing w:after="120" w:line="240" w:lineRule="auto"/>
      <w:ind w:left="360"/>
    </w:pPr>
    <w:rPr>
      <w:rFonts w:ascii="Times New Roman" w:eastAsia="Times New Roman" w:hAnsi="Times New Roman" w:cs="Times New Roman"/>
      <w:color w:val="auto"/>
      <w:sz w:val="16"/>
      <w:szCs w:val="16"/>
    </w:rPr>
  </w:style>
  <w:style w:type="character" w:customStyle="1" w:styleId="BodyTextIndent3Char">
    <w:name w:val="Body Text Indent 3 Char"/>
    <w:basedOn w:val="DefaultParagraphFont"/>
    <w:link w:val="BodyTextIndent3"/>
    <w:uiPriority w:val="99"/>
    <w:semiHidden/>
    <w:rsid w:val="00CB0141"/>
    <w:rPr>
      <w:rFonts w:ascii="Times New Roman" w:eastAsia="Times New Roman" w:hAnsi="Times New Roman" w:cs="Times New Roman"/>
      <w:color w:val="auto"/>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5</Pages>
  <Words>1258</Words>
  <Characters>7174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 Wolpert</dc:creator>
  <cp:lastModifiedBy>Angie Richardson</cp:lastModifiedBy>
  <cp:revision>9</cp:revision>
  <cp:lastPrinted>2024-02-01T21:43:00Z</cp:lastPrinted>
  <dcterms:created xsi:type="dcterms:W3CDTF">2024-01-22T15:17:00Z</dcterms:created>
  <dcterms:modified xsi:type="dcterms:W3CDTF">2024-02-01T21:45:00Z</dcterms:modified>
</cp:coreProperties>
</file>