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E847" w14:textId="77777777" w:rsidR="00FE067E" w:rsidRPr="00192AED" w:rsidRDefault="00CD36CF" w:rsidP="00EF6030">
      <w:pPr>
        <w:pStyle w:val="TitlePageOrigin"/>
      </w:pPr>
      <w:r w:rsidRPr="00192AED">
        <w:t>WEST virginia legislature</w:t>
      </w:r>
    </w:p>
    <w:p w14:paraId="389AE04F" w14:textId="77777777" w:rsidR="00CD36CF" w:rsidRPr="00192AED" w:rsidRDefault="00CD36CF" w:rsidP="00EF6030">
      <w:pPr>
        <w:pStyle w:val="TitlePageSession"/>
      </w:pPr>
      <w:r w:rsidRPr="00192AED">
        <w:t>20</w:t>
      </w:r>
      <w:r w:rsidR="006565E8" w:rsidRPr="00192AED">
        <w:t>2</w:t>
      </w:r>
      <w:r w:rsidR="00AF09E0" w:rsidRPr="00192AED">
        <w:t>4</w:t>
      </w:r>
      <w:r w:rsidRPr="00192AED">
        <w:t xml:space="preserve"> regular session</w:t>
      </w:r>
    </w:p>
    <w:p w14:paraId="2DC3D3FE" w14:textId="6F5402D8" w:rsidR="00192AED" w:rsidRPr="00192AED" w:rsidRDefault="00192AED" w:rsidP="00192AED">
      <w:pPr>
        <w:pStyle w:val="TitlePageBillPrefix"/>
      </w:pPr>
      <w:r w:rsidRPr="00192AED">
        <w:t>Enrolled</w:t>
      </w:r>
    </w:p>
    <w:p w14:paraId="289BFB7C" w14:textId="77777777" w:rsidR="00CD36CF" w:rsidRPr="00192AED" w:rsidRDefault="00192AED" w:rsidP="00EF6030">
      <w:pPr>
        <w:pStyle w:val="TitlePageBillPrefix"/>
      </w:pPr>
      <w:sdt>
        <w:sdtPr>
          <w:tag w:val="IntroDate"/>
          <w:id w:val="-1236936958"/>
          <w:placeholder>
            <w:docPart w:val="F7E4A02E5DEC45269C234722C209BDF5"/>
          </w:placeholder>
          <w:text/>
        </w:sdtPr>
        <w:sdtEndPr/>
        <w:sdtContent>
          <w:r w:rsidR="00AC3B58" w:rsidRPr="00192AED">
            <w:t>Committee Substitute</w:t>
          </w:r>
        </w:sdtContent>
      </w:sdt>
    </w:p>
    <w:p w14:paraId="030B9426" w14:textId="77777777" w:rsidR="00AC3B58" w:rsidRPr="00192AED" w:rsidRDefault="00AC3B58" w:rsidP="00EF6030">
      <w:pPr>
        <w:pStyle w:val="TitlePageBillPrefix"/>
      </w:pPr>
      <w:r w:rsidRPr="00192AED">
        <w:t>for</w:t>
      </w:r>
    </w:p>
    <w:p w14:paraId="6E3F2FF2" w14:textId="693A35EC" w:rsidR="00CD36CF" w:rsidRPr="00192AED" w:rsidRDefault="00192AED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E40F71B27A7841B785F11BD2EB13B5B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E084F" w:rsidRPr="00192AED">
            <w:t>Senate</w:t>
          </w:r>
        </w:sdtContent>
      </w:sdt>
      <w:r w:rsidR="00303684" w:rsidRPr="00192AED">
        <w:t xml:space="preserve"> </w:t>
      </w:r>
      <w:r w:rsidR="00CD36CF" w:rsidRPr="00192AED">
        <w:t xml:space="preserve">Bill </w:t>
      </w:r>
      <w:sdt>
        <w:sdtPr>
          <w:tag w:val="BNum"/>
          <w:id w:val="1645317809"/>
          <w:lock w:val="sdtLocked"/>
          <w:placeholder>
            <w:docPart w:val="2C792FC5C05B4299B3159B23FC149C64"/>
          </w:placeholder>
          <w:text/>
        </w:sdtPr>
        <w:sdtEndPr/>
        <w:sdtContent>
          <w:r w:rsidR="00AE084F" w:rsidRPr="00192AED">
            <w:t>578</w:t>
          </w:r>
        </w:sdtContent>
      </w:sdt>
    </w:p>
    <w:p w14:paraId="1CD3381D" w14:textId="77777777" w:rsidR="00AE084F" w:rsidRPr="00192AED" w:rsidRDefault="00AE084F" w:rsidP="00EF6030">
      <w:pPr>
        <w:pStyle w:val="References"/>
        <w:rPr>
          <w:smallCaps/>
        </w:rPr>
      </w:pPr>
      <w:r w:rsidRPr="00192AED">
        <w:rPr>
          <w:smallCaps/>
        </w:rPr>
        <w:t>By Senators Trump, Woelfel, and Deeds</w:t>
      </w:r>
    </w:p>
    <w:p w14:paraId="121905AE" w14:textId="40203E94" w:rsidR="00AE084F" w:rsidRPr="00192AED" w:rsidRDefault="00CD36CF" w:rsidP="00EF6030">
      <w:pPr>
        <w:pStyle w:val="References"/>
      </w:pPr>
      <w:r w:rsidRPr="00192AED">
        <w:t>[</w:t>
      </w:r>
      <w:r w:rsidR="00192AED" w:rsidRPr="00192AED">
        <w:t>Passed March 9, 2024; in effect 90 days from passage</w:t>
      </w:r>
      <w:r w:rsidRPr="00192AED">
        <w:t>]</w:t>
      </w:r>
    </w:p>
    <w:p w14:paraId="5468FF6A" w14:textId="77777777" w:rsidR="00AE084F" w:rsidRPr="00192AED" w:rsidRDefault="00AE084F" w:rsidP="00AE084F">
      <w:pPr>
        <w:pStyle w:val="TitlePageOrigin"/>
      </w:pPr>
    </w:p>
    <w:p w14:paraId="2B67CE6A" w14:textId="6E1C72B2" w:rsidR="00AE084F" w:rsidRPr="00192AED" w:rsidRDefault="00AE084F" w:rsidP="00AE084F">
      <w:pPr>
        <w:pStyle w:val="TitlePageOrigin"/>
        <w:rPr>
          <w:color w:val="auto"/>
        </w:rPr>
      </w:pPr>
    </w:p>
    <w:p w14:paraId="486674FA" w14:textId="74DAD74A" w:rsidR="00AE084F" w:rsidRPr="00192AED" w:rsidRDefault="00192AED" w:rsidP="00AE084F">
      <w:pPr>
        <w:pStyle w:val="TitleSection"/>
        <w:rPr>
          <w:color w:val="auto"/>
        </w:rPr>
      </w:pPr>
      <w:r w:rsidRPr="00192AED">
        <w:rPr>
          <w:color w:val="auto"/>
        </w:rPr>
        <w:lastRenderedPageBreak/>
        <w:t>AN ACT</w:t>
      </w:r>
      <w:r w:rsidR="00AE084F" w:rsidRPr="00192AED">
        <w:rPr>
          <w:color w:val="auto"/>
        </w:rPr>
        <w:t xml:space="preserve"> to amend and reenact §61-3-11 of the Code of West Virginia, 1931, as amended, relating to clarifying that the offense of burglary involves a dwelling or outbuilding belonging to another; </w:t>
      </w:r>
      <w:r w:rsidR="005A3C8E" w:rsidRPr="00192AED">
        <w:rPr>
          <w:color w:val="auto"/>
        </w:rPr>
        <w:t xml:space="preserve">clarifying what constitutes a dwelling of another; </w:t>
      </w:r>
      <w:r w:rsidR="00AE084F" w:rsidRPr="00192AED">
        <w:rPr>
          <w:color w:val="auto"/>
        </w:rPr>
        <w:t>and establishing</w:t>
      </w:r>
      <w:r w:rsidR="00001A09" w:rsidRPr="00192AED">
        <w:rPr>
          <w:color w:val="auto"/>
        </w:rPr>
        <w:t xml:space="preserve"> criminal</w:t>
      </w:r>
      <w:r w:rsidR="00AE084F" w:rsidRPr="00192AED">
        <w:rPr>
          <w:color w:val="auto"/>
        </w:rPr>
        <w:t xml:space="preserve"> penalties.</w:t>
      </w:r>
    </w:p>
    <w:p w14:paraId="1DA264B4" w14:textId="77777777" w:rsidR="00AE084F" w:rsidRPr="00192AED" w:rsidRDefault="00AE084F" w:rsidP="00AE084F">
      <w:pPr>
        <w:pStyle w:val="EnactingClause"/>
        <w:rPr>
          <w:color w:val="auto"/>
        </w:rPr>
      </w:pPr>
      <w:r w:rsidRPr="00192AED">
        <w:rPr>
          <w:color w:val="auto"/>
        </w:rPr>
        <w:t>Be it enacted by the Legislature of West Virginia:</w:t>
      </w:r>
    </w:p>
    <w:p w14:paraId="79FE049C" w14:textId="77777777" w:rsidR="00AE084F" w:rsidRPr="00192AED" w:rsidRDefault="00AE084F" w:rsidP="00AE084F">
      <w:pPr>
        <w:pStyle w:val="ArticleHeading"/>
        <w:rPr>
          <w:color w:val="auto"/>
        </w:rPr>
        <w:sectPr w:rsidR="00AE084F" w:rsidRPr="00192AED" w:rsidSect="00AE084F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92AED">
        <w:rPr>
          <w:color w:val="auto"/>
        </w:rPr>
        <w:t>Article 3. crimes against Property.</w:t>
      </w:r>
    </w:p>
    <w:p w14:paraId="2103CFDB" w14:textId="741A3977" w:rsidR="00AE084F" w:rsidRPr="00192AED" w:rsidRDefault="00AE084F" w:rsidP="00AE084F">
      <w:pPr>
        <w:pStyle w:val="SectionHeading"/>
        <w:rPr>
          <w:color w:val="auto"/>
        </w:rPr>
        <w:sectPr w:rsidR="00AE084F" w:rsidRPr="00192AED" w:rsidSect="009A574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92AED">
        <w:rPr>
          <w:color w:val="auto"/>
        </w:rPr>
        <w:t>§61-3-11. Burglary; entry of dwelling or outhouse;</w:t>
      </w:r>
      <w:r w:rsidR="00001A09" w:rsidRPr="00192AED">
        <w:rPr>
          <w:color w:val="auto"/>
        </w:rPr>
        <w:t xml:space="preserve"> criminal</w:t>
      </w:r>
      <w:r w:rsidRPr="00192AED">
        <w:rPr>
          <w:color w:val="auto"/>
        </w:rPr>
        <w:t xml:space="preserve"> penalties.</w:t>
      </w:r>
    </w:p>
    <w:p w14:paraId="2A49CFB7" w14:textId="0D026B99" w:rsidR="00AE084F" w:rsidRPr="00192AED" w:rsidRDefault="00AE084F" w:rsidP="00AE084F">
      <w:pPr>
        <w:ind w:firstLine="720"/>
        <w:jc w:val="both"/>
        <w:rPr>
          <w:rFonts w:cs="Arial"/>
          <w:color w:val="auto"/>
        </w:rPr>
      </w:pPr>
      <w:r w:rsidRPr="00192AED">
        <w:rPr>
          <w:rFonts w:cs="Arial"/>
          <w:color w:val="auto"/>
        </w:rPr>
        <w:t xml:space="preserve">(a) Any person who breaks and enters, or enters without breaking, a dwelling house of another or outbuilding adjoining </w:t>
      </w:r>
      <w:r w:rsidR="00001A09" w:rsidRPr="00192AED">
        <w:rPr>
          <w:rFonts w:cs="Arial"/>
          <w:color w:val="auto"/>
        </w:rPr>
        <w:t xml:space="preserve">the </w:t>
      </w:r>
      <w:r w:rsidRPr="00192AED">
        <w:rPr>
          <w:rFonts w:cs="Arial"/>
          <w:color w:val="auto"/>
        </w:rPr>
        <w:t xml:space="preserve">dwelling with the intent to commit a violation of the criminal laws of this state is guilty of a felony and, upon conviction thereof, shall be imprisoned in a state </w:t>
      </w:r>
      <w:proofErr w:type="gramStart"/>
      <w:r w:rsidRPr="00192AED">
        <w:rPr>
          <w:rFonts w:cs="Arial"/>
          <w:color w:val="auto"/>
        </w:rPr>
        <w:t>correctional facility</w:t>
      </w:r>
      <w:proofErr w:type="gramEnd"/>
      <w:r w:rsidRPr="00192AED">
        <w:rPr>
          <w:rFonts w:cs="Arial"/>
          <w:color w:val="auto"/>
        </w:rPr>
        <w:t xml:space="preserve"> for not less than one nor more than 15 years. </w:t>
      </w:r>
    </w:p>
    <w:p w14:paraId="79BE00F8" w14:textId="47AC65A7" w:rsidR="00AE084F" w:rsidRPr="00192AED" w:rsidRDefault="00AE084F" w:rsidP="00650487">
      <w:pPr>
        <w:ind w:firstLine="720"/>
        <w:jc w:val="both"/>
        <w:rPr>
          <w:color w:val="auto"/>
        </w:rPr>
      </w:pPr>
      <w:r w:rsidRPr="00192AED">
        <w:rPr>
          <w:rFonts w:cs="Arial"/>
          <w:color w:val="auto"/>
        </w:rPr>
        <w:t xml:space="preserve">(b) The term "dwelling house", as used in </w:t>
      </w:r>
      <w:r w:rsidR="009C2A00" w:rsidRPr="00192AED">
        <w:rPr>
          <w:rFonts w:cs="Arial"/>
          <w:color w:val="auto"/>
        </w:rPr>
        <w:t>subsection (a) of this section</w:t>
      </w:r>
      <w:r w:rsidRPr="00192AED">
        <w:rPr>
          <w:rFonts w:cs="Arial"/>
          <w:color w:val="auto"/>
        </w:rPr>
        <w:t>, includes, but is not limited to, a mobile home, house trailer, modular home, factory-built home, or self-propelled motor home, used as a dwelling regularly or only from time to time, or any other nonmotorized vehicle primarily designed for human habitation and occupancy and used as a dwelling regularly or only from time to time.</w:t>
      </w:r>
    </w:p>
    <w:p w14:paraId="11366665" w14:textId="5FDE87A8" w:rsidR="005A3C8E" w:rsidRPr="00192AED" w:rsidRDefault="005A3C8E" w:rsidP="00AE084F">
      <w:pPr>
        <w:pStyle w:val="SectionBody"/>
        <w:rPr>
          <w:color w:val="auto"/>
        </w:rPr>
        <w:sectPr w:rsidR="005A3C8E" w:rsidRPr="00192AED" w:rsidSect="00AE084F">
          <w:type w:val="continuous"/>
          <w:pgSz w:w="12240" w:h="15840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192AED">
        <w:rPr>
          <w:color w:val="auto"/>
        </w:rPr>
        <w:t xml:space="preserve">(c) For purposes of this section, a dwelling or </w:t>
      </w:r>
      <w:r w:rsidR="00001A09" w:rsidRPr="00192AED">
        <w:rPr>
          <w:color w:val="auto"/>
        </w:rPr>
        <w:t xml:space="preserve">adjoining </w:t>
      </w:r>
      <w:r w:rsidRPr="00192AED">
        <w:rPr>
          <w:color w:val="auto"/>
        </w:rPr>
        <w:t>outbuilding is considered  to be that of another if the person breaking and entering</w:t>
      </w:r>
      <w:r w:rsidR="009C2A00" w:rsidRPr="00192AED">
        <w:rPr>
          <w:color w:val="auto"/>
        </w:rPr>
        <w:t>,</w:t>
      </w:r>
      <w:r w:rsidRPr="00192AED">
        <w:rPr>
          <w:color w:val="auto"/>
        </w:rPr>
        <w:t xml:space="preserve"> or entering without breaking</w:t>
      </w:r>
      <w:r w:rsidR="009C2A00" w:rsidRPr="00192AED">
        <w:rPr>
          <w:color w:val="auto"/>
        </w:rPr>
        <w:t>,</w:t>
      </w:r>
      <w:r w:rsidRPr="00192AED">
        <w:rPr>
          <w:color w:val="auto"/>
        </w:rPr>
        <w:t xml:space="preserve"> </w:t>
      </w:r>
      <w:r w:rsidR="00192AED" w:rsidRPr="00192AED">
        <w:rPr>
          <w:color w:val="auto"/>
        </w:rPr>
        <w:t>knows</w:t>
      </w:r>
      <w:r w:rsidRPr="00192AED">
        <w:rPr>
          <w:color w:val="auto"/>
        </w:rPr>
        <w:t xml:space="preserve"> that he or she is prohibited from being there</w:t>
      </w:r>
      <w:r w:rsidRPr="00192AED">
        <w:rPr>
          <w:rFonts w:cstheme="minorHAnsi"/>
          <w:color w:val="auto"/>
        </w:rPr>
        <w:t>.</w:t>
      </w:r>
    </w:p>
    <w:p w14:paraId="11EBC3D9" w14:textId="77777777" w:rsidR="00E831B3" w:rsidRPr="00192AED" w:rsidRDefault="00E831B3" w:rsidP="00EF6030">
      <w:pPr>
        <w:pStyle w:val="References"/>
        <w:rPr>
          <w:sz w:val="22"/>
        </w:rPr>
      </w:pPr>
    </w:p>
    <w:sectPr w:rsidR="00E831B3" w:rsidRPr="00192AED" w:rsidSect="00AE084F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A0150" w14:textId="77777777" w:rsidR="00B93CFB" w:rsidRPr="00B844FE" w:rsidRDefault="00B93CFB" w:rsidP="00B844FE">
      <w:r>
        <w:separator/>
      </w:r>
    </w:p>
  </w:endnote>
  <w:endnote w:type="continuationSeparator" w:id="0">
    <w:p w14:paraId="2BE32E93" w14:textId="77777777" w:rsidR="00B93CFB" w:rsidRPr="00B844FE" w:rsidRDefault="00B93CF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BC76" w14:textId="77777777" w:rsidR="00AE084F" w:rsidRDefault="00AE084F" w:rsidP="00AE0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A4B7572" w14:textId="77777777" w:rsidR="00AE084F" w:rsidRPr="00AE084F" w:rsidRDefault="00AE084F" w:rsidP="00AE08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E45E" w14:textId="3CD4A323" w:rsidR="00AE084F" w:rsidRDefault="00AE084F" w:rsidP="00AE08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C43FCF5" w14:textId="34117CC9" w:rsidR="00AE084F" w:rsidRPr="00AE084F" w:rsidRDefault="00AE084F" w:rsidP="00AE0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EF6B8" w14:textId="77777777" w:rsidR="00B93CFB" w:rsidRPr="00B844FE" w:rsidRDefault="00B93CFB" w:rsidP="00B844FE">
      <w:r>
        <w:separator/>
      </w:r>
    </w:p>
  </w:footnote>
  <w:footnote w:type="continuationSeparator" w:id="0">
    <w:p w14:paraId="06FE322A" w14:textId="77777777" w:rsidR="00B93CFB" w:rsidRPr="00B844FE" w:rsidRDefault="00B93CF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5837" w14:textId="3CF00F15" w:rsidR="00AE084F" w:rsidRPr="00AE084F" w:rsidRDefault="00AE084F" w:rsidP="00AE084F">
    <w:pPr>
      <w:pStyle w:val="Header"/>
    </w:pPr>
    <w:r>
      <w:t>CS for SB 578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4647" w14:textId="1C651EA4" w:rsidR="00AE084F" w:rsidRPr="00AE084F" w:rsidRDefault="00192AED" w:rsidP="00AE084F">
    <w:pPr>
      <w:pStyle w:val="Header"/>
    </w:pPr>
    <w:proofErr w:type="spellStart"/>
    <w:r>
      <w:t>Enr</w:t>
    </w:r>
    <w:proofErr w:type="spellEnd"/>
    <w:r>
      <w:t xml:space="preserve"> </w:t>
    </w:r>
    <w:r w:rsidR="00AE084F">
      <w:t>CS for SB 578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35079047">
    <w:abstractNumId w:val="0"/>
  </w:num>
  <w:num w:numId="2" w16cid:durableId="132627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FB"/>
    <w:rsid w:val="00001A09"/>
    <w:rsid w:val="00002112"/>
    <w:rsid w:val="0000526A"/>
    <w:rsid w:val="00085D22"/>
    <w:rsid w:val="000C5C77"/>
    <w:rsid w:val="0010070F"/>
    <w:rsid w:val="0012246A"/>
    <w:rsid w:val="0015112E"/>
    <w:rsid w:val="001552E7"/>
    <w:rsid w:val="001566B4"/>
    <w:rsid w:val="00175B38"/>
    <w:rsid w:val="00192AED"/>
    <w:rsid w:val="001C279E"/>
    <w:rsid w:val="001D459E"/>
    <w:rsid w:val="001E40F7"/>
    <w:rsid w:val="00230763"/>
    <w:rsid w:val="00251E66"/>
    <w:rsid w:val="0027011C"/>
    <w:rsid w:val="00274200"/>
    <w:rsid w:val="00275740"/>
    <w:rsid w:val="002A0269"/>
    <w:rsid w:val="00301F44"/>
    <w:rsid w:val="00303684"/>
    <w:rsid w:val="003143F5"/>
    <w:rsid w:val="00314854"/>
    <w:rsid w:val="00365920"/>
    <w:rsid w:val="003C51CD"/>
    <w:rsid w:val="00410475"/>
    <w:rsid w:val="004247A2"/>
    <w:rsid w:val="004B2795"/>
    <w:rsid w:val="004C13DD"/>
    <w:rsid w:val="004E3441"/>
    <w:rsid w:val="00571DC3"/>
    <w:rsid w:val="005A3C8E"/>
    <w:rsid w:val="005A5366"/>
    <w:rsid w:val="00637E73"/>
    <w:rsid w:val="006471C6"/>
    <w:rsid w:val="00650487"/>
    <w:rsid w:val="006565E8"/>
    <w:rsid w:val="006865E9"/>
    <w:rsid w:val="00691F3E"/>
    <w:rsid w:val="00694BFB"/>
    <w:rsid w:val="006A106B"/>
    <w:rsid w:val="006C523D"/>
    <w:rsid w:val="006D4036"/>
    <w:rsid w:val="007E02CF"/>
    <w:rsid w:val="007F1CF5"/>
    <w:rsid w:val="0081249D"/>
    <w:rsid w:val="00834EDE"/>
    <w:rsid w:val="008736AA"/>
    <w:rsid w:val="008D275D"/>
    <w:rsid w:val="00952402"/>
    <w:rsid w:val="00980327"/>
    <w:rsid w:val="009C2A00"/>
    <w:rsid w:val="009D7AFF"/>
    <w:rsid w:val="009F1067"/>
    <w:rsid w:val="00A31E01"/>
    <w:rsid w:val="00A35B03"/>
    <w:rsid w:val="00A373C6"/>
    <w:rsid w:val="00A527AD"/>
    <w:rsid w:val="00A718CF"/>
    <w:rsid w:val="00A72E7C"/>
    <w:rsid w:val="00AA0246"/>
    <w:rsid w:val="00AC3B58"/>
    <w:rsid w:val="00AE084F"/>
    <w:rsid w:val="00AE48A0"/>
    <w:rsid w:val="00AE61BE"/>
    <w:rsid w:val="00AF09E0"/>
    <w:rsid w:val="00B16F25"/>
    <w:rsid w:val="00B24422"/>
    <w:rsid w:val="00B80C20"/>
    <w:rsid w:val="00B844FE"/>
    <w:rsid w:val="00B93CFB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4447"/>
    <w:rsid w:val="00D579FC"/>
    <w:rsid w:val="00DE526B"/>
    <w:rsid w:val="00DF199D"/>
    <w:rsid w:val="00DF4120"/>
    <w:rsid w:val="00DF62A6"/>
    <w:rsid w:val="00E01542"/>
    <w:rsid w:val="00E04E36"/>
    <w:rsid w:val="00E365F1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7C2E50"/>
  <w15:chartTrackingRefBased/>
  <w15:docId w15:val="{860D1E3A-4721-4EB4-B552-37276111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AE0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E4A02E5DEC45269C234722C209B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866EB-664F-4654-87D3-5780822A25D0}"/>
      </w:docPartPr>
      <w:docPartBody>
        <w:p w:rsidR="007F22BA" w:rsidRDefault="007F22BA">
          <w:pPr>
            <w:pStyle w:val="F7E4A02E5DEC45269C234722C209BDF5"/>
          </w:pPr>
          <w:r w:rsidRPr="00B844FE">
            <w:t>Prefix Text</w:t>
          </w:r>
        </w:p>
      </w:docPartBody>
    </w:docPart>
    <w:docPart>
      <w:docPartPr>
        <w:name w:val="E40F71B27A7841B785F11BD2EB13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72308-62E3-4B18-978E-476FB9EBC6A4}"/>
      </w:docPartPr>
      <w:docPartBody>
        <w:p w:rsidR="007F22BA" w:rsidRDefault="007F22BA">
          <w:pPr>
            <w:pStyle w:val="E40F71B27A7841B785F11BD2EB13B5B9"/>
          </w:pPr>
          <w:r w:rsidRPr="00B844FE">
            <w:t>[Type here]</w:t>
          </w:r>
        </w:p>
      </w:docPartBody>
    </w:docPart>
    <w:docPart>
      <w:docPartPr>
        <w:name w:val="2C792FC5C05B4299B3159B23FC149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43749-7BB9-425A-98F4-596B185FC924}"/>
      </w:docPartPr>
      <w:docPartBody>
        <w:p w:rsidR="007F22BA" w:rsidRDefault="007F22BA">
          <w:pPr>
            <w:pStyle w:val="2C792FC5C05B4299B3159B23FC149C64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BA"/>
    <w:rsid w:val="007F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E4A02E5DEC45269C234722C209BDF5">
    <w:name w:val="F7E4A02E5DEC45269C234722C209BDF5"/>
  </w:style>
  <w:style w:type="paragraph" w:customStyle="1" w:styleId="E40F71B27A7841B785F11BD2EB13B5B9">
    <w:name w:val="E40F71B27A7841B785F11BD2EB13B5B9"/>
  </w:style>
  <w:style w:type="paragraph" w:customStyle="1" w:styleId="2C792FC5C05B4299B3159B23FC149C64">
    <w:name w:val="2C792FC5C05B4299B3159B23FC149C64"/>
  </w:style>
  <w:style w:type="character" w:styleId="PlaceholderText">
    <w:name w:val="Placeholder Text"/>
    <w:basedOn w:val="DefaultParagraphFont"/>
    <w:uiPriority w:val="99"/>
    <w:semiHidden/>
    <w:rsid w:val="007F22BA"/>
    <w:rPr>
      <w:color w:val="808080"/>
    </w:rPr>
  </w:style>
  <w:style w:type="paragraph" w:customStyle="1" w:styleId="DE501B19E2B245F5ACBD8DB4D9785A4D">
    <w:name w:val="DE501B19E2B245F5ACBD8DB4D9785A4D"/>
  </w:style>
  <w:style w:type="paragraph" w:customStyle="1" w:styleId="5423E669D2BB44F89EB665DB0A4F6B24">
    <w:name w:val="5423E669D2BB44F89EB665DB0A4F6B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2</TotalTime>
  <Pages>2</Pages>
  <Words>262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3. crimes against Property.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Xris Hess</cp:lastModifiedBy>
  <cp:revision>5</cp:revision>
  <cp:lastPrinted>2024-02-07T20:55:00Z</cp:lastPrinted>
  <dcterms:created xsi:type="dcterms:W3CDTF">2024-02-07T21:02:00Z</dcterms:created>
  <dcterms:modified xsi:type="dcterms:W3CDTF">2024-03-12T15:17:00Z</dcterms:modified>
</cp:coreProperties>
</file>