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77777777" w:rsidR="00FE067E" w:rsidRPr="00C94F47" w:rsidRDefault="003C6034" w:rsidP="00CC1F3B">
      <w:pPr>
        <w:pStyle w:val="TitlePageOrigin"/>
        <w:rPr>
          <w:color w:val="auto"/>
        </w:rPr>
      </w:pPr>
      <w:r w:rsidRPr="00C94F47">
        <w:rPr>
          <w:caps w:val="0"/>
          <w:color w:val="auto"/>
        </w:rPr>
        <w:t>WEST VIRGINIA LEGISLATURE</w:t>
      </w:r>
    </w:p>
    <w:p w14:paraId="7466F12F" w14:textId="76F97D78" w:rsidR="00CD36CF" w:rsidRPr="00C94F47" w:rsidRDefault="00CD36CF" w:rsidP="00CC1F3B">
      <w:pPr>
        <w:pStyle w:val="TitlePageSession"/>
        <w:rPr>
          <w:color w:val="auto"/>
        </w:rPr>
      </w:pPr>
      <w:r w:rsidRPr="00C94F47">
        <w:rPr>
          <w:color w:val="auto"/>
        </w:rPr>
        <w:t>20</w:t>
      </w:r>
      <w:r w:rsidR="00EC5E63" w:rsidRPr="00C94F47">
        <w:rPr>
          <w:color w:val="auto"/>
        </w:rPr>
        <w:t>2</w:t>
      </w:r>
      <w:r w:rsidR="007A1693" w:rsidRPr="00C94F47">
        <w:rPr>
          <w:color w:val="auto"/>
        </w:rPr>
        <w:t>4</w:t>
      </w:r>
      <w:r w:rsidRPr="00C94F47">
        <w:rPr>
          <w:color w:val="auto"/>
        </w:rPr>
        <w:t xml:space="preserve"> </w:t>
      </w:r>
      <w:r w:rsidR="003C6034" w:rsidRPr="00C94F47">
        <w:rPr>
          <w:caps w:val="0"/>
          <w:color w:val="auto"/>
        </w:rPr>
        <w:t>REGULAR SESSION</w:t>
      </w:r>
    </w:p>
    <w:p w14:paraId="2C3F8698" w14:textId="77777777" w:rsidR="00CD36CF" w:rsidRPr="00C94F47" w:rsidRDefault="00332FB7" w:rsidP="00CC1F3B">
      <w:pPr>
        <w:pStyle w:val="TitlePageBillPrefix"/>
        <w:rPr>
          <w:color w:val="auto"/>
        </w:rPr>
      </w:pPr>
      <w:sdt>
        <w:sdtPr>
          <w:rPr>
            <w:color w:val="auto"/>
          </w:rPr>
          <w:tag w:val="IntroDate"/>
          <w:id w:val="-1236936958"/>
          <w:placeholder>
            <w:docPart w:val="5F93C9D718D0406AB5E63EFEC1109903"/>
          </w:placeholder>
          <w:text/>
        </w:sdtPr>
        <w:sdtEndPr/>
        <w:sdtContent>
          <w:r w:rsidR="00AE48A0" w:rsidRPr="00C94F47">
            <w:rPr>
              <w:color w:val="auto"/>
            </w:rPr>
            <w:t>Introduced</w:t>
          </w:r>
        </w:sdtContent>
      </w:sdt>
    </w:p>
    <w:p w14:paraId="1C1B4C10" w14:textId="54F89869" w:rsidR="00CD36CF" w:rsidRPr="00C94F47" w:rsidRDefault="00332FB7"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957035">
            <w:rPr>
              <w:color w:val="auto"/>
            </w:rPr>
            <w:t>Senate</w:t>
          </w:r>
        </w:sdtContent>
      </w:sdt>
      <w:r w:rsidR="00303684" w:rsidRPr="00C94F47">
        <w:rPr>
          <w:color w:val="auto"/>
        </w:rPr>
        <w:t xml:space="preserve"> </w:t>
      </w:r>
      <w:r w:rsidR="00CD36CF" w:rsidRPr="00C94F47">
        <w:rPr>
          <w:color w:val="auto"/>
        </w:rPr>
        <w:t xml:space="preserve">Bill </w:t>
      </w:r>
      <w:sdt>
        <w:sdtPr>
          <w:rPr>
            <w:color w:val="auto"/>
          </w:rPr>
          <w:tag w:val="BNum"/>
          <w:id w:val="1645317809"/>
          <w:lock w:val="sdtLocked"/>
          <w:placeholder>
            <w:docPart w:val="1B1877AEBF244B61A2E5E198317D04F3"/>
          </w:placeholder>
          <w:text/>
        </w:sdtPr>
        <w:sdtEndPr/>
        <w:sdtContent>
          <w:r w:rsidR="002B4230">
            <w:rPr>
              <w:color w:val="auto"/>
            </w:rPr>
            <w:t>605</w:t>
          </w:r>
        </w:sdtContent>
      </w:sdt>
    </w:p>
    <w:p w14:paraId="5E41C94B" w14:textId="2B557783" w:rsidR="00CD36CF" w:rsidRPr="00C94F47" w:rsidRDefault="00CD36CF" w:rsidP="00CC1F3B">
      <w:pPr>
        <w:pStyle w:val="Sponsors"/>
        <w:rPr>
          <w:color w:val="auto"/>
        </w:rPr>
      </w:pPr>
      <w:r w:rsidRPr="00C94F47">
        <w:rPr>
          <w:color w:val="auto"/>
        </w:rPr>
        <w:t xml:space="preserve">By </w:t>
      </w:r>
      <w:sdt>
        <w:sdtPr>
          <w:rPr>
            <w:color w:val="auto"/>
          </w:rPr>
          <w:tag w:val="Sponsors"/>
          <w:id w:val="1589585889"/>
          <w:placeholder>
            <w:docPart w:val="2F6263DD97B04F2D848AE75388BDAD97"/>
          </w:placeholder>
          <w:text w:multiLine="1"/>
        </w:sdtPr>
        <w:sdtEndPr/>
        <w:sdtContent>
          <w:r w:rsidR="00957035">
            <w:rPr>
              <w:color w:val="auto"/>
            </w:rPr>
            <w:t>Senator</w:t>
          </w:r>
          <w:r w:rsidR="00A53316">
            <w:rPr>
              <w:color w:val="auto"/>
            </w:rPr>
            <w:t>s</w:t>
          </w:r>
          <w:r w:rsidR="00957035">
            <w:rPr>
              <w:color w:val="auto"/>
            </w:rPr>
            <w:t xml:space="preserve"> Nelson</w:t>
          </w:r>
          <w:r w:rsidR="00332FB7">
            <w:rPr>
              <w:color w:val="auto"/>
            </w:rPr>
            <w:t>,</w:t>
          </w:r>
          <w:r w:rsidR="00A53316">
            <w:rPr>
              <w:color w:val="auto"/>
            </w:rPr>
            <w:t xml:space="preserve"> Hunt</w:t>
          </w:r>
          <w:r w:rsidR="00332FB7">
            <w:rPr>
              <w:color w:val="auto"/>
            </w:rPr>
            <w:t>, and Hamilton</w:t>
          </w:r>
        </w:sdtContent>
      </w:sdt>
    </w:p>
    <w:p w14:paraId="1CD42707" w14:textId="12152C4C" w:rsidR="00E831B3" w:rsidRPr="00C94F47" w:rsidRDefault="00CD36CF" w:rsidP="00CC1F3B">
      <w:pPr>
        <w:pStyle w:val="References"/>
        <w:rPr>
          <w:color w:val="auto"/>
        </w:rPr>
      </w:pPr>
      <w:r w:rsidRPr="00C94F47">
        <w:rPr>
          <w:color w:val="auto"/>
        </w:rPr>
        <w:t>[</w:t>
      </w:r>
      <w:sdt>
        <w:sdtPr>
          <w:rPr>
            <w:color w:val="auto"/>
          </w:rPr>
          <w:tag w:val="References"/>
          <w:id w:val="-1043047873"/>
          <w:placeholder>
            <w:docPart w:val="BEEB4CC0F513400B82563BA27B056BB3"/>
          </w:placeholder>
          <w:text w:multiLine="1"/>
        </w:sdtPr>
        <w:sdtEndPr/>
        <w:sdtContent>
          <w:r w:rsidR="00093AB0" w:rsidRPr="00C94F47">
            <w:rPr>
              <w:color w:val="auto"/>
            </w:rPr>
            <w:t xml:space="preserve">Introduced </w:t>
          </w:r>
          <w:r w:rsidR="002B4230">
            <w:rPr>
              <w:color w:val="auto"/>
            </w:rPr>
            <w:t>January 31, 2024</w:t>
          </w:r>
          <w:r w:rsidR="00093AB0" w:rsidRPr="00C94F47">
            <w:rPr>
              <w:color w:val="auto"/>
            </w:rPr>
            <w:t xml:space="preserve">; </w:t>
          </w:r>
          <w:r w:rsidR="00583B87">
            <w:rPr>
              <w:color w:val="auto"/>
            </w:rPr>
            <w:t>r</w:t>
          </w:r>
          <w:r w:rsidR="00093AB0" w:rsidRPr="00C94F47">
            <w:rPr>
              <w:color w:val="auto"/>
            </w:rPr>
            <w:t>eferred</w:t>
          </w:r>
          <w:r w:rsidR="00093AB0" w:rsidRPr="00C94F47">
            <w:rPr>
              <w:color w:val="auto"/>
            </w:rPr>
            <w:br/>
            <w:t>to the Committee on</w:t>
          </w:r>
          <w:r w:rsidR="00E05B1A">
            <w:rPr>
              <w:color w:val="auto"/>
            </w:rPr>
            <w:t xml:space="preserve"> Pensions</w:t>
          </w:r>
        </w:sdtContent>
      </w:sdt>
      <w:r w:rsidRPr="00C94F47">
        <w:rPr>
          <w:color w:val="auto"/>
        </w:rPr>
        <w:t>]</w:t>
      </w:r>
    </w:p>
    <w:p w14:paraId="11E9F6C9" w14:textId="679917B3" w:rsidR="00303684" w:rsidRPr="00C94F47" w:rsidRDefault="0000526A" w:rsidP="00CC1F3B">
      <w:pPr>
        <w:pStyle w:val="TitleSection"/>
        <w:rPr>
          <w:color w:val="auto"/>
        </w:rPr>
      </w:pPr>
      <w:r w:rsidRPr="00C94F47">
        <w:rPr>
          <w:color w:val="auto"/>
        </w:rPr>
        <w:lastRenderedPageBreak/>
        <w:t>A BILL</w:t>
      </w:r>
      <w:r w:rsidR="00C17D52" w:rsidRPr="00C94F47">
        <w:rPr>
          <w:color w:val="auto"/>
        </w:rPr>
        <w:t xml:space="preserve"> to amend and reenact §</w:t>
      </w:r>
      <w:r w:rsidR="003479E6" w:rsidRPr="00C94F47">
        <w:rPr>
          <w:color w:val="auto"/>
        </w:rPr>
        <w:t>5</w:t>
      </w:r>
      <w:r w:rsidR="00C17D52" w:rsidRPr="00C94F47">
        <w:rPr>
          <w:color w:val="auto"/>
        </w:rPr>
        <w:t>-1</w:t>
      </w:r>
      <w:r w:rsidR="003479E6" w:rsidRPr="00C94F47">
        <w:rPr>
          <w:color w:val="auto"/>
        </w:rPr>
        <w:t>0D</w:t>
      </w:r>
      <w:r w:rsidR="00C17D52" w:rsidRPr="00C94F47">
        <w:rPr>
          <w:color w:val="auto"/>
        </w:rPr>
        <w:t>-</w:t>
      </w:r>
      <w:r w:rsidR="003479E6" w:rsidRPr="00C94F47">
        <w:rPr>
          <w:color w:val="auto"/>
        </w:rPr>
        <w:t>1</w:t>
      </w:r>
      <w:r w:rsidR="00C17D52" w:rsidRPr="00C94F47">
        <w:rPr>
          <w:color w:val="auto"/>
        </w:rPr>
        <w:t xml:space="preserve">2 of the Code of West Virginia, 1931, as amended, relating to the </w:t>
      </w:r>
      <w:r w:rsidR="003479E6" w:rsidRPr="00C94F47">
        <w:rPr>
          <w:color w:val="auto"/>
        </w:rPr>
        <w:t>Consolidated Public Retirement Board</w:t>
      </w:r>
      <w:r w:rsidR="00C17D52" w:rsidRPr="00C94F47">
        <w:rPr>
          <w:color w:val="auto"/>
        </w:rPr>
        <w:t xml:space="preserve">; and </w:t>
      </w:r>
      <w:r w:rsidR="003479E6" w:rsidRPr="00C94F47">
        <w:rPr>
          <w:color w:val="auto"/>
        </w:rPr>
        <w:t>requiring participating public employers to remit retirement contributions and fees by electronic funds transfer</w:t>
      </w:r>
      <w:r w:rsidR="00C17D52" w:rsidRPr="00C94F47">
        <w:rPr>
          <w:color w:val="auto"/>
        </w:rPr>
        <w:t>.</w:t>
      </w:r>
    </w:p>
    <w:p w14:paraId="57AD3C2F" w14:textId="77777777" w:rsidR="00303684" w:rsidRPr="00C94F47" w:rsidRDefault="00303684" w:rsidP="00CC1F3B">
      <w:pPr>
        <w:pStyle w:val="EnactingClause"/>
        <w:rPr>
          <w:color w:val="auto"/>
        </w:rPr>
      </w:pPr>
      <w:r w:rsidRPr="00C94F47">
        <w:rPr>
          <w:color w:val="auto"/>
        </w:rPr>
        <w:t>Be it enacted by the Legislature of West Virginia:</w:t>
      </w:r>
    </w:p>
    <w:p w14:paraId="2BEAB5A3" w14:textId="77777777" w:rsidR="003C6034" w:rsidRPr="00C94F47" w:rsidRDefault="003C6034" w:rsidP="00CC1F3B">
      <w:pPr>
        <w:pStyle w:val="EnactingClause"/>
        <w:rPr>
          <w:color w:val="auto"/>
        </w:rPr>
        <w:sectPr w:rsidR="003C6034" w:rsidRPr="00C94F4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D2B9FD" w14:textId="44CD195C" w:rsidR="00C17D52" w:rsidRPr="00C94F47" w:rsidRDefault="00C17D52" w:rsidP="00DC78CE">
      <w:pPr>
        <w:pStyle w:val="ArticleHeading"/>
        <w:rPr>
          <w:i/>
          <w:color w:val="auto"/>
        </w:rPr>
      </w:pPr>
      <w:bookmarkStart w:id="0" w:name="_Hlk111466501"/>
      <w:r w:rsidRPr="00C94F47">
        <w:rPr>
          <w:color w:val="auto"/>
        </w:rPr>
        <w:t>ARTICLE 10D. CONSOLIDATED PUBLIC RETIREMENT BOARD.</w:t>
      </w:r>
    </w:p>
    <w:bookmarkEnd w:id="0"/>
    <w:p w14:paraId="24360DBB" w14:textId="44CD195C" w:rsidR="00C17D52" w:rsidRPr="00C94F47" w:rsidRDefault="00C17D52" w:rsidP="00D25DA6">
      <w:pPr>
        <w:pStyle w:val="SectionHeading"/>
        <w:ind w:left="0" w:firstLine="0"/>
        <w:rPr>
          <w:color w:val="auto"/>
        </w:rPr>
      </w:pPr>
      <w:r w:rsidRPr="00C94F47">
        <w:rPr>
          <w:color w:val="auto"/>
        </w:rPr>
        <w:t>§5-10D-12. Employer reporting requirements</w:t>
      </w:r>
      <w:r w:rsidRPr="00C94F47">
        <w:rPr>
          <w:color w:val="auto"/>
          <w:u w:val="single"/>
        </w:rPr>
        <w:t>; payments by electronic funds transfer</w:t>
      </w:r>
      <w:r w:rsidRPr="00C94F47">
        <w:rPr>
          <w:color w:val="auto"/>
        </w:rPr>
        <w:t>.</w:t>
      </w:r>
    </w:p>
    <w:p w14:paraId="48B98B49" w14:textId="77777777" w:rsidR="00C17D52" w:rsidRPr="00C94F47" w:rsidRDefault="00C17D52" w:rsidP="00C17D52">
      <w:pPr>
        <w:pStyle w:val="SectionBody"/>
        <w:suppressLineNumbers/>
        <w:rPr>
          <w:color w:val="auto"/>
        </w:rPr>
        <w:sectPr w:rsidR="00C17D52" w:rsidRPr="00C94F47" w:rsidSect="00E844B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1214CE2" w14:textId="3BC0A853" w:rsidR="00C17D52" w:rsidRPr="00C94F47" w:rsidRDefault="00C17D52" w:rsidP="00DC78CE">
      <w:pPr>
        <w:pStyle w:val="SectionBody"/>
        <w:rPr>
          <w:color w:val="auto"/>
        </w:rPr>
      </w:pPr>
      <w:r w:rsidRPr="00C94F47">
        <w:rPr>
          <w:color w:val="auto"/>
          <w:u w:val="single"/>
        </w:rPr>
        <w:t>(a)</w:t>
      </w:r>
      <w:r w:rsidRPr="00C94F47">
        <w:rPr>
          <w:color w:val="auto"/>
        </w:rPr>
        <w:t xml:space="preserve"> Pursuant to its responsibility as a regulatory body, the Consolidated Public Retirement Board shall collect all information regarding individuals employed with a participating public employer of a retirement system administered pursuant to this article necessary to ensure compliance with retirement plan provisions.  All participating public employers of a public retirement system administered pursuant to this article shall promptly report all individuals employed with the participating public employer to the board and include information regarding the individual including, but not limited to, the individual’s name, </w:t>
      </w:r>
      <w:r w:rsidR="00332FB7">
        <w:rPr>
          <w:color w:val="auto"/>
        </w:rPr>
        <w:t>S</w:t>
      </w:r>
      <w:r w:rsidRPr="00C94F47">
        <w:rPr>
          <w:color w:val="auto"/>
        </w:rPr>
        <w:t xml:space="preserve">ocial </w:t>
      </w:r>
      <w:r w:rsidR="00332FB7">
        <w:rPr>
          <w:color w:val="auto"/>
        </w:rPr>
        <w:t>S</w:t>
      </w:r>
      <w:r w:rsidRPr="00C94F47">
        <w:rPr>
          <w:color w:val="auto"/>
        </w:rPr>
        <w:t>ecurity number, gross salary or compensation, rate of pay, hours or days worked or paid, type of pay (salary, hourly or per diem), employment contract period, job title, permanent or temporary employment, full-time or part-time employment, scheduled hours and benefit eligibility.</w:t>
      </w:r>
    </w:p>
    <w:p w14:paraId="458F3A04" w14:textId="694C9C71" w:rsidR="00C17D52" w:rsidRPr="00C94F47" w:rsidRDefault="00C17D52" w:rsidP="00DC78CE">
      <w:pPr>
        <w:pStyle w:val="SectionBody"/>
        <w:rPr>
          <w:color w:val="auto"/>
          <w:u w:val="single"/>
        </w:rPr>
      </w:pPr>
      <w:r w:rsidRPr="00C94F47">
        <w:rPr>
          <w:color w:val="auto"/>
          <w:u w:val="single"/>
        </w:rPr>
        <w:t xml:space="preserve">(b) All participating public employers of a public retirement system administered pursuant to this article shall remit all retirement contributions and fees owed to the Consolidated Public Retirement Board by electronic funds transfer beginning July 1, 2024. Failure to comply will result in a $300 surcharge for each paper check submission. The </w:t>
      </w:r>
      <w:r w:rsidR="00332FB7">
        <w:rPr>
          <w:color w:val="auto"/>
          <w:u w:val="single"/>
        </w:rPr>
        <w:t>e</w:t>
      </w:r>
      <w:r w:rsidRPr="00C94F47">
        <w:rPr>
          <w:color w:val="auto"/>
          <w:u w:val="single"/>
        </w:rPr>
        <w:t xml:space="preserve">xecutive </w:t>
      </w:r>
      <w:r w:rsidR="00332FB7">
        <w:rPr>
          <w:color w:val="auto"/>
          <w:u w:val="single"/>
        </w:rPr>
        <w:t>d</w:t>
      </w:r>
      <w:r w:rsidRPr="00C94F47">
        <w:rPr>
          <w:color w:val="auto"/>
          <w:u w:val="single"/>
        </w:rPr>
        <w:t xml:space="preserve">irector of the board or his or her designee may waive the surcharge on an emergency basis or for an extenuating circumstance.  </w:t>
      </w:r>
    </w:p>
    <w:sectPr w:rsidR="00C17D52" w:rsidRPr="00C94F4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BDE7" w14:textId="77777777" w:rsidR="00016D9C" w:rsidRPr="00B844FE" w:rsidRDefault="00016D9C" w:rsidP="00B844FE">
      <w:r>
        <w:separator/>
      </w:r>
    </w:p>
  </w:endnote>
  <w:endnote w:type="continuationSeparator" w:id="0">
    <w:p w14:paraId="23C0AA6E" w14:textId="77777777" w:rsidR="00016D9C" w:rsidRPr="00B844FE" w:rsidRDefault="00016D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741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0C3C50F2" w14:textId="77777777" w:rsidR="00C17D52" w:rsidRPr="00B844FE" w:rsidRDefault="00C17D5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FA0CDD" w14:textId="77777777" w:rsidR="00C17D52" w:rsidRDefault="00C17D52" w:rsidP="00B844FE"/>
  <w:p w14:paraId="13CC2F90" w14:textId="77777777" w:rsidR="00C17D52" w:rsidRDefault="00C17D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61038"/>
      <w:docPartObj>
        <w:docPartGallery w:val="Page Numbers (Bottom of Page)"/>
        <w:docPartUnique/>
      </w:docPartObj>
    </w:sdtPr>
    <w:sdtEndPr>
      <w:rPr>
        <w:noProof/>
      </w:rPr>
    </w:sdtEndPr>
    <w:sdtContent>
      <w:p w14:paraId="69046ADB" w14:textId="77777777" w:rsidR="00C17D52" w:rsidRDefault="00C17D52">
        <w:pPr>
          <w:pStyle w:val="Footer"/>
          <w:jc w:val="center"/>
        </w:pPr>
        <w:r>
          <w:t>1</w:t>
        </w:r>
      </w:p>
    </w:sdtContent>
  </w:sdt>
  <w:p w14:paraId="6984396C" w14:textId="77777777" w:rsidR="00C17D52" w:rsidRDefault="00C17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84DA" w14:textId="77777777" w:rsidR="00016D9C" w:rsidRPr="00B844FE" w:rsidRDefault="00016D9C" w:rsidP="00B844FE">
      <w:r>
        <w:separator/>
      </w:r>
    </w:p>
  </w:footnote>
  <w:footnote w:type="continuationSeparator" w:id="0">
    <w:p w14:paraId="089AB630" w14:textId="77777777" w:rsidR="00016D9C" w:rsidRPr="00B844FE" w:rsidRDefault="00016D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77777777" w:rsidR="002A0269" w:rsidRPr="00B844FE" w:rsidRDefault="00332FB7">
    <w:pPr>
      <w:pStyle w:val="Header"/>
    </w:pPr>
    <w:sdt>
      <w:sdtPr>
        <w:id w:val="-684364211"/>
        <w:placeholder>
          <w:docPart w:val="0548E28FE9384249ABA6F4AE5DBFED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4C" w14:textId="4626FDEF" w:rsidR="00C33014" w:rsidRPr="00686E9A" w:rsidRDefault="00AE48A0" w:rsidP="000573A9">
    <w:pPr>
      <w:pStyle w:val="HeaderStyle"/>
      <w:rPr>
        <w:sz w:val="22"/>
        <w:szCs w:val="22"/>
      </w:rPr>
    </w:pPr>
    <w:r w:rsidRPr="009A26F8">
      <w:t>I</w:t>
    </w:r>
    <w:r w:rsidR="001A66B7" w:rsidRPr="009A26F8">
      <w:t xml:space="preserve">ntr </w:t>
    </w:r>
    <w:sdt>
      <w:sdtPr>
        <w:tag w:val="BNumWH"/>
        <w:id w:val="138549797"/>
        <w:text/>
      </w:sdtPr>
      <w:sdtEndPr/>
      <w:sdtContent>
        <w:r w:rsidR="00957035">
          <w:t>S</w:t>
        </w:r>
        <w:r w:rsidR="009A26F8">
          <w:t>B</w:t>
        </w:r>
      </w:sdtContent>
    </w:sdt>
    <w:r w:rsidR="007A5259" w:rsidRPr="00686E9A">
      <w:rPr>
        <w:sz w:val="22"/>
        <w:szCs w:val="22"/>
      </w:rPr>
      <w:t xml:space="preserve"> </w:t>
    </w:r>
    <w:r w:rsidR="00332FB7">
      <w:rPr>
        <w:sz w:val="22"/>
        <w:szCs w:val="22"/>
      </w:rPr>
      <w:t>605</w:t>
    </w:r>
    <w:r w:rsidR="00C33014" w:rsidRPr="00686E9A">
      <w:rPr>
        <w:sz w:val="22"/>
        <w:szCs w:val="22"/>
      </w:rPr>
      <w:ptab w:relativeTo="margin" w:alignment="center" w:leader="none"/>
    </w:r>
    <w:r w:rsidR="00C33014" w:rsidRPr="00686E9A">
      <w:rPr>
        <w:sz w:val="22"/>
        <w:szCs w:val="22"/>
      </w:rPr>
      <w:tab/>
    </w:r>
  </w:p>
  <w:p w14:paraId="1A542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82F9" w14:textId="77777777" w:rsidR="00C17D52" w:rsidRPr="00B844FE" w:rsidRDefault="00332FB7">
    <w:pPr>
      <w:pStyle w:val="Header"/>
    </w:pPr>
    <w:sdt>
      <w:sdtPr>
        <w:id w:val="-2022930831"/>
        <w:placeholder>
          <w:docPart w:val="0548E28FE9384249ABA6F4AE5DBFED8C"/>
        </w:placeholder>
        <w:temporary/>
        <w:showingPlcHdr/>
        <w15:appearance w15:val="hidden"/>
      </w:sdtPr>
      <w:sdtEndPr/>
      <w:sdtContent>
        <w:r w:rsidR="00C17D52" w:rsidRPr="00B844FE">
          <w:t>[Type here]</w:t>
        </w:r>
      </w:sdtContent>
    </w:sdt>
    <w:r w:rsidR="00C17D52" w:rsidRPr="00B844FE">
      <w:ptab w:relativeTo="margin" w:alignment="left" w:leader="none"/>
    </w:r>
    <w:sdt>
      <w:sdtPr>
        <w:id w:val="-292063609"/>
        <w:placeholder>
          <w:docPart w:val="0548E28FE9384249ABA6F4AE5DBFED8C"/>
        </w:placeholder>
        <w:temporary/>
        <w:showingPlcHdr/>
        <w15:appearance w15:val="hidden"/>
      </w:sdtPr>
      <w:sdtEndPr/>
      <w:sdtContent>
        <w:r w:rsidR="00C17D52" w:rsidRPr="00B844FE">
          <w:t>[Type here]</w:t>
        </w:r>
      </w:sdtContent>
    </w:sdt>
  </w:p>
  <w:p w14:paraId="0EFA43EE" w14:textId="77777777" w:rsidR="00C17D52" w:rsidRDefault="00C17D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B7C8" w14:textId="77777777" w:rsidR="00C17D52" w:rsidRPr="00C33014" w:rsidRDefault="00C17D52" w:rsidP="000573A9">
    <w:pPr>
      <w:pStyle w:val="HeaderStyle"/>
    </w:pPr>
    <w:r>
      <w:t xml:space="preserve">Intr </w:t>
    </w:r>
    <w:sdt>
      <w:sdtPr>
        <w:tag w:val="BNumWH"/>
        <w:id w:val="1787539735"/>
        <w:showingPlcHdr/>
        <w:text/>
      </w:sdtPr>
      <w:sdtEndPr/>
      <w:sdtContent/>
    </w:sdt>
    <w:r>
      <w:t xml:space="preserve"> </w:t>
    </w:r>
    <w:r w:rsidRPr="002A0269">
      <w:ptab w:relativeTo="margin" w:alignment="center" w:leader="none"/>
    </w:r>
    <w:r>
      <w:tab/>
    </w:r>
    <w:sdt>
      <w:sdtPr>
        <w:alias w:val="CBD Number"/>
        <w:tag w:val="CBD Number"/>
        <w:id w:val="758026098"/>
        <w:showingPlcHdr/>
        <w:text/>
      </w:sdtPr>
      <w:sdtEndPr/>
      <w:sdtContent>
        <w:r>
          <w:rPr>
            <w:rStyle w:val="PlaceholderText"/>
          </w:rPr>
          <w:t>Click here to enter text.</w:t>
        </w:r>
      </w:sdtContent>
    </w:sdt>
  </w:p>
  <w:p w14:paraId="6949397D" w14:textId="77777777" w:rsidR="00C17D52" w:rsidRPr="00C33014" w:rsidRDefault="00C17D52" w:rsidP="00C33014">
    <w:pPr>
      <w:pStyle w:val="Header"/>
    </w:pPr>
  </w:p>
  <w:p w14:paraId="392F5557" w14:textId="77777777" w:rsidR="00C17D52" w:rsidRDefault="00C17D5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737A" w14:textId="77777777" w:rsidR="00C17D52" w:rsidRPr="002A0269" w:rsidRDefault="00332FB7" w:rsidP="00CC1F3B">
    <w:pPr>
      <w:pStyle w:val="HeaderStyle"/>
    </w:pPr>
    <w:sdt>
      <w:sdtPr>
        <w:tag w:val="BNumWH"/>
        <w:id w:val="-673580514"/>
        <w:showingPlcHdr/>
        <w:text/>
      </w:sdtPr>
      <w:sdtEndPr/>
      <w:sdtContent/>
    </w:sdt>
    <w:r w:rsidR="00C17D52">
      <w:t xml:space="preserve"> </w:t>
    </w:r>
    <w:r w:rsidR="00C17D52" w:rsidRPr="002A0269">
      <w:ptab w:relativeTo="margin" w:alignment="center" w:leader="none"/>
    </w:r>
    <w:r w:rsidR="00C17D52">
      <w:tab/>
    </w:r>
    <w:sdt>
      <w:sdtPr>
        <w:alias w:val="CBD Number"/>
        <w:tag w:val="CBD Number"/>
        <w:id w:val="-1382010065"/>
        <w:showingPlcHdr/>
        <w:text/>
      </w:sdtPr>
      <w:sdtEndPr/>
      <w:sdtContent>
        <w:r w:rsidR="00C17D52">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526A"/>
    <w:rsid w:val="00016D9C"/>
    <w:rsid w:val="000573A9"/>
    <w:rsid w:val="00085D22"/>
    <w:rsid w:val="00093AB0"/>
    <w:rsid w:val="000C5C77"/>
    <w:rsid w:val="000E3912"/>
    <w:rsid w:val="0010070F"/>
    <w:rsid w:val="0015112E"/>
    <w:rsid w:val="001552E7"/>
    <w:rsid w:val="001566B4"/>
    <w:rsid w:val="001A66B7"/>
    <w:rsid w:val="001A772A"/>
    <w:rsid w:val="001C279E"/>
    <w:rsid w:val="001D459E"/>
    <w:rsid w:val="0022348D"/>
    <w:rsid w:val="00242777"/>
    <w:rsid w:val="0027011C"/>
    <w:rsid w:val="00274200"/>
    <w:rsid w:val="00275740"/>
    <w:rsid w:val="002A0269"/>
    <w:rsid w:val="002B4230"/>
    <w:rsid w:val="00303684"/>
    <w:rsid w:val="003143F5"/>
    <w:rsid w:val="00314854"/>
    <w:rsid w:val="00332FB7"/>
    <w:rsid w:val="003479E6"/>
    <w:rsid w:val="00394191"/>
    <w:rsid w:val="003C51CD"/>
    <w:rsid w:val="003C6034"/>
    <w:rsid w:val="00400B5C"/>
    <w:rsid w:val="004368E0"/>
    <w:rsid w:val="004C13DD"/>
    <w:rsid w:val="004D3ABE"/>
    <w:rsid w:val="004E3441"/>
    <w:rsid w:val="00500579"/>
    <w:rsid w:val="00555796"/>
    <w:rsid w:val="00583B87"/>
    <w:rsid w:val="005A5366"/>
    <w:rsid w:val="006369EB"/>
    <w:rsid w:val="00637E73"/>
    <w:rsid w:val="006865E9"/>
    <w:rsid w:val="00686E9A"/>
    <w:rsid w:val="00691F3E"/>
    <w:rsid w:val="00694BFB"/>
    <w:rsid w:val="006A106B"/>
    <w:rsid w:val="006C523D"/>
    <w:rsid w:val="006D4036"/>
    <w:rsid w:val="00782842"/>
    <w:rsid w:val="007A1693"/>
    <w:rsid w:val="007A5259"/>
    <w:rsid w:val="007A7081"/>
    <w:rsid w:val="007F1CF5"/>
    <w:rsid w:val="00834EDE"/>
    <w:rsid w:val="008736AA"/>
    <w:rsid w:val="008D275D"/>
    <w:rsid w:val="00932622"/>
    <w:rsid w:val="00957035"/>
    <w:rsid w:val="00980327"/>
    <w:rsid w:val="00986478"/>
    <w:rsid w:val="009A26F8"/>
    <w:rsid w:val="009B5557"/>
    <w:rsid w:val="009F1067"/>
    <w:rsid w:val="00A31E01"/>
    <w:rsid w:val="00A527AD"/>
    <w:rsid w:val="00A53316"/>
    <w:rsid w:val="00A718CF"/>
    <w:rsid w:val="00AE48A0"/>
    <w:rsid w:val="00AE61BE"/>
    <w:rsid w:val="00B16F25"/>
    <w:rsid w:val="00B24422"/>
    <w:rsid w:val="00B66B81"/>
    <w:rsid w:val="00B71E6F"/>
    <w:rsid w:val="00B80C20"/>
    <w:rsid w:val="00B844FE"/>
    <w:rsid w:val="00B86B4F"/>
    <w:rsid w:val="00BA1F84"/>
    <w:rsid w:val="00BC562B"/>
    <w:rsid w:val="00C00307"/>
    <w:rsid w:val="00C17D52"/>
    <w:rsid w:val="00C33014"/>
    <w:rsid w:val="00C33434"/>
    <w:rsid w:val="00C34869"/>
    <w:rsid w:val="00C42EB6"/>
    <w:rsid w:val="00C85096"/>
    <w:rsid w:val="00C94F47"/>
    <w:rsid w:val="00CB20EF"/>
    <w:rsid w:val="00CC1F3B"/>
    <w:rsid w:val="00CD12CB"/>
    <w:rsid w:val="00CD36CF"/>
    <w:rsid w:val="00CE12C3"/>
    <w:rsid w:val="00CF1DCA"/>
    <w:rsid w:val="00D25DA6"/>
    <w:rsid w:val="00D579FC"/>
    <w:rsid w:val="00D81C16"/>
    <w:rsid w:val="00DC78CE"/>
    <w:rsid w:val="00DE526B"/>
    <w:rsid w:val="00DF199D"/>
    <w:rsid w:val="00E01542"/>
    <w:rsid w:val="00E05B1A"/>
    <w:rsid w:val="00E365F1"/>
    <w:rsid w:val="00E40069"/>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7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FC074D" w:rsidRDefault="003374EE">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FC074D" w:rsidRDefault="003374EE">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FC074D" w:rsidRDefault="003374EE">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FC074D" w:rsidRDefault="003374EE">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FC074D" w:rsidRDefault="003374EE">
          <w:pPr>
            <w:pStyle w:val="BEEB4CC0F513400B82563BA27B056B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B"/>
    <w:rsid w:val="003374EE"/>
    <w:rsid w:val="003E3B72"/>
    <w:rsid w:val="004F4AFB"/>
    <w:rsid w:val="00FB4079"/>
    <w:rsid w:val="00FC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Pr>
      <w:color w:val="808080"/>
    </w:rPr>
  </w:style>
  <w:style w:type="paragraph" w:customStyle="1" w:styleId="BEEB4CC0F513400B82563BA27B056BB3">
    <w:name w:val="BEEB4CC0F513400B82563BA27B056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4</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Xris Hess</cp:lastModifiedBy>
  <cp:revision>7</cp:revision>
  <cp:lastPrinted>2024-01-18T19:20:00Z</cp:lastPrinted>
  <dcterms:created xsi:type="dcterms:W3CDTF">2024-01-25T15:17:00Z</dcterms:created>
  <dcterms:modified xsi:type="dcterms:W3CDTF">2024-02-08T17:30:00Z</dcterms:modified>
</cp:coreProperties>
</file>