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85F8" w14:textId="77777777" w:rsidR="00FE067E" w:rsidRDefault="00CD36CF" w:rsidP="00EF6030">
      <w:pPr>
        <w:pStyle w:val="TitlePageOrigin"/>
      </w:pPr>
      <w:r>
        <w:t>WEST virginia legislature</w:t>
      </w:r>
    </w:p>
    <w:p w14:paraId="3DEF638B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F09E0">
        <w:t>4</w:t>
      </w:r>
      <w:r>
        <w:t xml:space="preserve"> regular session</w:t>
      </w:r>
    </w:p>
    <w:p w14:paraId="23CAAD48" w14:textId="77777777" w:rsidR="00CD36CF" w:rsidRDefault="00B473E9" w:rsidP="00EF6030">
      <w:pPr>
        <w:pStyle w:val="TitlePageBillPrefix"/>
      </w:pPr>
      <w:sdt>
        <w:sdtPr>
          <w:tag w:val="IntroDate"/>
          <w:id w:val="-1236936958"/>
          <w:placeholder>
            <w:docPart w:val="CEAC6F9C2DE9440DAD9F7B3155633DC6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1665835" w14:textId="77777777" w:rsidR="00AC3B58" w:rsidRPr="00AC3B58" w:rsidRDefault="00AC3B58" w:rsidP="00EF6030">
      <w:pPr>
        <w:pStyle w:val="TitlePageBillPrefix"/>
      </w:pPr>
      <w:r>
        <w:t>for</w:t>
      </w:r>
    </w:p>
    <w:p w14:paraId="3E52B3CF" w14:textId="4438DFC4" w:rsidR="00CD36CF" w:rsidRDefault="00B473E9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38C8F33C61CF4C239851EB4FAF97882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03840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22BF0C472CD47469A780F2C055E764B"/>
          </w:placeholder>
          <w:text/>
        </w:sdtPr>
        <w:sdtEndPr/>
        <w:sdtContent>
          <w:r w:rsidR="00D03840" w:rsidRPr="00D03840">
            <w:t>668</w:t>
          </w:r>
        </w:sdtContent>
      </w:sdt>
    </w:p>
    <w:p w14:paraId="5D1D0D09" w14:textId="77777777" w:rsidR="00D03840" w:rsidRDefault="00D03840" w:rsidP="00EF6030">
      <w:pPr>
        <w:pStyle w:val="References"/>
        <w:rPr>
          <w:smallCaps/>
        </w:rPr>
      </w:pPr>
      <w:r>
        <w:rPr>
          <w:smallCaps/>
        </w:rPr>
        <w:t>By Senator Takubo</w:t>
      </w:r>
    </w:p>
    <w:p w14:paraId="05A41107" w14:textId="16A53002" w:rsidR="00D03840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AD956C9B299442D0A7C611E1F91EE98D"/>
          </w:placeholder>
          <w:text w:multiLine="1"/>
        </w:sdtPr>
        <w:sdtEndPr/>
        <w:sdtContent>
          <w:r w:rsidR="00C4744F">
            <w:t>Health and Human Resources</w:t>
          </w:r>
        </w:sdtContent>
      </w:sdt>
      <w:r w:rsidR="00002112">
        <w:t xml:space="preserve">; </w:t>
      </w:r>
      <w:r w:rsidR="00744BE4">
        <w:t>reported</w:t>
      </w:r>
      <w:r w:rsidR="00002112">
        <w:t xml:space="preserve"> </w:t>
      </w:r>
      <w:sdt>
        <w:sdtPr>
          <w:id w:val="-32107996"/>
          <w:placeholder>
            <w:docPart w:val="C8AE3B6A76E5431387B2486F2954642D"/>
          </w:placeholder>
          <w:text/>
        </w:sdtPr>
        <w:sdtEndPr/>
        <w:sdtContent>
          <w:r w:rsidR="00C4744F">
            <w:t>February 1</w:t>
          </w:r>
          <w:r w:rsidR="00B473E9">
            <w:t>4</w:t>
          </w:r>
          <w:r w:rsidR="00C4744F">
            <w:t>, 2024</w:t>
          </w:r>
        </w:sdtContent>
      </w:sdt>
      <w:r>
        <w:t>]</w:t>
      </w:r>
    </w:p>
    <w:p w14:paraId="4EEE406B" w14:textId="77777777" w:rsidR="00D03840" w:rsidRDefault="00D03840" w:rsidP="00D03840">
      <w:pPr>
        <w:pStyle w:val="TitlePageOrigin"/>
      </w:pPr>
    </w:p>
    <w:p w14:paraId="101C47F8" w14:textId="3E89FE51" w:rsidR="00D03840" w:rsidRPr="00F751B7" w:rsidRDefault="00D03840" w:rsidP="00D03840">
      <w:pPr>
        <w:pStyle w:val="TitlePageOrigin"/>
        <w:rPr>
          <w:color w:val="auto"/>
        </w:rPr>
      </w:pPr>
    </w:p>
    <w:p w14:paraId="2801B755" w14:textId="77777777" w:rsidR="00D03840" w:rsidRPr="00F751B7" w:rsidRDefault="00D03840" w:rsidP="00D03840">
      <w:pPr>
        <w:pStyle w:val="TitleSection"/>
        <w:rPr>
          <w:color w:val="auto"/>
        </w:rPr>
      </w:pPr>
      <w:r w:rsidRPr="00F751B7">
        <w:rPr>
          <w:color w:val="auto"/>
        </w:rPr>
        <w:lastRenderedPageBreak/>
        <w:t>A BILL to amend and reenact §60A-10-4 of the Code of West Virginia, 1931, as amended, relating to increasing the amount of ephedrine, pseudoephedrine</w:t>
      </w:r>
      <w:r>
        <w:rPr>
          <w:color w:val="auto"/>
        </w:rPr>
        <w:t>,</w:t>
      </w:r>
      <w:r w:rsidRPr="00F751B7">
        <w:rPr>
          <w:color w:val="auto"/>
        </w:rPr>
        <w:t xml:space="preserve"> or phenylpropanolamine a person may purchase annually.</w:t>
      </w:r>
    </w:p>
    <w:p w14:paraId="64E3013B" w14:textId="77777777" w:rsidR="00D03840" w:rsidRPr="00F751B7" w:rsidRDefault="00D03840" w:rsidP="00D03840">
      <w:pPr>
        <w:pStyle w:val="EnactingClause"/>
        <w:rPr>
          <w:color w:val="auto"/>
        </w:rPr>
      </w:pPr>
      <w:r w:rsidRPr="00F751B7">
        <w:rPr>
          <w:color w:val="auto"/>
        </w:rPr>
        <w:t>Be it enacted by the Legislature of West Virginia:</w:t>
      </w:r>
    </w:p>
    <w:p w14:paraId="73B32DF7" w14:textId="77777777" w:rsidR="00D03840" w:rsidRPr="00F751B7" w:rsidRDefault="00D03840" w:rsidP="00D03840">
      <w:pPr>
        <w:pStyle w:val="EnactingClause"/>
        <w:rPr>
          <w:color w:val="auto"/>
        </w:rPr>
        <w:sectPr w:rsidR="00D03840" w:rsidRPr="00F751B7" w:rsidSect="00D03840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BF74E66" w14:textId="77777777" w:rsidR="00D03840" w:rsidRPr="00F751B7" w:rsidRDefault="00D03840" w:rsidP="00D03840">
      <w:pPr>
        <w:pStyle w:val="ArticleHeading"/>
        <w:rPr>
          <w:color w:val="auto"/>
        </w:rPr>
        <w:sectPr w:rsidR="00D03840" w:rsidRPr="00F751B7" w:rsidSect="006B50C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751B7">
        <w:rPr>
          <w:color w:val="auto"/>
        </w:rPr>
        <w:t>ARTICLE 10. METHAMPHETAMINE LABORATORY ERADICATION ACT.</w:t>
      </w:r>
    </w:p>
    <w:p w14:paraId="198767AA" w14:textId="77777777" w:rsidR="00D03840" w:rsidRPr="00F751B7" w:rsidRDefault="00D03840" w:rsidP="00D03840">
      <w:pPr>
        <w:pStyle w:val="SectionHeading"/>
        <w:rPr>
          <w:color w:val="auto"/>
        </w:rPr>
      </w:pPr>
      <w:r w:rsidRPr="00F751B7">
        <w:rPr>
          <w:color w:val="auto"/>
        </w:rPr>
        <w:t>§60A-10-4. Purchase, receipt, acquisition and possession of substances to be used as precursor to manufacture of methamphetamine or another controlled substance; offenses; exceptions; penalties.</w:t>
      </w:r>
    </w:p>
    <w:p w14:paraId="7AA0989B" w14:textId="6AF8CBC7" w:rsidR="00D03840" w:rsidRPr="00F751B7" w:rsidRDefault="00D03840" w:rsidP="00D03840">
      <w:pPr>
        <w:pStyle w:val="SectionBody"/>
        <w:rPr>
          <w:color w:val="auto"/>
        </w:rPr>
      </w:pPr>
      <w:r w:rsidRPr="00F751B7">
        <w:rPr>
          <w:color w:val="auto"/>
        </w:rPr>
        <w:t>(a) A pharmacy may not sell, transfer</w:t>
      </w:r>
      <w:r w:rsidR="00B473E9">
        <w:rPr>
          <w:color w:val="auto"/>
        </w:rPr>
        <w:t>,</w:t>
      </w:r>
      <w:r w:rsidRPr="00F751B7">
        <w:rPr>
          <w:color w:val="auto"/>
        </w:rPr>
        <w:t xml:space="preserve"> or dispense to the same person, and a person may not purchase more than three and six-tenths grams per day, more than seven and two-tenths grams in a 30-day period</w:t>
      </w:r>
      <w:r w:rsidR="00B473E9">
        <w:rPr>
          <w:color w:val="auto"/>
        </w:rPr>
        <w:t>,</w:t>
      </w:r>
      <w:r w:rsidRPr="00F751B7">
        <w:rPr>
          <w:color w:val="auto"/>
        </w:rPr>
        <w:t xml:space="preserve"> or more than </w:t>
      </w:r>
      <w:r w:rsidRPr="00F751B7">
        <w:rPr>
          <w:strike/>
          <w:color w:val="auto"/>
        </w:rPr>
        <w:t>forty-eight</w:t>
      </w:r>
      <w:r w:rsidRPr="00F751B7">
        <w:rPr>
          <w:color w:val="auto"/>
        </w:rPr>
        <w:t xml:space="preserve"> </w:t>
      </w:r>
      <w:r w:rsidRPr="00F751B7">
        <w:rPr>
          <w:color w:val="auto"/>
          <w:u w:val="single"/>
        </w:rPr>
        <w:t>61 and two</w:t>
      </w:r>
      <w:r w:rsidR="009F7BC7">
        <w:rPr>
          <w:color w:val="auto"/>
          <w:u w:val="single"/>
        </w:rPr>
        <w:t>-</w:t>
      </w:r>
      <w:r w:rsidRPr="00F751B7">
        <w:rPr>
          <w:color w:val="auto"/>
          <w:u w:val="single"/>
        </w:rPr>
        <w:t>tenth</w:t>
      </w:r>
      <w:r w:rsidR="009F7BC7">
        <w:rPr>
          <w:color w:val="auto"/>
          <w:u w:val="single"/>
        </w:rPr>
        <w:t>s</w:t>
      </w:r>
      <w:r w:rsidRPr="00F751B7">
        <w:rPr>
          <w:color w:val="auto"/>
        </w:rPr>
        <w:t xml:space="preserve"> grams annually of ephedrine, pseudoephedrine</w:t>
      </w:r>
      <w:r w:rsidR="008871BE">
        <w:rPr>
          <w:color w:val="auto"/>
        </w:rPr>
        <w:t>,</w:t>
      </w:r>
      <w:r w:rsidRPr="00F751B7">
        <w:rPr>
          <w:color w:val="auto"/>
        </w:rPr>
        <w:t xml:space="preserve"> or phenylpropanolamine without a prescription. The limits shall apply to the total amount of ephedrine, pseudoephedrine</w:t>
      </w:r>
      <w:r w:rsidR="008871BE">
        <w:rPr>
          <w:color w:val="auto"/>
        </w:rPr>
        <w:t>,</w:t>
      </w:r>
      <w:r w:rsidRPr="00F751B7">
        <w:rPr>
          <w:color w:val="auto"/>
        </w:rPr>
        <w:t xml:space="preserve"> and phenylpropanolamine contained in the products, and not the overall weight of the products.</w:t>
      </w:r>
    </w:p>
    <w:p w14:paraId="7E0B66D2" w14:textId="764C7F41" w:rsidR="00D03840" w:rsidRPr="00F751B7" w:rsidRDefault="00D03840" w:rsidP="00D03840">
      <w:pPr>
        <w:pStyle w:val="SectionBody"/>
        <w:rPr>
          <w:color w:val="auto"/>
        </w:rPr>
      </w:pPr>
      <w:r w:rsidRPr="00F751B7">
        <w:rPr>
          <w:color w:val="auto"/>
        </w:rPr>
        <w:t>(1) Any person who knowingly purchases, receives</w:t>
      </w:r>
      <w:r w:rsidR="008871BE">
        <w:rPr>
          <w:color w:val="auto"/>
        </w:rPr>
        <w:t>,</w:t>
      </w:r>
      <w:r w:rsidRPr="00F751B7">
        <w:rPr>
          <w:color w:val="auto"/>
        </w:rPr>
        <w:t xml:space="preserve"> or otherwise possesses more than seven and two-tenths grams in a 30-day period of ephedrine, pseudoephedrine</w:t>
      </w:r>
      <w:r w:rsidR="008871BE">
        <w:rPr>
          <w:color w:val="auto"/>
        </w:rPr>
        <w:t>,</w:t>
      </w:r>
      <w:r w:rsidRPr="00F751B7">
        <w:rPr>
          <w:color w:val="auto"/>
        </w:rPr>
        <w:t xml:space="preserve"> or phenylpropanolamine in any form without a prescription is guilty of a misdemeanor and, upon conviction</w:t>
      </w:r>
      <w:r w:rsidR="00B473E9">
        <w:rPr>
          <w:color w:val="auto"/>
        </w:rPr>
        <w:t xml:space="preserve"> thereof</w:t>
      </w:r>
      <w:r w:rsidRPr="00F751B7">
        <w:rPr>
          <w:color w:val="auto"/>
        </w:rPr>
        <w:t>, shall be confined in a jail for not more than one year, fined not more than $1,000, or both fined and confined.</w:t>
      </w:r>
    </w:p>
    <w:p w14:paraId="16747184" w14:textId="327EC4C5" w:rsidR="00D03840" w:rsidRPr="00F751B7" w:rsidRDefault="00D03840" w:rsidP="00D03840">
      <w:pPr>
        <w:pStyle w:val="SectionBody"/>
        <w:rPr>
          <w:color w:val="auto"/>
        </w:rPr>
      </w:pPr>
      <w:r w:rsidRPr="00F751B7">
        <w:rPr>
          <w:color w:val="auto"/>
        </w:rPr>
        <w:t>(2) Any pharmacy, wholesaler</w:t>
      </w:r>
      <w:r w:rsidR="008871BE">
        <w:rPr>
          <w:color w:val="auto"/>
        </w:rPr>
        <w:t>,</w:t>
      </w:r>
      <w:r w:rsidRPr="00F751B7">
        <w:rPr>
          <w:color w:val="auto"/>
        </w:rPr>
        <w:t xml:space="preserve"> or other entity operating the retail establishment which sells, transfers</w:t>
      </w:r>
      <w:r w:rsidR="008871BE">
        <w:rPr>
          <w:color w:val="auto"/>
        </w:rPr>
        <w:t>,</w:t>
      </w:r>
      <w:r w:rsidRPr="00F751B7">
        <w:rPr>
          <w:color w:val="auto"/>
        </w:rPr>
        <w:t xml:space="preserve"> or dispenses a product in violation of this section is guilty of a misdemeanor and, upon </w:t>
      </w:r>
      <w:r w:rsidR="00B473E9">
        <w:rPr>
          <w:color w:val="auto"/>
        </w:rPr>
        <w:t>conviction thereof</w:t>
      </w:r>
      <w:r w:rsidRPr="00F751B7">
        <w:rPr>
          <w:color w:val="auto"/>
        </w:rPr>
        <w:t>, shall be fined not more than $1,000 for the first offense, or more than $10,000 for each subsequent offense.</w:t>
      </w:r>
    </w:p>
    <w:p w14:paraId="0C3385BC" w14:textId="1F755AF4" w:rsidR="00D03840" w:rsidRPr="00F751B7" w:rsidRDefault="00D03840" w:rsidP="00D03840">
      <w:pPr>
        <w:pStyle w:val="SectionBody"/>
        <w:rPr>
          <w:color w:val="auto"/>
        </w:rPr>
      </w:pPr>
      <w:r w:rsidRPr="00F751B7">
        <w:rPr>
          <w:color w:val="auto"/>
        </w:rPr>
        <w:t>(b) Notwithstanding the provisions of subdivision (1)</w:t>
      </w:r>
      <w:r w:rsidR="00B473E9">
        <w:rPr>
          <w:color w:val="auto"/>
        </w:rPr>
        <w:t>, subsection (a),</w:t>
      </w:r>
      <w:r w:rsidRPr="00F751B7">
        <w:rPr>
          <w:color w:val="auto"/>
        </w:rPr>
        <w:t xml:space="preserve"> of this section, any person convicted of a second or subsequent violation of the provisions of said subdivision or a statute or ordinance of the United States or another state which contains the same essential </w:t>
      </w:r>
      <w:r w:rsidRPr="00F751B7">
        <w:rPr>
          <w:color w:val="auto"/>
        </w:rPr>
        <w:lastRenderedPageBreak/>
        <w:t>elements is guilty of a felony and, upon conviction</w:t>
      </w:r>
      <w:r w:rsidR="00B473E9">
        <w:rPr>
          <w:color w:val="auto"/>
        </w:rPr>
        <w:t xml:space="preserve"> thereof</w:t>
      </w:r>
      <w:r w:rsidRPr="00F751B7">
        <w:rPr>
          <w:color w:val="auto"/>
        </w:rPr>
        <w:t>, shall be imprisoned in a state correctional facility for not less than one nor more than five years, fined not more than $25,000, or both imprisoned and fined.</w:t>
      </w:r>
    </w:p>
    <w:p w14:paraId="2F9E3A4A" w14:textId="77777777" w:rsidR="00D03840" w:rsidRPr="00F751B7" w:rsidRDefault="00D03840" w:rsidP="00D03840">
      <w:pPr>
        <w:pStyle w:val="SectionBody"/>
        <w:rPr>
          <w:color w:val="auto"/>
        </w:rPr>
      </w:pPr>
      <w:r w:rsidRPr="00F751B7">
        <w:rPr>
          <w:color w:val="auto"/>
        </w:rPr>
        <w:t>(c) The provisions of subsection (a) of this section shall not apply to:</w:t>
      </w:r>
    </w:p>
    <w:p w14:paraId="642EFD2D" w14:textId="77777777" w:rsidR="00D03840" w:rsidRPr="00F751B7" w:rsidRDefault="00D03840" w:rsidP="00D03840">
      <w:pPr>
        <w:pStyle w:val="SectionBody"/>
        <w:rPr>
          <w:color w:val="auto"/>
        </w:rPr>
      </w:pPr>
      <w:r w:rsidRPr="00F751B7">
        <w:rPr>
          <w:color w:val="auto"/>
        </w:rPr>
        <w:t>(1) Products dispensed pursuant to a valid prescription;</w:t>
      </w:r>
    </w:p>
    <w:p w14:paraId="79B38E72" w14:textId="77777777" w:rsidR="00D03840" w:rsidRPr="00F751B7" w:rsidRDefault="00D03840" w:rsidP="00D03840">
      <w:pPr>
        <w:pStyle w:val="SectionBody"/>
        <w:rPr>
          <w:color w:val="auto"/>
        </w:rPr>
      </w:pPr>
      <w:r w:rsidRPr="00F751B7">
        <w:rPr>
          <w:color w:val="auto"/>
        </w:rPr>
        <w:t>(2) Drug products which are for pediatric use primarily intended for administration to children under the age of 12;</w:t>
      </w:r>
    </w:p>
    <w:p w14:paraId="786CA937" w14:textId="36F08BE5" w:rsidR="00D03840" w:rsidRPr="00F751B7" w:rsidRDefault="00D03840" w:rsidP="00D03840">
      <w:pPr>
        <w:pStyle w:val="SectionBody"/>
        <w:rPr>
          <w:color w:val="auto"/>
        </w:rPr>
      </w:pPr>
      <w:r w:rsidRPr="00F751B7">
        <w:rPr>
          <w:color w:val="auto"/>
        </w:rPr>
        <w:t>(3) Drug products containing ephedrine, pseudoephedrine</w:t>
      </w:r>
      <w:r w:rsidR="008871BE">
        <w:rPr>
          <w:color w:val="auto"/>
        </w:rPr>
        <w:t>,</w:t>
      </w:r>
      <w:r w:rsidRPr="00F751B7">
        <w:rPr>
          <w:color w:val="auto"/>
        </w:rPr>
        <w:t xml:space="preserve"> or phenylpropanolamine, their salts</w:t>
      </w:r>
      <w:r w:rsidR="008871BE">
        <w:rPr>
          <w:color w:val="auto"/>
        </w:rPr>
        <w:t>,</w:t>
      </w:r>
      <w:r w:rsidRPr="00F751B7">
        <w:rPr>
          <w:color w:val="auto"/>
        </w:rPr>
        <w:t xml:space="preserve"> or optical isomers</w:t>
      </w:r>
      <w:r w:rsidR="008871BE">
        <w:rPr>
          <w:color w:val="auto"/>
        </w:rPr>
        <w:t>,</w:t>
      </w:r>
      <w:r w:rsidRPr="00F751B7">
        <w:rPr>
          <w:color w:val="auto"/>
        </w:rPr>
        <w:t xml:space="preserve"> or salts of optical isomers</w:t>
      </w:r>
      <w:r w:rsidR="008871BE">
        <w:rPr>
          <w:color w:val="auto"/>
        </w:rPr>
        <w:t>,</w:t>
      </w:r>
      <w:r w:rsidRPr="00F751B7">
        <w:rPr>
          <w:color w:val="auto"/>
        </w:rPr>
        <w:t xml:space="preserve"> or other designated precursor which have been determined by the Board of Pharmacy to be in a form which is not feasible for being used for the manufacture of methamphetamine; or</w:t>
      </w:r>
    </w:p>
    <w:p w14:paraId="7BA4A248" w14:textId="77777777" w:rsidR="00D03840" w:rsidRPr="00F751B7" w:rsidRDefault="00D03840" w:rsidP="00D03840">
      <w:pPr>
        <w:pStyle w:val="SectionBody"/>
        <w:rPr>
          <w:color w:val="auto"/>
        </w:rPr>
      </w:pPr>
      <w:r w:rsidRPr="00F751B7">
        <w:rPr>
          <w:color w:val="auto"/>
        </w:rPr>
        <w:t>(4) Persons lawfully possessing drug products in their capacities as distributors, wholesalers, manufacturers, pharmacists, pharmacy interns, pharmacy technicians, or health care professionals.</w:t>
      </w:r>
    </w:p>
    <w:p w14:paraId="75F2955F" w14:textId="302E8DEF" w:rsidR="00D03840" w:rsidRPr="00F751B7" w:rsidRDefault="00D03840" w:rsidP="00D03840">
      <w:pPr>
        <w:pStyle w:val="SectionBody"/>
        <w:rPr>
          <w:color w:val="auto"/>
        </w:rPr>
      </w:pPr>
      <w:r w:rsidRPr="00F751B7">
        <w:rPr>
          <w:color w:val="auto"/>
        </w:rPr>
        <w:t>(d) Notwithstanding any provision of this code to the contrary, any person who knowingly possesses any amount of ephedrine, pseudoephedrine, phenylpropanolamine</w:t>
      </w:r>
      <w:r w:rsidR="008871BE">
        <w:rPr>
          <w:color w:val="auto"/>
        </w:rPr>
        <w:t>,</w:t>
      </w:r>
      <w:r w:rsidRPr="00F751B7">
        <w:rPr>
          <w:color w:val="auto"/>
        </w:rPr>
        <w:t xml:space="preserve"> or other designated precursor with the intent to use it in the manufacture of methamphetamine or who knowingly possesses a substance containing ephedrine, pseudoephedrine</w:t>
      </w:r>
      <w:r w:rsidR="008871BE">
        <w:rPr>
          <w:color w:val="auto"/>
        </w:rPr>
        <w:t>,</w:t>
      </w:r>
      <w:r w:rsidRPr="00F751B7">
        <w:rPr>
          <w:color w:val="auto"/>
        </w:rPr>
        <w:t xml:space="preserve"> or phenylpropanolamine or their salts, optical isomers</w:t>
      </w:r>
      <w:r w:rsidR="008871BE">
        <w:rPr>
          <w:color w:val="auto"/>
        </w:rPr>
        <w:t>,</w:t>
      </w:r>
      <w:r w:rsidRPr="00F751B7">
        <w:rPr>
          <w:color w:val="auto"/>
        </w:rPr>
        <w:t xml:space="preserve"> or salts of optical isomers in a state or form which is, or has been</w:t>
      </w:r>
      <w:r w:rsidR="008871BE">
        <w:rPr>
          <w:color w:val="auto"/>
        </w:rPr>
        <w:t>,</w:t>
      </w:r>
      <w:r w:rsidRPr="00F751B7">
        <w:rPr>
          <w:color w:val="auto"/>
        </w:rPr>
        <w:t xml:space="preserve"> altered or converted from the state or form in which these chemicals are, or were, commercially distributed is guilty of a felony and, upon conviction</w:t>
      </w:r>
      <w:r w:rsidR="00B473E9">
        <w:rPr>
          <w:color w:val="auto"/>
        </w:rPr>
        <w:t xml:space="preserve"> thereof</w:t>
      </w:r>
      <w:r w:rsidRPr="00F751B7">
        <w:rPr>
          <w:color w:val="auto"/>
        </w:rPr>
        <w:t>, shall be imprisoned in a state correctional facility for not less than two nor more than 10 years, fined not more than $25,000, or both imprisoned and fined.</w:t>
      </w:r>
    </w:p>
    <w:p w14:paraId="76594908" w14:textId="3C6E352E" w:rsidR="00D03840" w:rsidRPr="00F751B7" w:rsidRDefault="00D03840" w:rsidP="00D03840">
      <w:pPr>
        <w:pStyle w:val="SectionBody"/>
        <w:rPr>
          <w:color w:val="auto"/>
        </w:rPr>
      </w:pPr>
      <w:r w:rsidRPr="00F751B7">
        <w:rPr>
          <w:color w:val="auto"/>
        </w:rPr>
        <w:t>(e) (1) Any pharmacy, wholesaler, manufacturer</w:t>
      </w:r>
      <w:r w:rsidR="008871BE">
        <w:rPr>
          <w:color w:val="auto"/>
        </w:rPr>
        <w:t>,</w:t>
      </w:r>
      <w:r w:rsidRPr="00F751B7">
        <w:rPr>
          <w:color w:val="auto"/>
        </w:rPr>
        <w:t xml:space="preserve"> or distributor of drug products containing ephedrine, pseudoephedrine, phenylpropanolamine, their salts</w:t>
      </w:r>
      <w:r w:rsidR="008871BE">
        <w:rPr>
          <w:color w:val="auto"/>
        </w:rPr>
        <w:t>,</w:t>
      </w:r>
      <w:r w:rsidRPr="00F751B7">
        <w:rPr>
          <w:color w:val="auto"/>
        </w:rPr>
        <w:t xml:space="preserve"> or optical isomers</w:t>
      </w:r>
      <w:r w:rsidR="008871BE">
        <w:rPr>
          <w:color w:val="auto"/>
        </w:rPr>
        <w:t>,</w:t>
      </w:r>
      <w:r w:rsidRPr="00F751B7">
        <w:rPr>
          <w:color w:val="auto"/>
        </w:rPr>
        <w:t xml:space="preserve"> or salts of optical isomers</w:t>
      </w:r>
      <w:r w:rsidR="008871BE">
        <w:rPr>
          <w:color w:val="auto"/>
        </w:rPr>
        <w:t>,</w:t>
      </w:r>
      <w:r w:rsidRPr="00F751B7">
        <w:rPr>
          <w:color w:val="auto"/>
        </w:rPr>
        <w:t xml:space="preserve"> or other designated precursor shall obtain a registration annually from the State </w:t>
      </w:r>
      <w:r w:rsidRPr="00F751B7">
        <w:rPr>
          <w:color w:val="auto"/>
        </w:rPr>
        <w:lastRenderedPageBreak/>
        <w:t>Board of Pharmacy as described in §60A-10-6 of this code. Any such pharmacy, wholesaler, manufacturer</w:t>
      </w:r>
      <w:r w:rsidR="008871BE">
        <w:rPr>
          <w:color w:val="auto"/>
        </w:rPr>
        <w:t>,</w:t>
      </w:r>
      <w:r w:rsidRPr="00F751B7">
        <w:rPr>
          <w:color w:val="auto"/>
        </w:rPr>
        <w:t xml:space="preserve"> or distributor shall keep complete records of all sales and transactions as provided in </w:t>
      </w:r>
      <w:r w:rsidR="00B473E9">
        <w:rPr>
          <w:color w:val="auto"/>
        </w:rPr>
        <w:t>§60A-10-8 of this code</w:t>
      </w:r>
      <w:r w:rsidRPr="00F751B7">
        <w:rPr>
          <w:color w:val="auto"/>
        </w:rPr>
        <w:t>. The records shall be gathered and maintained pursuant to legislative rule promulgated by the Board of Pharmacy.</w:t>
      </w:r>
    </w:p>
    <w:p w14:paraId="5A53AAEB" w14:textId="77777777" w:rsidR="00D03840" w:rsidRPr="00F751B7" w:rsidRDefault="00D03840" w:rsidP="00D03840">
      <w:pPr>
        <w:pStyle w:val="SectionBody"/>
        <w:rPr>
          <w:color w:val="auto"/>
        </w:rPr>
      </w:pPr>
      <w:r w:rsidRPr="00F751B7">
        <w:rPr>
          <w:color w:val="auto"/>
        </w:rPr>
        <w:t>(2) Any drug products possessed without a registration as provided in this section are subject to forfeiture upon conviction for a violation of this section.</w:t>
      </w:r>
    </w:p>
    <w:p w14:paraId="00B49DCD" w14:textId="36F68C54" w:rsidR="00E831B3" w:rsidRPr="00C4744F" w:rsidRDefault="00D03840" w:rsidP="00C4744F">
      <w:pPr>
        <w:pStyle w:val="SectionBody"/>
        <w:rPr>
          <w:color w:val="auto"/>
        </w:rPr>
      </w:pPr>
      <w:r w:rsidRPr="00F751B7">
        <w:rPr>
          <w:color w:val="auto"/>
        </w:rPr>
        <w:t>(3) In addition to any administrative penalties provided by law, any violation of this subsection is a misdemeanor, punishable upon conviction by a fine in an amount not more than $10,000.</w:t>
      </w:r>
    </w:p>
    <w:sectPr w:rsidR="00E831B3" w:rsidRPr="00C4744F" w:rsidSect="00D0384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61819" w14:textId="77777777" w:rsidR="00082D98" w:rsidRPr="00B844FE" w:rsidRDefault="00082D98" w:rsidP="00B844FE">
      <w:r>
        <w:separator/>
      </w:r>
    </w:p>
  </w:endnote>
  <w:endnote w:type="continuationSeparator" w:id="0">
    <w:p w14:paraId="6EBDC53A" w14:textId="77777777" w:rsidR="00082D98" w:rsidRPr="00B844FE" w:rsidRDefault="00082D9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46ED9" w14:textId="77777777" w:rsidR="00D03840" w:rsidRDefault="00D03840" w:rsidP="00C618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86EE7CF" w14:textId="77777777" w:rsidR="00D03840" w:rsidRPr="00D03840" w:rsidRDefault="00D03840" w:rsidP="00D03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D2B03" w14:textId="725508B6" w:rsidR="00D03840" w:rsidRDefault="00D03840" w:rsidP="00C618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F8C9A4E" w14:textId="55DFF03E" w:rsidR="00D03840" w:rsidRPr="00D03840" w:rsidRDefault="00D03840" w:rsidP="00D03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C70B6" w14:textId="77777777" w:rsidR="00082D98" w:rsidRPr="00B844FE" w:rsidRDefault="00082D98" w:rsidP="00B844FE">
      <w:r>
        <w:separator/>
      </w:r>
    </w:p>
  </w:footnote>
  <w:footnote w:type="continuationSeparator" w:id="0">
    <w:p w14:paraId="0679DBC1" w14:textId="77777777" w:rsidR="00082D98" w:rsidRPr="00B844FE" w:rsidRDefault="00082D9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4EAB4" w14:textId="2371059E" w:rsidR="00D03840" w:rsidRPr="00D03840" w:rsidRDefault="00D03840" w:rsidP="00D03840">
    <w:pPr>
      <w:pStyle w:val="Header"/>
    </w:pPr>
    <w:r>
      <w:t>CS for SB 668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0043" w14:textId="5714128E" w:rsidR="00D03840" w:rsidRPr="00D03840" w:rsidRDefault="00D03840" w:rsidP="00D03840">
    <w:pPr>
      <w:pStyle w:val="Header"/>
    </w:pPr>
    <w:r>
      <w:t>CS for SB 668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845633243">
    <w:abstractNumId w:val="0"/>
  </w:num>
  <w:num w:numId="2" w16cid:durableId="106726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98"/>
    <w:rsid w:val="00002112"/>
    <w:rsid w:val="0000526A"/>
    <w:rsid w:val="00082D98"/>
    <w:rsid w:val="00085D22"/>
    <w:rsid w:val="000C5C77"/>
    <w:rsid w:val="0010070F"/>
    <w:rsid w:val="0012246A"/>
    <w:rsid w:val="0015112E"/>
    <w:rsid w:val="001552E7"/>
    <w:rsid w:val="001566B4"/>
    <w:rsid w:val="00175B38"/>
    <w:rsid w:val="001C279E"/>
    <w:rsid w:val="001D459E"/>
    <w:rsid w:val="00230763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65920"/>
    <w:rsid w:val="003C51CD"/>
    <w:rsid w:val="00410475"/>
    <w:rsid w:val="004247A2"/>
    <w:rsid w:val="004B2795"/>
    <w:rsid w:val="004C13DD"/>
    <w:rsid w:val="004E3441"/>
    <w:rsid w:val="00571DC3"/>
    <w:rsid w:val="005A5366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744BE4"/>
    <w:rsid w:val="007E02CF"/>
    <w:rsid w:val="007F1CF5"/>
    <w:rsid w:val="0081249D"/>
    <w:rsid w:val="00834EDE"/>
    <w:rsid w:val="008736AA"/>
    <w:rsid w:val="008871BE"/>
    <w:rsid w:val="008B4389"/>
    <w:rsid w:val="008D275D"/>
    <w:rsid w:val="00952402"/>
    <w:rsid w:val="00980327"/>
    <w:rsid w:val="009F1067"/>
    <w:rsid w:val="009F6B6E"/>
    <w:rsid w:val="009F7BC7"/>
    <w:rsid w:val="00A31E01"/>
    <w:rsid w:val="00A35B03"/>
    <w:rsid w:val="00A527AD"/>
    <w:rsid w:val="00A718CF"/>
    <w:rsid w:val="00A72E7C"/>
    <w:rsid w:val="00AC3B58"/>
    <w:rsid w:val="00AE48A0"/>
    <w:rsid w:val="00AE61BE"/>
    <w:rsid w:val="00AF09E0"/>
    <w:rsid w:val="00B16F25"/>
    <w:rsid w:val="00B24422"/>
    <w:rsid w:val="00B473E9"/>
    <w:rsid w:val="00B80C20"/>
    <w:rsid w:val="00B844FE"/>
    <w:rsid w:val="00BC562B"/>
    <w:rsid w:val="00C33014"/>
    <w:rsid w:val="00C33434"/>
    <w:rsid w:val="00C34869"/>
    <w:rsid w:val="00C42EB6"/>
    <w:rsid w:val="00C4744F"/>
    <w:rsid w:val="00C85096"/>
    <w:rsid w:val="00CB20EF"/>
    <w:rsid w:val="00CD12CB"/>
    <w:rsid w:val="00CD36CF"/>
    <w:rsid w:val="00CD3F81"/>
    <w:rsid w:val="00CF1DCA"/>
    <w:rsid w:val="00D03840"/>
    <w:rsid w:val="00D54447"/>
    <w:rsid w:val="00D579FC"/>
    <w:rsid w:val="00DE526B"/>
    <w:rsid w:val="00DF199D"/>
    <w:rsid w:val="00DF4120"/>
    <w:rsid w:val="00DF62A6"/>
    <w:rsid w:val="00E01542"/>
    <w:rsid w:val="00E365F1"/>
    <w:rsid w:val="00E62F48"/>
    <w:rsid w:val="00E831B3"/>
    <w:rsid w:val="00EB203E"/>
    <w:rsid w:val="00ED7958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36FC54"/>
  <w15:chartTrackingRefBased/>
  <w15:docId w15:val="{7A821607-AD26-4CF9-ADB0-AEF842E0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03840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0384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03840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D03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AC6F9C2DE9440DAD9F7B3155633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D6B21-A369-4CD8-A0F4-614276F7C5C0}"/>
      </w:docPartPr>
      <w:docPartBody>
        <w:p w:rsidR="00EB4BE8" w:rsidRDefault="00EB4BE8">
          <w:pPr>
            <w:pStyle w:val="CEAC6F9C2DE9440DAD9F7B3155633DC6"/>
          </w:pPr>
          <w:r w:rsidRPr="00B844FE">
            <w:t>Prefix Text</w:t>
          </w:r>
        </w:p>
      </w:docPartBody>
    </w:docPart>
    <w:docPart>
      <w:docPartPr>
        <w:name w:val="38C8F33C61CF4C239851EB4FAF978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43A83-EECA-4E54-B23A-A80649C8E340}"/>
      </w:docPartPr>
      <w:docPartBody>
        <w:p w:rsidR="00EB4BE8" w:rsidRDefault="00EB4BE8">
          <w:pPr>
            <w:pStyle w:val="38C8F33C61CF4C239851EB4FAF978821"/>
          </w:pPr>
          <w:r w:rsidRPr="00B844FE">
            <w:t>[Type here]</w:t>
          </w:r>
        </w:p>
      </w:docPartBody>
    </w:docPart>
    <w:docPart>
      <w:docPartPr>
        <w:name w:val="722BF0C472CD47469A780F2C055E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882F0-513B-4786-A1F6-A6A23EE20C39}"/>
      </w:docPartPr>
      <w:docPartBody>
        <w:p w:rsidR="00EB4BE8" w:rsidRDefault="00EB4BE8">
          <w:pPr>
            <w:pStyle w:val="722BF0C472CD47469A780F2C055E764B"/>
          </w:pPr>
          <w:r w:rsidRPr="00B844FE">
            <w:t>Number</w:t>
          </w:r>
        </w:p>
      </w:docPartBody>
    </w:docPart>
    <w:docPart>
      <w:docPartPr>
        <w:name w:val="AD956C9B299442D0A7C611E1F91EE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23B49-3539-4B92-83AD-DDE792256C38}"/>
      </w:docPartPr>
      <w:docPartBody>
        <w:p w:rsidR="00EB4BE8" w:rsidRDefault="00EB4BE8">
          <w:pPr>
            <w:pStyle w:val="AD956C9B299442D0A7C611E1F91EE98D"/>
          </w:pPr>
          <w:r>
            <w:rPr>
              <w:rStyle w:val="PlaceholderText"/>
            </w:rPr>
            <w:t>Enter Committee</w:t>
          </w:r>
        </w:p>
      </w:docPartBody>
    </w:docPart>
    <w:docPart>
      <w:docPartPr>
        <w:name w:val="C8AE3B6A76E5431387B2486F29546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D645C-E6CB-4AFD-8FB8-57F870E90EF5}"/>
      </w:docPartPr>
      <w:docPartBody>
        <w:p w:rsidR="00EB4BE8" w:rsidRDefault="00EB4BE8">
          <w:pPr>
            <w:pStyle w:val="C8AE3B6A76E5431387B2486F2954642D"/>
          </w:pPr>
          <w:r>
            <w:rPr>
              <w:rStyle w:val="PlaceholderText"/>
            </w:rPr>
            <w:t>January 10, 2024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E8"/>
    <w:rsid w:val="00EB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AC6F9C2DE9440DAD9F7B3155633DC6">
    <w:name w:val="CEAC6F9C2DE9440DAD9F7B3155633DC6"/>
  </w:style>
  <w:style w:type="paragraph" w:customStyle="1" w:styleId="38C8F33C61CF4C239851EB4FAF978821">
    <w:name w:val="38C8F33C61CF4C239851EB4FAF978821"/>
  </w:style>
  <w:style w:type="paragraph" w:customStyle="1" w:styleId="722BF0C472CD47469A780F2C055E764B">
    <w:name w:val="722BF0C472CD47469A780F2C055E764B"/>
  </w:style>
  <w:style w:type="character" w:styleId="PlaceholderText">
    <w:name w:val="Placeholder Text"/>
    <w:basedOn w:val="DefaultParagraphFont"/>
    <w:uiPriority w:val="99"/>
    <w:semiHidden/>
    <w:rsid w:val="00EB4BE8"/>
    <w:rPr>
      <w:color w:val="808080"/>
    </w:rPr>
  </w:style>
  <w:style w:type="paragraph" w:customStyle="1" w:styleId="AD956C9B299442D0A7C611E1F91EE98D">
    <w:name w:val="AD956C9B299442D0A7C611E1F91EE98D"/>
  </w:style>
  <w:style w:type="paragraph" w:customStyle="1" w:styleId="C8AE3B6A76E5431387B2486F2954642D">
    <w:name w:val="C8AE3B6A76E5431387B2486F295464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3</TotalTime>
  <Pages>4</Pages>
  <Words>747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Vick</dc:creator>
  <cp:keywords/>
  <dc:description/>
  <cp:lastModifiedBy>Xris Hess</cp:lastModifiedBy>
  <cp:revision>3</cp:revision>
  <dcterms:created xsi:type="dcterms:W3CDTF">2024-02-13T21:51:00Z</dcterms:created>
  <dcterms:modified xsi:type="dcterms:W3CDTF">2024-02-14T19:39:00Z</dcterms:modified>
</cp:coreProperties>
</file>