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636CFB4A" w14:textId="73A7F76D" w:rsidR="00EC79EC" w:rsidRDefault="00EC79EC" w:rsidP="002010BF">
      <w:pPr>
        <w:pStyle w:val="TitlePageSession"/>
      </w:pPr>
      <w:r>
        <w:t>ENGROSSED</w:t>
      </w:r>
    </w:p>
    <w:p w14:paraId="37FF54DC" w14:textId="77777777" w:rsidR="00CD36CF" w:rsidRDefault="00882AC5"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4C983E7D" w:rsidR="00CD36CF" w:rsidRDefault="00882AC5"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203329">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203329" w:rsidRPr="00203329">
            <w:t>2129</w:t>
          </w:r>
        </w:sdtContent>
      </w:sdt>
    </w:p>
    <w:p w14:paraId="02E5F8EB" w14:textId="12AB67AE" w:rsidR="00203329" w:rsidRDefault="00203329" w:rsidP="002010BF">
      <w:pPr>
        <w:pStyle w:val="References"/>
        <w:rPr>
          <w:smallCaps/>
        </w:rPr>
      </w:pPr>
      <w:r>
        <w:rPr>
          <w:smallCaps/>
        </w:rPr>
        <w:t>By Delegate</w:t>
      </w:r>
      <w:r w:rsidR="00543334">
        <w:rPr>
          <w:smallCaps/>
        </w:rPr>
        <w:t>s</w:t>
      </w:r>
      <w:r>
        <w:rPr>
          <w:smallCaps/>
        </w:rPr>
        <w:t xml:space="preserve"> Butler</w:t>
      </w:r>
      <w:r w:rsidR="00D04CCF">
        <w:rPr>
          <w:smallCaps/>
        </w:rPr>
        <w:t xml:space="preserve">, </w:t>
      </w:r>
      <w:r w:rsidR="00455148">
        <w:rPr>
          <w:smallCaps/>
        </w:rPr>
        <w:t xml:space="preserve">Kump, </w:t>
      </w:r>
      <w:r w:rsidR="00543334">
        <w:rPr>
          <w:smallCaps/>
        </w:rPr>
        <w:t>P</w:t>
      </w:r>
      <w:r w:rsidR="00455148">
        <w:rPr>
          <w:smallCaps/>
        </w:rPr>
        <w:t xml:space="preserve">inson, </w:t>
      </w:r>
      <w:r w:rsidR="00543334">
        <w:rPr>
          <w:smallCaps/>
        </w:rPr>
        <w:t>K</w:t>
      </w:r>
      <w:r w:rsidR="00455148">
        <w:rPr>
          <w:smallCaps/>
        </w:rPr>
        <w:t xml:space="preserve">imble, </w:t>
      </w:r>
      <w:r w:rsidR="00543334">
        <w:rPr>
          <w:smallCaps/>
        </w:rPr>
        <w:t>F</w:t>
      </w:r>
      <w:r w:rsidR="00455148">
        <w:rPr>
          <w:smallCaps/>
        </w:rPr>
        <w:t xml:space="preserve">unkhouser, </w:t>
      </w:r>
      <w:r w:rsidR="00543334">
        <w:rPr>
          <w:smallCaps/>
        </w:rPr>
        <w:t>R</w:t>
      </w:r>
      <w:r w:rsidR="00455148">
        <w:rPr>
          <w:smallCaps/>
        </w:rPr>
        <w:t xml:space="preserve">idenour, </w:t>
      </w:r>
      <w:r w:rsidR="00543334">
        <w:rPr>
          <w:smallCaps/>
        </w:rPr>
        <w:t>H</w:t>
      </w:r>
      <w:r w:rsidR="00455148">
        <w:rPr>
          <w:smallCaps/>
        </w:rPr>
        <w:t>orst</w:t>
      </w:r>
      <w:r w:rsidR="003A2E76">
        <w:rPr>
          <w:smallCaps/>
        </w:rPr>
        <w:t xml:space="preserve">, </w:t>
      </w:r>
      <w:r w:rsidR="00543334">
        <w:rPr>
          <w:smallCaps/>
        </w:rPr>
        <w:t>H</w:t>
      </w:r>
      <w:r w:rsidR="003A2E76">
        <w:rPr>
          <w:smallCaps/>
        </w:rPr>
        <w:t xml:space="preserve">eckert, and </w:t>
      </w:r>
      <w:r w:rsidR="00543334">
        <w:rPr>
          <w:smallCaps/>
        </w:rPr>
        <w:t>D</w:t>
      </w:r>
      <w:r w:rsidR="003A2E76">
        <w:rPr>
          <w:smallCaps/>
        </w:rPr>
        <w:t>illon</w:t>
      </w:r>
    </w:p>
    <w:p w14:paraId="0CFDEE2C" w14:textId="77777777" w:rsidR="00531829" w:rsidRDefault="00CD36CF" w:rsidP="00203329">
      <w:pPr>
        <w:pStyle w:val="References"/>
        <w:sectPr w:rsidR="00531829" w:rsidSect="0020332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BE25DCC53744506B43D2193B471C0CC"/>
          </w:placeholder>
          <w:text w:multiLine="1"/>
        </w:sdtPr>
        <w:sdtEndPr/>
        <w:sdtContent>
          <w:r w:rsidR="00455148">
            <w:t>Originating in the Committee on the Judiciary; Reported on February 2</w:t>
          </w:r>
          <w:r w:rsidR="008E507E">
            <w:t>6</w:t>
          </w:r>
          <w:r w:rsidR="00455148">
            <w:t>, 2025</w:t>
          </w:r>
        </w:sdtContent>
      </w:sdt>
      <w:r>
        <w:t>]</w:t>
      </w:r>
    </w:p>
    <w:p w14:paraId="0926DEC6" w14:textId="7D9C8996" w:rsidR="00203329" w:rsidRDefault="00203329" w:rsidP="00203329">
      <w:pPr>
        <w:pStyle w:val="References"/>
      </w:pPr>
    </w:p>
    <w:p w14:paraId="77541748" w14:textId="2BC45850" w:rsidR="00203329" w:rsidRPr="004D52F6" w:rsidRDefault="00203329" w:rsidP="00531829">
      <w:pPr>
        <w:pStyle w:val="TitleSection"/>
        <w:rPr>
          <w:color w:val="auto"/>
        </w:rPr>
      </w:pPr>
      <w:r w:rsidRPr="004D52F6">
        <w:rPr>
          <w:color w:val="auto"/>
        </w:rPr>
        <w:lastRenderedPageBreak/>
        <w:t xml:space="preserve">A BILL to amend the Code of West Virginia, 1931, as amended, by adding a new article, </w:t>
      </w:r>
      <w:r w:rsidR="004570B8" w:rsidRPr="00721B9C">
        <w:rPr>
          <w:color w:val="auto"/>
        </w:rPr>
        <w:t>designated §49-1</w:t>
      </w:r>
      <w:r w:rsidR="004570B8">
        <w:rPr>
          <w:color w:val="auto"/>
        </w:rPr>
        <w:t>2</w:t>
      </w:r>
      <w:r w:rsidR="004570B8" w:rsidRPr="00721B9C">
        <w:rPr>
          <w:color w:val="auto"/>
        </w:rPr>
        <w:t>-</w:t>
      </w:r>
      <w:r w:rsidR="000F3A5D">
        <w:rPr>
          <w:color w:val="auto"/>
        </w:rPr>
        <w:t>1</w:t>
      </w:r>
      <w:r w:rsidR="004570B8" w:rsidRPr="00721B9C">
        <w:rPr>
          <w:color w:val="auto"/>
        </w:rPr>
        <w:t>, §49-1</w:t>
      </w:r>
      <w:r w:rsidR="004570B8">
        <w:rPr>
          <w:color w:val="auto"/>
        </w:rPr>
        <w:t>2</w:t>
      </w:r>
      <w:r w:rsidR="004570B8" w:rsidRPr="00721B9C">
        <w:rPr>
          <w:color w:val="auto"/>
        </w:rPr>
        <w:t>-2, §49-1</w:t>
      </w:r>
      <w:r w:rsidR="004570B8">
        <w:rPr>
          <w:color w:val="auto"/>
        </w:rPr>
        <w:t>2</w:t>
      </w:r>
      <w:r w:rsidR="004570B8" w:rsidRPr="00721B9C">
        <w:rPr>
          <w:color w:val="auto"/>
        </w:rPr>
        <w:t>-3,</w:t>
      </w:r>
      <w:r w:rsidR="004570B8">
        <w:rPr>
          <w:color w:val="auto"/>
        </w:rPr>
        <w:t xml:space="preserve"> §49-12-4, and §49-12-5</w:t>
      </w:r>
      <w:r w:rsidR="004570B8" w:rsidRPr="00721B9C">
        <w:rPr>
          <w:color w:val="auto"/>
        </w:rPr>
        <w:t xml:space="preserve"> all relating to the Parents' Bill of Rights</w:t>
      </w:r>
      <w:r w:rsidR="004570B8">
        <w:rPr>
          <w:color w:val="auto"/>
        </w:rPr>
        <w:t>; creating a short title; providing legislative findings; creating definitions; creating a standard of review; clarifying parental rights; creating a defense; providing applicability</w:t>
      </w:r>
      <w:r w:rsidR="00900A50">
        <w:rPr>
          <w:color w:val="auto"/>
        </w:rPr>
        <w:t>; and providing certain limitations</w:t>
      </w:r>
      <w:r w:rsidRPr="004D52F6">
        <w:rPr>
          <w:color w:val="auto"/>
        </w:rPr>
        <w:t>.</w:t>
      </w:r>
    </w:p>
    <w:p w14:paraId="700E274E" w14:textId="77777777" w:rsidR="00203329" w:rsidRPr="004D52F6" w:rsidRDefault="00203329" w:rsidP="00531829">
      <w:pPr>
        <w:pStyle w:val="EnactingClause"/>
        <w:rPr>
          <w:color w:val="auto"/>
        </w:rPr>
      </w:pPr>
      <w:r w:rsidRPr="004D52F6">
        <w:rPr>
          <w:color w:val="auto"/>
        </w:rPr>
        <w:t>Be it enacted by the Legislature of West Virginia:</w:t>
      </w:r>
    </w:p>
    <w:p w14:paraId="6A06C8CE" w14:textId="77777777" w:rsidR="00203329" w:rsidRPr="004D52F6" w:rsidRDefault="00203329" w:rsidP="00531829">
      <w:pPr>
        <w:pStyle w:val="Note"/>
        <w:widowControl/>
        <w:rPr>
          <w:color w:val="auto"/>
          <w:u w:val="single"/>
        </w:rPr>
        <w:sectPr w:rsidR="00203329" w:rsidRPr="004D52F6" w:rsidSect="00531829">
          <w:pgSz w:w="12240" w:h="15840" w:code="1"/>
          <w:pgMar w:top="1440" w:right="1440" w:bottom="1440" w:left="1440" w:header="720" w:footer="720" w:gutter="0"/>
          <w:lnNumType w:countBy="1" w:restart="newSection"/>
          <w:pgNumType w:start="0"/>
          <w:cols w:space="720"/>
          <w:titlePg/>
          <w:docGrid w:linePitch="360"/>
        </w:sectPr>
      </w:pPr>
    </w:p>
    <w:p w14:paraId="21526F37" w14:textId="248CABCC" w:rsidR="00203329" w:rsidRPr="004D52F6" w:rsidRDefault="00203329" w:rsidP="00531829">
      <w:pPr>
        <w:pStyle w:val="ArticleHeading"/>
        <w:widowControl/>
        <w:rPr>
          <w:color w:val="auto"/>
          <w:u w:val="single"/>
        </w:rPr>
      </w:pPr>
      <w:r w:rsidRPr="004D52F6">
        <w:rPr>
          <w:color w:val="auto"/>
          <w:u w:val="single"/>
        </w:rPr>
        <w:t>ARTICLE 1</w:t>
      </w:r>
      <w:r w:rsidR="000F3A5D">
        <w:rPr>
          <w:color w:val="auto"/>
          <w:u w:val="single"/>
        </w:rPr>
        <w:t>2</w:t>
      </w:r>
      <w:r w:rsidRPr="004D52F6">
        <w:rPr>
          <w:color w:val="auto"/>
          <w:u w:val="single"/>
        </w:rPr>
        <w:t>. PARENTS’ BILL OF RIGHTS.</w:t>
      </w:r>
    </w:p>
    <w:p w14:paraId="7281456D" w14:textId="4E950F1F" w:rsidR="00203329" w:rsidRPr="004D52F6" w:rsidRDefault="00203329" w:rsidP="00531829">
      <w:pPr>
        <w:pStyle w:val="SectionHeading"/>
        <w:widowControl/>
        <w:rPr>
          <w:color w:val="auto"/>
          <w:u w:val="single"/>
        </w:rPr>
      </w:pPr>
      <w:r w:rsidRPr="004D52F6">
        <w:rPr>
          <w:color w:val="auto"/>
          <w:u w:val="single"/>
        </w:rPr>
        <w:t>§49-1</w:t>
      </w:r>
      <w:r w:rsidR="000F3A5D">
        <w:rPr>
          <w:color w:val="auto"/>
          <w:u w:val="single"/>
        </w:rPr>
        <w:t>2</w:t>
      </w:r>
      <w:r w:rsidRPr="004D52F6">
        <w:rPr>
          <w:color w:val="auto"/>
          <w:u w:val="single"/>
        </w:rPr>
        <w:t>-1. Short title.</w:t>
      </w:r>
    </w:p>
    <w:p w14:paraId="64516C7E" w14:textId="60A45031" w:rsidR="00203329" w:rsidRPr="004D52F6" w:rsidRDefault="00203329" w:rsidP="00531829">
      <w:pPr>
        <w:pStyle w:val="SectionBody"/>
        <w:widowControl/>
        <w:rPr>
          <w:color w:val="auto"/>
          <w:u w:val="single"/>
        </w:rPr>
      </w:pPr>
      <w:r w:rsidRPr="004D52F6">
        <w:rPr>
          <w:color w:val="auto"/>
          <w:u w:val="single"/>
        </w:rPr>
        <w:t>This article shall be known and may be cited as the "Parents’ Bill of Rights</w:t>
      </w:r>
      <w:r w:rsidR="00E12199" w:rsidRPr="004D52F6">
        <w:rPr>
          <w:color w:val="auto"/>
          <w:u w:val="single"/>
        </w:rPr>
        <w:t>"</w:t>
      </w:r>
      <w:r w:rsidRPr="004D52F6">
        <w:rPr>
          <w:color w:val="auto"/>
          <w:u w:val="single"/>
        </w:rPr>
        <w:t>.</w:t>
      </w:r>
    </w:p>
    <w:p w14:paraId="1612105D" w14:textId="3809C942" w:rsidR="004570B8" w:rsidRPr="00954428" w:rsidRDefault="004570B8" w:rsidP="00531829">
      <w:pPr>
        <w:suppressLineNumbers/>
        <w:jc w:val="both"/>
        <w:rPr>
          <w:rFonts w:eastAsia="Calibri" w:cs="Arial"/>
          <w:b/>
          <w:bCs/>
          <w:color w:val="000000"/>
          <w:u w:val="single"/>
        </w:rPr>
      </w:pPr>
      <w:r w:rsidRPr="00954428">
        <w:rPr>
          <w:rFonts w:eastAsia="Calibri" w:cs="Arial"/>
          <w:b/>
          <w:bCs/>
          <w:color w:val="000000"/>
          <w:u w:val="single"/>
        </w:rPr>
        <w:t>§49-1</w:t>
      </w:r>
      <w:r>
        <w:rPr>
          <w:rFonts w:eastAsia="Calibri" w:cs="Arial"/>
          <w:b/>
          <w:bCs/>
          <w:color w:val="000000"/>
          <w:u w:val="single"/>
        </w:rPr>
        <w:t>2</w:t>
      </w:r>
      <w:r w:rsidRPr="00954428">
        <w:rPr>
          <w:rFonts w:eastAsia="Calibri" w:cs="Arial"/>
          <w:b/>
          <w:bCs/>
          <w:color w:val="000000"/>
          <w:u w:val="single"/>
        </w:rPr>
        <w:t>-2. Legislative findings and definition.</w:t>
      </w:r>
    </w:p>
    <w:p w14:paraId="4E0A7F2D" w14:textId="77777777" w:rsidR="004570B8" w:rsidRPr="00954428" w:rsidRDefault="004570B8" w:rsidP="00531829">
      <w:pPr>
        <w:jc w:val="both"/>
        <w:rPr>
          <w:rFonts w:eastAsia="Calibri" w:cs="Arial"/>
          <w:color w:val="000000"/>
        </w:rPr>
        <w:sectPr w:rsidR="004570B8" w:rsidRPr="00954428" w:rsidSect="004570B8">
          <w:type w:val="continuous"/>
          <w:pgSz w:w="12240" w:h="15840"/>
          <w:pgMar w:top="1440" w:right="1440" w:bottom="1440" w:left="1440" w:header="720" w:footer="720" w:gutter="0"/>
          <w:lnNumType w:countBy="1" w:restart="newSection"/>
          <w:cols w:space="720"/>
          <w:docGrid w:linePitch="360"/>
        </w:sectPr>
      </w:pPr>
    </w:p>
    <w:p w14:paraId="03BDAE74" w14:textId="77777777" w:rsidR="004570B8" w:rsidRPr="00954428" w:rsidRDefault="004570B8" w:rsidP="00531829">
      <w:pPr>
        <w:jc w:val="both"/>
        <w:rPr>
          <w:rFonts w:eastAsia="Calibri" w:cs="Arial"/>
          <w:color w:val="000000"/>
          <w:u w:val="single"/>
        </w:rPr>
      </w:pPr>
      <w:r w:rsidRPr="00954428">
        <w:rPr>
          <w:rFonts w:eastAsia="Calibri" w:cs="Arial"/>
          <w:color w:val="000000"/>
        </w:rPr>
        <w:tab/>
      </w:r>
      <w:r w:rsidRPr="00954428">
        <w:rPr>
          <w:rFonts w:eastAsia="Calibri" w:cs="Arial"/>
          <w:color w:val="000000"/>
          <w:u w:val="single"/>
        </w:rPr>
        <w:t xml:space="preserve">(a) The Legislature finds that it is a fundamental right of parents to direct the upbringing, education, care, and medical care of their minor children. The Legislature further finds that important information relating to a minor child should not be withheld, either inadvertently or purposefully, from his or her parent, including information relating to the minor child’s health, well-being, and education, while the minor child is in the custody of the school district. </w:t>
      </w:r>
    </w:p>
    <w:p w14:paraId="1EDA4819" w14:textId="77777777" w:rsidR="004570B8" w:rsidRPr="00954428" w:rsidRDefault="004570B8" w:rsidP="00531829">
      <w:pPr>
        <w:ind w:firstLine="720"/>
        <w:jc w:val="both"/>
        <w:rPr>
          <w:rFonts w:eastAsia="Calibri" w:cs="Arial"/>
          <w:color w:val="000000"/>
          <w:u w:val="single"/>
        </w:rPr>
      </w:pPr>
      <w:r w:rsidRPr="00954428">
        <w:rPr>
          <w:rFonts w:eastAsia="Calibri" w:cs="Arial"/>
          <w:color w:val="000000"/>
          <w:u w:val="single"/>
        </w:rPr>
        <w:t>(b) For purposes of this article, the term “parent” means a person who has legal custody of a minor child as a natural or adoptive parent or a legal guardian.</w:t>
      </w:r>
    </w:p>
    <w:p w14:paraId="370CA426" w14:textId="06C0E867" w:rsidR="004570B8" w:rsidRPr="00954428" w:rsidRDefault="004570B8" w:rsidP="00531829">
      <w:pPr>
        <w:suppressLineNumbers/>
        <w:jc w:val="both"/>
        <w:rPr>
          <w:rFonts w:eastAsia="Calibri" w:cs="Arial"/>
          <w:b/>
          <w:bCs/>
          <w:color w:val="000000"/>
          <w:u w:val="single"/>
        </w:rPr>
      </w:pPr>
      <w:r w:rsidRPr="00954428">
        <w:rPr>
          <w:rFonts w:eastAsia="Calibri" w:cs="Arial"/>
          <w:b/>
          <w:bCs/>
          <w:color w:val="000000"/>
          <w:u w:val="single"/>
        </w:rPr>
        <w:t>§49-1</w:t>
      </w:r>
      <w:r>
        <w:rPr>
          <w:rFonts w:eastAsia="Calibri" w:cs="Arial"/>
          <w:b/>
          <w:bCs/>
          <w:color w:val="000000"/>
          <w:u w:val="single"/>
        </w:rPr>
        <w:t>2</w:t>
      </w:r>
      <w:r w:rsidRPr="00954428">
        <w:rPr>
          <w:rFonts w:eastAsia="Calibri" w:cs="Arial"/>
          <w:b/>
          <w:bCs/>
          <w:color w:val="000000"/>
          <w:u w:val="single"/>
        </w:rPr>
        <w:t>-3. Infringement of parental rights.</w:t>
      </w:r>
    </w:p>
    <w:p w14:paraId="7B022110" w14:textId="77777777" w:rsidR="004570B8" w:rsidRPr="00954428" w:rsidRDefault="004570B8" w:rsidP="00531829">
      <w:pPr>
        <w:jc w:val="both"/>
        <w:rPr>
          <w:rFonts w:eastAsia="Calibri" w:cs="Arial"/>
          <w:color w:val="000000"/>
        </w:rPr>
        <w:sectPr w:rsidR="004570B8" w:rsidRPr="00954428" w:rsidSect="004570B8">
          <w:type w:val="continuous"/>
          <w:pgSz w:w="12240" w:h="15840"/>
          <w:pgMar w:top="1440" w:right="1440" w:bottom="1440" w:left="1440" w:header="720" w:footer="720" w:gutter="0"/>
          <w:lnNumType w:countBy="1" w:restart="newSection"/>
          <w:cols w:space="720"/>
          <w:docGrid w:linePitch="360"/>
        </w:sectPr>
      </w:pPr>
    </w:p>
    <w:p w14:paraId="1BBB6C29" w14:textId="77777777" w:rsidR="004570B8" w:rsidRPr="00954428" w:rsidRDefault="004570B8" w:rsidP="00531829">
      <w:pPr>
        <w:jc w:val="both"/>
        <w:rPr>
          <w:rFonts w:eastAsia="Calibri" w:cs="Arial"/>
          <w:color w:val="000000"/>
          <w:u w:val="single"/>
        </w:rPr>
        <w:sectPr w:rsidR="004570B8" w:rsidRPr="00954428" w:rsidSect="004570B8">
          <w:type w:val="continuous"/>
          <w:pgSz w:w="12240" w:h="15840"/>
          <w:pgMar w:top="1440" w:right="1440" w:bottom="1440" w:left="1440" w:header="720" w:footer="720" w:gutter="0"/>
          <w:lnNumType w:countBy="1" w:restart="newSection"/>
          <w:cols w:space="720"/>
          <w:docGrid w:linePitch="360"/>
        </w:sectPr>
      </w:pPr>
      <w:r w:rsidRPr="00954428">
        <w:rPr>
          <w:rFonts w:eastAsia="Calibri" w:cs="Arial"/>
          <w:color w:val="000000"/>
        </w:rPr>
        <w:tab/>
      </w:r>
      <w:r w:rsidRPr="00954428">
        <w:rPr>
          <w:rFonts w:eastAsia="Calibri" w:cs="Arial"/>
          <w:color w:val="000000"/>
          <w:u w:val="single"/>
        </w:rPr>
        <w:t>The state, any of its political subdivisions, any other governmental entity, or any other institution may not infringe on the fundamental rights of a parent to direct the upbringing, education, health care, and mental health of his or her minor child without demonstrating that such action is reasonable and necessary to achieve a compelling state interest and that such action is narrowly tailored and is not otherwise served by a less restrictive means.</w:t>
      </w:r>
      <w:r w:rsidRPr="00954428">
        <w:rPr>
          <w:rFonts w:eastAsia="Calibri" w:cs="Arial"/>
          <w:color w:val="000000"/>
          <w:u w:val="single"/>
        </w:rPr>
        <w:cr/>
      </w:r>
    </w:p>
    <w:p w14:paraId="0031126D" w14:textId="69C46566" w:rsidR="004570B8" w:rsidRPr="00954428" w:rsidRDefault="004570B8" w:rsidP="00531829">
      <w:pPr>
        <w:suppressLineNumbers/>
        <w:jc w:val="both"/>
        <w:rPr>
          <w:rFonts w:eastAsia="Calibri" w:cs="Arial"/>
          <w:b/>
          <w:bCs/>
          <w:color w:val="000000"/>
          <w:u w:val="single"/>
        </w:rPr>
      </w:pPr>
      <w:r w:rsidRPr="00954428">
        <w:rPr>
          <w:rFonts w:eastAsia="Calibri" w:cs="Arial"/>
          <w:b/>
          <w:bCs/>
          <w:color w:val="000000"/>
          <w:u w:val="single"/>
        </w:rPr>
        <w:t>§49-1</w:t>
      </w:r>
      <w:r>
        <w:rPr>
          <w:rFonts w:eastAsia="Calibri" w:cs="Arial"/>
          <w:b/>
          <w:bCs/>
          <w:color w:val="000000"/>
          <w:u w:val="single"/>
        </w:rPr>
        <w:t>2</w:t>
      </w:r>
      <w:r w:rsidRPr="00954428">
        <w:rPr>
          <w:rFonts w:eastAsia="Calibri" w:cs="Arial"/>
          <w:b/>
          <w:bCs/>
          <w:color w:val="000000"/>
          <w:u w:val="single"/>
        </w:rPr>
        <w:t>-4. Parental rights.</w:t>
      </w:r>
    </w:p>
    <w:p w14:paraId="759C958B" w14:textId="77777777" w:rsidR="004570B8" w:rsidRPr="00954428" w:rsidRDefault="004570B8" w:rsidP="00531829">
      <w:pPr>
        <w:suppressLineNumbers/>
        <w:jc w:val="both"/>
        <w:rPr>
          <w:rFonts w:eastAsia="Calibri" w:cs="Arial"/>
          <w:color w:val="000000"/>
        </w:rPr>
        <w:sectPr w:rsidR="004570B8" w:rsidRPr="00954428" w:rsidSect="004570B8">
          <w:type w:val="continuous"/>
          <w:pgSz w:w="12240" w:h="15840"/>
          <w:pgMar w:top="1440" w:right="1440" w:bottom="1440" w:left="1440" w:header="720" w:footer="720" w:gutter="0"/>
          <w:lnNumType w:countBy="1" w:restart="newSection"/>
          <w:cols w:space="720"/>
          <w:docGrid w:linePitch="360"/>
        </w:sectPr>
      </w:pPr>
    </w:p>
    <w:p w14:paraId="1321ED50" w14:textId="54097BC7" w:rsidR="004570B8" w:rsidRPr="00954428" w:rsidRDefault="004570B8" w:rsidP="00531829">
      <w:pPr>
        <w:jc w:val="both"/>
        <w:rPr>
          <w:rFonts w:eastAsia="Calibri" w:cs="Arial"/>
          <w:color w:val="000000"/>
          <w:u w:val="single"/>
        </w:rPr>
      </w:pPr>
      <w:r w:rsidRPr="00954428">
        <w:rPr>
          <w:rFonts w:eastAsia="Calibri" w:cs="Arial"/>
          <w:color w:val="000000"/>
        </w:rPr>
        <w:tab/>
      </w:r>
      <w:r w:rsidRPr="00954428">
        <w:rPr>
          <w:rFonts w:eastAsia="Calibri" w:cs="Arial"/>
          <w:color w:val="000000"/>
          <w:u w:val="single"/>
        </w:rPr>
        <w:t xml:space="preserve">(a) All parental rights are reserved to the parent of a minor child in this state without obstruction or interference from the state, any of its political subdivisions, any other governmental </w:t>
      </w:r>
      <w:r w:rsidRPr="00954428">
        <w:rPr>
          <w:rFonts w:eastAsia="Calibri" w:cs="Arial"/>
          <w:color w:val="000000"/>
          <w:u w:val="single"/>
        </w:rPr>
        <w:lastRenderedPageBreak/>
        <w:t xml:space="preserve">entity, or any other institution, including, but not limited to, </w:t>
      </w:r>
      <w:proofErr w:type="gramStart"/>
      <w:r w:rsidRPr="00954428">
        <w:rPr>
          <w:rFonts w:eastAsia="Calibri" w:cs="Arial"/>
          <w:color w:val="000000"/>
          <w:u w:val="single"/>
        </w:rPr>
        <w:t>all of</w:t>
      </w:r>
      <w:proofErr w:type="gramEnd"/>
      <w:r w:rsidRPr="00954428">
        <w:rPr>
          <w:rFonts w:eastAsia="Calibri" w:cs="Arial"/>
          <w:color w:val="000000"/>
          <w:u w:val="single"/>
        </w:rPr>
        <w:t xml:space="preserve"> the following rights of a parent of a minor child in this state:</w:t>
      </w:r>
      <w:r w:rsidRPr="00954428">
        <w:rPr>
          <w:rFonts w:eastAsia="Calibri" w:cs="Arial"/>
          <w:color w:val="000000"/>
          <w:u w:val="single"/>
        </w:rPr>
        <w:cr/>
      </w:r>
      <w:r w:rsidRPr="00954428">
        <w:rPr>
          <w:rFonts w:eastAsia="Calibri" w:cs="Arial"/>
          <w:color w:val="000000"/>
        </w:rPr>
        <w:tab/>
      </w:r>
      <w:r w:rsidRPr="00E12199">
        <w:rPr>
          <w:rFonts w:eastAsia="Calibri" w:cs="Arial"/>
          <w:color w:val="000000"/>
          <w:u w:val="single"/>
        </w:rPr>
        <w:t xml:space="preserve">(1) </w:t>
      </w:r>
      <w:r w:rsidRPr="00954428">
        <w:rPr>
          <w:rFonts w:eastAsia="Calibri" w:cs="Arial"/>
          <w:color w:val="000000"/>
          <w:u w:val="single"/>
        </w:rPr>
        <w:t>The right to direct the education and care of his or her minor child</w:t>
      </w:r>
      <w:r w:rsidR="007C4E1A">
        <w:rPr>
          <w:rFonts w:eastAsia="Calibri" w:cs="Arial"/>
          <w:color w:val="000000"/>
          <w:u w:val="single"/>
        </w:rPr>
        <w:t>.</w:t>
      </w:r>
    </w:p>
    <w:p w14:paraId="1799C2A6" w14:textId="77777777" w:rsidR="004570B8" w:rsidRPr="00954428" w:rsidRDefault="004570B8" w:rsidP="00531829">
      <w:pPr>
        <w:ind w:firstLine="720"/>
        <w:jc w:val="both"/>
        <w:rPr>
          <w:rFonts w:eastAsia="Calibri" w:cs="Arial"/>
          <w:color w:val="000000"/>
          <w:u w:val="single"/>
        </w:rPr>
      </w:pPr>
      <w:r w:rsidRPr="00954428">
        <w:rPr>
          <w:rFonts w:eastAsia="Calibri" w:cs="Arial"/>
          <w:color w:val="000000"/>
          <w:u w:val="single"/>
        </w:rPr>
        <w:t>(2) The right to direct the upbringing and the moral or religious training of his or her minor child.</w:t>
      </w:r>
    </w:p>
    <w:p w14:paraId="00CD10B5" w14:textId="77777777" w:rsidR="004570B8" w:rsidRPr="00954428" w:rsidRDefault="004570B8" w:rsidP="00531829">
      <w:pPr>
        <w:ind w:firstLine="720"/>
        <w:jc w:val="both"/>
        <w:rPr>
          <w:rFonts w:eastAsia="Calibri" w:cs="Arial"/>
          <w:color w:val="000000"/>
          <w:u w:val="single"/>
        </w:rPr>
      </w:pPr>
      <w:r w:rsidRPr="00954428">
        <w:rPr>
          <w:rFonts w:eastAsia="Calibri" w:cs="Arial"/>
          <w:color w:val="000000"/>
          <w:u w:val="single"/>
        </w:rPr>
        <w:t>(3) The right to apply to enroll his or her minor child in a public school or, as an alternative to public education, a private school, including a religious school, a home education program, or other available options, as authorized by law.</w:t>
      </w:r>
    </w:p>
    <w:p w14:paraId="56069E49" w14:textId="77777777" w:rsidR="004570B8" w:rsidRPr="00954428" w:rsidRDefault="004570B8" w:rsidP="00531829">
      <w:pPr>
        <w:ind w:firstLine="720"/>
        <w:jc w:val="both"/>
        <w:rPr>
          <w:rFonts w:eastAsia="Calibri" w:cs="Arial"/>
          <w:color w:val="000000"/>
          <w:u w:val="single"/>
        </w:rPr>
      </w:pPr>
      <w:r w:rsidRPr="00954428">
        <w:rPr>
          <w:rFonts w:eastAsia="Calibri" w:cs="Arial"/>
          <w:color w:val="000000"/>
          <w:u w:val="single"/>
        </w:rPr>
        <w:t>(4) The right to access and review all school records relating to his or her minor child.</w:t>
      </w:r>
    </w:p>
    <w:p w14:paraId="56F328A4" w14:textId="77777777" w:rsidR="004570B8" w:rsidRPr="00954428" w:rsidRDefault="004570B8" w:rsidP="00531829">
      <w:pPr>
        <w:ind w:firstLine="720"/>
        <w:jc w:val="both"/>
        <w:rPr>
          <w:rFonts w:eastAsia="Calibri" w:cs="Arial"/>
          <w:color w:val="000000"/>
          <w:u w:val="single"/>
        </w:rPr>
      </w:pPr>
      <w:r w:rsidRPr="00954428">
        <w:rPr>
          <w:rFonts w:eastAsia="Calibri" w:cs="Arial"/>
          <w:color w:val="000000"/>
          <w:u w:val="single"/>
        </w:rPr>
        <w:t xml:space="preserve">(5) The right to make health care decisions for his or her minor child, unless otherwise prohibited by law. </w:t>
      </w:r>
    </w:p>
    <w:p w14:paraId="496B03E1" w14:textId="77777777" w:rsidR="004570B8" w:rsidRPr="00954428" w:rsidRDefault="004570B8" w:rsidP="00531829">
      <w:pPr>
        <w:ind w:firstLine="720"/>
        <w:jc w:val="both"/>
        <w:rPr>
          <w:rFonts w:eastAsia="Calibri" w:cs="Arial"/>
          <w:color w:val="000000"/>
          <w:u w:val="single"/>
        </w:rPr>
      </w:pPr>
      <w:r w:rsidRPr="00954428">
        <w:rPr>
          <w:rFonts w:eastAsia="Calibri" w:cs="Arial"/>
          <w:color w:val="000000"/>
          <w:u w:val="single"/>
        </w:rPr>
        <w:t>(b) The right to parental rights guaranteed by this article shall not be denied or abridged on account of disability.</w:t>
      </w:r>
      <w:r w:rsidRPr="00954428">
        <w:rPr>
          <w:rFonts w:eastAsia="Calibri" w:cs="Arial"/>
          <w:color w:val="000000"/>
        </w:rPr>
        <w:tab/>
      </w:r>
    </w:p>
    <w:p w14:paraId="2980A296" w14:textId="314C3210" w:rsidR="004570B8" w:rsidRPr="00954428" w:rsidRDefault="004570B8" w:rsidP="00531829">
      <w:pPr>
        <w:ind w:firstLine="720"/>
        <w:jc w:val="both"/>
        <w:rPr>
          <w:rFonts w:eastAsia="Calibri" w:cs="Arial"/>
          <w:color w:val="000000"/>
          <w:u w:val="single"/>
        </w:rPr>
      </w:pPr>
      <w:r w:rsidRPr="00954428">
        <w:rPr>
          <w:rFonts w:eastAsia="Calibri" w:cs="Arial"/>
          <w:color w:val="000000"/>
          <w:u w:val="single"/>
        </w:rPr>
        <w:t>(c) A parent may raise this article as a defense before any court or administrative tribunal.</w:t>
      </w:r>
      <w:r w:rsidR="00F62D9F">
        <w:rPr>
          <w:rFonts w:eastAsia="Calibri" w:cs="Arial"/>
          <w:color w:val="000000"/>
          <w:u w:val="single"/>
        </w:rPr>
        <w:t xml:space="preserve"> </w:t>
      </w:r>
      <w:r w:rsidR="00F62D9F" w:rsidRPr="00F62D9F">
        <w:rPr>
          <w:rFonts w:eastAsia="Calibri" w:cs="Arial"/>
          <w:color w:val="000000"/>
          <w:u w:val="single"/>
        </w:rPr>
        <w:t>In addition, any person aggrieved by the provisions of this article may bring an action for injunctive relief against a person who engages in conduct that constitutes a violation of this article in the circuit court of any county in which any part of the conduct occurs. The circuit court may grant any appropriate injunctive relief to prevent or abate the conduct, including a temporary restraining order, preliminary injunction, or permanent injunction.</w:t>
      </w:r>
    </w:p>
    <w:p w14:paraId="46EA11C9" w14:textId="7FD45FD7" w:rsidR="004570B8" w:rsidRPr="00954428" w:rsidRDefault="004570B8" w:rsidP="00531829">
      <w:pPr>
        <w:suppressLineNumbers/>
        <w:jc w:val="both"/>
        <w:rPr>
          <w:rFonts w:eastAsia="Calibri" w:cs="Arial"/>
          <w:b/>
          <w:bCs/>
          <w:color w:val="000000"/>
          <w:u w:val="single"/>
        </w:rPr>
      </w:pPr>
      <w:r w:rsidRPr="00954428">
        <w:rPr>
          <w:rFonts w:eastAsia="Calibri" w:cs="Arial"/>
          <w:b/>
          <w:bCs/>
          <w:color w:val="000000"/>
          <w:u w:val="single"/>
        </w:rPr>
        <w:t>§49-1</w:t>
      </w:r>
      <w:r>
        <w:rPr>
          <w:rFonts w:eastAsia="Calibri" w:cs="Arial"/>
          <w:b/>
          <w:bCs/>
          <w:color w:val="000000"/>
          <w:u w:val="single"/>
        </w:rPr>
        <w:t>2</w:t>
      </w:r>
      <w:r w:rsidRPr="00954428">
        <w:rPr>
          <w:rFonts w:eastAsia="Calibri" w:cs="Arial"/>
          <w:b/>
          <w:bCs/>
          <w:color w:val="000000"/>
          <w:u w:val="single"/>
        </w:rPr>
        <w:t>-5. Applicability</w:t>
      </w:r>
      <w:r w:rsidR="001424AE">
        <w:rPr>
          <w:rFonts w:eastAsia="Calibri" w:cs="Arial"/>
          <w:b/>
          <w:bCs/>
          <w:color w:val="000000"/>
          <w:u w:val="single"/>
        </w:rPr>
        <w:t>; limitations</w:t>
      </w:r>
      <w:r w:rsidRPr="00954428">
        <w:rPr>
          <w:rFonts w:eastAsia="Calibri" w:cs="Arial"/>
          <w:b/>
          <w:bCs/>
          <w:color w:val="000000"/>
          <w:u w:val="single"/>
        </w:rPr>
        <w:t>.</w:t>
      </w:r>
    </w:p>
    <w:p w14:paraId="1CB915D4" w14:textId="77777777" w:rsidR="004570B8" w:rsidRPr="00954428" w:rsidRDefault="004570B8" w:rsidP="00531829">
      <w:pPr>
        <w:ind w:firstLine="720"/>
        <w:jc w:val="both"/>
        <w:rPr>
          <w:rFonts w:eastAsia="Calibri" w:cs="Arial"/>
          <w:color w:val="000000"/>
          <w:u w:val="single"/>
        </w:rPr>
        <w:sectPr w:rsidR="004570B8" w:rsidRPr="00954428" w:rsidSect="004570B8">
          <w:type w:val="continuous"/>
          <w:pgSz w:w="12240" w:h="15840"/>
          <w:pgMar w:top="1440" w:right="1440" w:bottom="1440" w:left="1440" w:header="720" w:footer="720" w:gutter="0"/>
          <w:lnNumType w:countBy="1" w:restart="newSection"/>
          <w:cols w:space="720"/>
          <w:docGrid w:linePitch="360"/>
        </w:sectPr>
      </w:pPr>
    </w:p>
    <w:p w14:paraId="7C676422" w14:textId="77777777" w:rsidR="006E5767" w:rsidRDefault="009C3E04" w:rsidP="00531829">
      <w:pPr>
        <w:ind w:firstLine="720"/>
        <w:jc w:val="both"/>
        <w:rPr>
          <w:rFonts w:eastAsia="Calibri" w:cs="Arial"/>
          <w:color w:val="000000"/>
          <w:u w:val="single"/>
        </w:rPr>
      </w:pPr>
      <w:r>
        <w:rPr>
          <w:rFonts w:eastAsia="Calibri" w:cs="Arial"/>
          <w:color w:val="000000"/>
          <w:u w:val="single"/>
        </w:rPr>
        <w:t xml:space="preserve">(a) </w:t>
      </w:r>
      <w:r w:rsidR="004570B8" w:rsidRPr="00954428">
        <w:rPr>
          <w:rFonts w:eastAsia="Calibri" w:cs="Arial"/>
          <w:color w:val="000000"/>
          <w:u w:val="single"/>
        </w:rPr>
        <w:t>This article applies to state and local laws, rules, or ordinances, and the implementation of that law, rule, or ordinance, whether statutory or otherwise.  Statutory law adopted after the date of the enactment of this article is subject to this article unless such law explicitly excludes such application by reference to this article</w:t>
      </w:r>
      <w:r w:rsidR="006E5767">
        <w:rPr>
          <w:rFonts w:eastAsia="Calibri" w:cs="Arial"/>
          <w:color w:val="000000"/>
          <w:u w:val="single"/>
        </w:rPr>
        <w:t>.</w:t>
      </w:r>
    </w:p>
    <w:p w14:paraId="2DC14B99" w14:textId="1E323A81" w:rsidR="006E5767" w:rsidRPr="006E5767" w:rsidRDefault="006E5767" w:rsidP="00531829">
      <w:pPr>
        <w:ind w:firstLine="720"/>
        <w:jc w:val="both"/>
        <w:rPr>
          <w:rFonts w:eastAsia="Calibri" w:cs="Arial"/>
          <w:color w:val="000000"/>
          <w:u w:val="single"/>
        </w:rPr>
      </w:pPr>
      <w:r>
        <w:rPr>
          <w:rFonts w:eastAsia="Calibri" w:cs="Arial"/>
          <w:color w:val="000000"/>
          <w:u w:val="single"/>
        </w:rPr>
        <w:t xml:space="preserve">(b) </w:t>
      </w:r>
      <w:r w:rsidRPr="006E5767">
        <w:rPr>
          <w:rFonts w:eastAsia="Calibri" w:cs="Arial"/>
          <w:color w:val="000000"/>
          <w:u w:val="single"/>
        </w:rPr>
        <w:t xml:space="preserve">This </w:t>
      </w:r>
      <w:r>
        <w:rPr>
          <w:rFonts w:eastAsia="Calibri" w:cs="Arial"/>
          <w:color w:val="000000"/>
          <w:u w:val="single"/>
        </w:rPr>
        <w:t>article</w:t>
      </w:r>
      <w:r w:rsidRPr="006E5767">
        <w:rPr>
          <w:rFonts w:eastAsia="Calibri" w:cs="Arial"/>
          <w:color w:val="000000"/>
          <w:u w:val="single"/>
        </w:rPr>
        <w:t xml:space="preserve"> does not:</w:t>
      </w:r>
    </w:p>
    <w:p w14:paraId="6B7DF795" w14:textId="28F10B63" w:rsidR="006E5767" w:rsidRPr="006E5767" w:rsidRDefault="006E5767" w:rsidP="00531829">
      <w:pPr>
        <w:ind w:firstLine="720"/>
        <w:jc w:val="both"/>
        <w:rPr>
          <w:rFonts w:eastAsia="Calibri" w:cs="Arial"/>
          <w:color w:val="000000"/>
          <w:u w:val="single"/>
        </w:rPr>
      </w:pPr>
      <w:r w:rsidRPr="006E5767">
        <w:rPr>
          <w:rFonts w:eastAsia="Calibri" w:cs="Arial"/>
          <w:color w:val="000000"/>
          <w:u w:val="single"/>
        </w:rPr>
        <w:lastRenderedPageBreak/>
        <w:t>(</w:t>
      </w:r>
      <w:r>
        <w:rPr>
          <w:rFonts w:eastAsia="Calibri" w:cs="Arial"/>
          <w:color w:val="000000"/>
          <w:u w:val="single"/>
        </w:rPr>
        <w:t>1</w:t>
      </w:r>
      <w:r w:rsidRPr="006E5767">
        <w:rPr>
          <w:rFonts w:eastAsia="Calibri" w:cs="Arial"/>
          <w:color w:val="000000"/>
          <w:u w:val="single"/>
        </w:rPr>
        <w:t xml:space="preserve">) Authorize a parent of a minor child in this state to engage in conduct that is unlawful or to abuse or neglect his or her minor child in violation of general </w:t>
      </w:r>
      <w:proofErr w:type="gramStart"/>
      <w:r w:rsidRPr="006E5767">
        <w:rPr>
          <w:rFonts w:eastAsia="Calibri" w:cs="Arial"/>
          <w:color w:val="000000"/>
          <w:u w:val="single"/>
        </w:rPr>
        <w:t>law;</w:t>
      </w:r>
      <w:proofErr w:type="gramEnd"/>
    </w:p>
    <w:p w14:paraId="5A900883" w14:textId="15F090B4" w:rsidR="006E5767" w:rsidRPr="006E5767" w:rsidRDefault="006E5767" w:rsidP="00531829">
      <w:pPr>
        <w:ind w:firstLine="720"/>
        <w:jc w:val="both"/>
        <w:rPr>
          <w:rFonts w:eastAsia="Calibri" w:cs="Arial"/>
          <w:color w:val="000000"/>
          <w:u w:val="single"/>
        </w:rPr>
      </w:pPr>
      <w:r w:rsidRPr="006E5767">
        <w:rPr>
          <w:rFonts w:eastAsia="Calibri" w:cs="Arial"/>
          <w:color w:val="000000"/>
          <w:u w:val="single"/>
        </w:rPr>
        <w:t>(</w:t>
      </w:r>
      <w:r>
        <w:rPr>
          <w:rFonts w:eastAsia="Calibri" w:cs="Arial"/>
          <w:color w:val="000000"/>
          <w:u w:val="single"/>
        </w:rPr>
        <w:t>2</w:t>
      </w:r>
      <w:r w:rsidRPr="006E5767">
        <w:rPr>
          <w:rFonts w:eastAsia="Calibri" w:cs="Arial"/>
          <w:color w:val="000000"/>
          <w:u w:val="single"/>
        </w:rPr>
        <w:t xml:space="preserve">) Condone, authorize, approve, or apply to a parental action or decision that would end </w:t>
      </w:r>
      <w:proofErr w:type="gramStart"/>
      <w:r w:rsidRPr="006E5767">
        <w:rPr>
          <w:rFonts w:eastAsia="Calibri" w:cs="Arial"/>
          <w:color w:val="000000"/>
          <w:u w:val="single"/>
        </w:rPr>
        <w:t>life;</w:t>
      </w:r>
      <w:proofErr w:type="gramEnd"/>
    </w:p>
    <w:p w14:paraId="62A36D51" w14:textId="4AFA1516" w:rsidR="006E5767" w:rsidRPr="006E5767" w:rsidRDefault="006E5767" w:rsidP="00531829">
      <w:pPr>
        <w:ind w:firstLine="720"/>
        <w:jc w:val="both"/>
        <w:rPr>
          <w:rFonts w:eastAsia="Calibri" w:cs="Arial"/>
          <w:color w:val="000000"/>
          <w:u w:val="single"/>
        </w:rPr>
      </w:pPr>
      <w:r w:rsidRPr="006E5767">
        <w:rPr>
          <w:rFonts w:eastAsia="Calibri" w:cs="Arial"/>
          <w:color w:val="000000"/>
          <w:u w:val="single"/>
        </w:rPr>
        <w:t>(</w:t>
      </w:r>
      <w:r>
        <w:rPr>
          <w:rFonts w:eastAsia="Calibri" w:cs="Arial"/>
          <w:color w:val="000000"/>
          <w:u w:val="single"/>
        </w:rPr>
        <w:t>3</w:t>
      </w:r>
      <w:r w:rsidRPr="006E5767">
        <w:rPr>
          <w:rFonts w:eastAsia="Calibri" w:cs="Arial"/>
          <w:color w:val="000000"/>
          <w:u w:val="single"/>
        </w:rPr>
        <w:t>) Prohibit a court of competent jurisdiction, law enforcement officer, or employees of a government agency that is responsible for child welfare from acting in his or her official capacity within the reasonable and prudent scope of his or her authority; or</w:t>
      </w:r>
    </w:p>
    <w:p w14:paraId="189B6B7D" w14:textId="19E0E32F" w:rsidR="00E831B3" w:rsidRDefault="006E5767" w:rsidP="00531829">
      <w:pPr>
        <w:ind w:firstLine="720"/>
        <w:jc w:val="both"/>
      </w:pPr>
      <w:r w:rsidRPr="006E5767">
        <w:rPr>
          <w:rFonts w:eastAsia="Calibri" w:cs="Arial"/>
          <w:color w:val="000000"/>
          <w:u w:val="single"/>
        </w:rPr>
        <w:t>(</w:t>
      </w:r>
      <w:r>
        <w:rPr>
          <w:rFonts w:eastAsia="Calibri" w:cs="Arial"/>
          <w:color w:val="000000"/>
          <w:u w:val="single"/>
        </w:rPr>
        <w:t>4</w:t>
      </w:r>
      <w:r w:rsidRPr="006E5767">
        <w:rPr>
          <w:rFonts w:eastAsia="Calibri" w:cs="Arial"/>
          <w:color w:val="000000"/>
          <w:u w:val="single"/>
        </w:rPr>
        <w:t>) Prohibit a court of competent jurisdiction from issuing an order that is otherwise permitted by law</w:t>
      </w:r>
      <w:r w:rsidR="00F62D9F">
        <w:rPr>
          <w:rFonts w:eastAsia="Calibri" w:cs="Arial"/>
          <w:color w:val="000000"/>
          <w:u w:val="single"/>
        </w:rPr>
        <w:t>.</w:t>
      </w:r>
      <w:r w:rsidR="00531829">
        <w:t xml:space="preserve"> </w:t>
      </w:r>
    </w:p>
    <w:sectPr w:rsidR="00E831B3" w:rsidSect="00203329">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BCE85" w14:textId="77777777" w:rsidR="006D12D5" w:rsidRPr="00B844FE" w:rsidRDefault="006D12D5" w:rsidP="00B844FE">
      <w:r>
        <w:separator/>
      </w:r>
    </w:p>
  </w:endnote>
  <w:endnote w:type="continuationSeparator" w:id="0">
    <w:p w14:paraId="446D5C6D" w14:textId="77777777" w:rsidR="006D12D5" w:rsidRPr="00B844FE" w:rsidRDefault="006D12D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CB9C" w14:textId="77777777" w:rsidR="00203329" w:rsidRDefault="00203329" w:rsidP="000A61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02DC5E" w14:textId="77777777" w:rsidR="00203329" w:rsidRPr="00203329" w:rsidRDefault="00203329" w:rsidP="00203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BDD44" w14:textId="7F8C3AF2" w:rsidR="00203329" w:rsidRDefault="00203329" w:rsidP="000A61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FA55E2F" w14:textId="195F713F" w:rsidR="00203329" w:rsidRPr="00203329" w:rsidRDefault="00203329" w:rsidP="002033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20324" w14:textId="77777777" w:rsidR="00203329" w:rsidRPr="00203329" w:rsidRDefault="00203329" w:rsidP="00203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1976D" w14:textId="77777777" w:rsidR="006D12D5" w:rsidRPr="00B844FE" w:rsidRDefault="006D12D5" w:rsidP="00B844FE">
      <w:r>
        <w:separator/>
      </w:r>
    </w:p>
  </w:footnote>
  <w:footnote w:type="continuationSeparator" w:id="0">
    <w:p w14:paraId="3801BBC9" w14:textId="77777777" w:rsidR="006D12D5" w:rsidRPr="00B844FE" w:rsidRDefault="006D12D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832D" w14:textId="123F7225" w:rsidR="00203329" w:rsidRPr="00203329" w:rsidRDefault="00203329" w:rsidP="00203329">
    <w:pPr>
      <w:pStyle w:val="Header"/>
    </w:pPr>
    <w:r>
      <w:t>CS for HB 2129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6B259" w14:textId="0679C31B" w:rsidR="00203329" w:rsidRPr="00203329" w:rsidRDefault="00307510" w:rsidP="00203329">
    <w:pPr>
      <w:pStyle w:val="Header"/>
    </w:pPr>
    <w:r>
      <w:t>Eng</w:t>
    </w:r>
    <w:r w:rsidR="00F62D9F">
      <w:t xml:space="preserve"> </w:t>
    </w:r>
    <w:r w:rsidR="00203329">
      <w:t>CS for HB 2129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5886F" w14:textId="72E43E0B" w:rsidR="00203329" w:rsidRPr="00203329" w:rsidRDefault="00203329" w:rsidP="00203329">
    <w:pPr>
      <w:pStyle w:val="Header"/>
    </w:pPr>
    <w:r>
      <w:t>CS for HB 2129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3490D"/>
    <w:rsid w:val="000546FE"/>
    <w:rsid w:val="00054BC8"/>
    <w:rsid w:val="00081D6D"/>
    <w:rsid w:val="00085D22"/>
    <w:rsid w:val="000A3936"/>
    <w:rsid w:val="000C5C77"/>
    <w:rsid w:val="000E647E"/>
    <w:rsid w:val="000F22B7"/>
    <w:rsid w:val="000F3A5D"/>
    <w:rsid w:val="0010070F"/>
    <w:rsid w:val="001200C8"/>
    <w:rsid w:val="001424AE"/>
    <w:rsid w:val="0015112E"/>
    <w:rsid w:val="001552E7"/>
    <w:rsid w:val="001566B4"/>
    <w:rsid w:val="00191A28"/>
    <w:rsid w:val="001C279E"/>
    <w:rsid w:val="001D0A38"/>
    <w:rsid w:val="001D459E"/>
    <w:rsid w:val="002010BF"/>
    <w:rsid w:val="00203329"/>
    <w:rsid w:val="0027011C"/>
    <w:rsid w:val="00274200"/>
    <w:rsid w:val="00275740"/>
    <w:rsid w:val="00277D96"/>
    <w:rsid w:val="0028435E"/>
    <w:rsid w:val="00284598"/>
    <w:rsid w:val="002974B8"/>
    <w:rsid w:val="002A0269"/>
    <w:rsid w:val="00301F44"/>
    <w:rsid w:val="00303684"/>
    <w:rsid w:val="00307510"/>
    <w:rsid w:val="003143F5"/>
    <w:rsid w:val="00314854"/>
    <w:rsid w:val="00331B5A"/>
    <w:rsid w:val="00343DE9"/>
    <w:rsid w:val="00394334"/>
    <w:rsid w:val="003A2E76"/>
    <w:rsid w:val="003C51CD"/>
    <w:rsid w:val="004247A2"/>
    <w:rsid w:val="00455148"/>
    <w:rsid w:val="004570B8"/>
    <w:rsid w:val="00467537"/>
    <w:rsid w:val="00497B03"/>
    <w:rsid w:val="004B2795"/>
    <w:rsid w:val="004C13DD"/>
    <w:rsid w:val="004E3441"/>
    <w:rsid w:val="00531829"/>
    <w:rsid w:val="00543334"/>
    <w:rsid w:val="00555654"/>
    <w:rsid w:val="00562810"/>
    <w:rsid w:val="005A5366"/>
    <w:rsid w:val="00637E73"/>
    <w:rsid w:val="006865E9"/>
    <w:rsid w:val="00691F3E"/>
    <w:rsid w:val="00694BFB"/>
    <w:rsid w:val="006A106B"/>
    <w:rsid w:val="006C523D"/>
    <w:rsid w:val="006D12D5"/>
    <w:rsid w:val="006D4036"/>
    <w:rsid w:val="006E5767"/>
    <w:rsid w:val="006F0DC9"/>
    <w:rsid w:val="0070502F"/>
    <w:rsid w:val="00736517"/>
    <w:rsid w:val="00776B00"/>
    <w:rsid w:val="007C4E1A"/>
    <w:rsid w:val="007E02CF"/>
    <w:rsid w:val="007F1CF5"/>
    <w:rsid w:val="00834EDE"/>
    <w:rsid w:val="008736AA"/>
    <w:rsid w:val="00882AC5"/>
    <w:rsid w:val="008D275D"/>
    <w:rsid w:val="008E507E"/>
    <w:rsid w:val="008F05E6"/>
    <w:rsid w:val="00900A50"/>
    <w:rsid w:val="009171B1"/>
    <w:rsid w:val="009318F8"/>
    <w:rsid w:val="00954B98"/>
    <w:rsid w:val="00980327"/>
    <w:rsid w:val="009C1EA5"/>
    <w:rsid w:val="009C3E04"/>
    <w:rsid w:val="009F1067"/>
    <w:rsid w:val="00A31E01"/>
    <w:rsid w:val="00A426EA"/>
    <w:rsid w:val="00A527AD"/>
    <w:rsid w:val="00A718CF"/>
    <w:rsid w:val="00A72E7C"/>
    <w:rsid w:val="00AC3B58"/>
    <w:rsid w:val="00AE48A0"/>
    <w:rsid w:val="00AE61BE"/>
    <w:rsid w:val="00B16F25"/>
    <w:rsid w:val="00B24422"/>
    <w:rsid w:val="00B3031F"/>
    <w:rsid w:val="00B5154D"/>
    <w:rsid w:val="00B80C20"/>
    <w:rsid w:val="00B815AF"/>
    <w:rsid w:val="00B844FE"/>
    <w:rsid w:val="00B94E71"/>
    <w:rsid w:val="00BB6D29"/>
    <w:rsid w:val="00BC562B"/>
    <w:rsid w:val="00C33014"/>
    <w:rsid w:val="00C33434"/>
    <w:rsid w:val="00C34869"/>
    <w:rsid w:val="00C42EB6"/>
    <w:rsid w:val="00C85096"/>
    <w:rsid w:val="00C87CAD"/>
    <w:rsid w:val="00CB20EF"/>
    <w:rsid w:val="00CC2692"/>
    <w:rsid w:val="00CC26D0"/>
    <w:rsid w:val="00CD12CB"/>
    <w:rsid w:val="00CD2B26"/>
    <w:rsid w:val="00CD36CF"/>
    <w:rsid w:val="00CE1B74"/>
    <w:rsid w:val="00CF1DCA"/>
    <w:rsid w:val="00D04CCF"/>
    <w:rsid w:val="00D27498"/>
    <w:rsid w:val="00D30338"/>
    <w:rsid w:val="00D579FC"/>
    <w:rsid w:val="00D7428E"/>
    <w:rsid w:val="00DE526B"/>
    <w:rsid w:val="00DF199D"/>
    <w:rsid w:val="00E0004E"/>
    <w:rsid w:val="00E01542"/>
    <w:rsid w:val="00E06984"/>
    <w:rsid w:val="00E12199"/>
    <w:rsid w:val="00E365F1"/>
    <w:rsid w:val="00E407A8"/>
    <w:rsid w:val="00E62F48"/>
    <w:rsid w:val="00E721BF"/>
    <w:rsid w:val="00E831B3"/>
    <w:rsid w:val="00EB203E"/>
    <w:rsid w:val="00EC79EC"/>
    <w:rsid w:val="00EE70CB"/>
    <w:rsid w:val="00F01B45"/>
    <w:rsid w:val="00F146A9"/>
    <w:rsid w:val="00F23775"/>
    <w:rsid w:val="00F41CA2"/>
    <w:rsid w:val="00F443C0"/>
    <w:rsid w:val="00F62D9F"/>
    <w:rsid w:val="00F62EFB"/>
    <w:rsid w:val="00F939A4"/>
    <w:rsid w:val="00FA5D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906BA3AE-FF53-4A6F-B041-CDCB906B7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203329"/>
    <w:rPr>
      <w:rFonts w:eastAsia="Calibri"/>
      <w:color w:val="000000"/>
    </w:rPr>
  </w:style>
  <w:style w:type="character" w:customStyle="1" w:styleId="SectionHeadingChar">
    <w:name w:val="Section Heading Char"/>
    <w:link w:val="SectionHeading"/>
    <w:rsid w:val="00203329"/>
    <w:rPr>
      <w:rFonts w:eastAsia="Calibri"/>
      <w:b/>
      <w:color w:val="000000"/>
    </w:rPr>
  </w:style>
  <w:style w:type="character" w:customStyle="1" w:styleId="ArticleHeadingChar">
    <w:name w:val="Article Heading Char"/>
    <w:link w:val="ArticleHeading"/>
    <w:rsid w:val="00203329"/>
    <w:rPr>
      <w:rFonts w:eastAsia="Calibri"/>
      <w:b/>
      <w:caps/>
      <w:color w:val="000000"/>
      <w:sz w:val="24"/>
    </w:rPr>
  </w:style>
  <w:style w:type="character" w:styleId="PageNumber">
    <w:name w:val="page number"/>
    <w:basedOn w:val="DefaultParagraphFont"/>
    <w:uiPriority w:val="99"/>
    <w:semiHidden/>
    <w:locked/>
    <w:rsid w:val="00203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F8141C" w:rsidRDefault="00F8141C">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F8141C" w:rsidRDefault="00F8141C">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F8141C" w:rsidRDefault="00F8141C">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F8141C" w:rsidRDefault="00F8141C">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546FE"/>
    <w:rsid w:val="00284598"/>
    <w:rsid w:val="002A5376"/>
    <w:rsid w:val="00343DE9"/>
    <w:rsid w:val="003A2504"/>
    <w:rsid w:val="004E112C"/>
    <w:rsid w:val="00776B00"/>
    <w:rsid w:val="00B815AF"/>
    <w:rsid w:val="00CD2B26"/>
    <w:rsid w:val="00D30338"/>
    <w:rsid w:val="00D64F32"/>
    <w:rsid w:val="00E0004E"/>
    <w:rsid w:val="00E407A8"/>
    <w:rsid w:val="00F146A9"/>
    <w:rsid w:val="00F8141C"/>
    <w:rsid w:val="00FA5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F8141C"/>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763</Words>
  <Characters>3982</Characters>
  <Application>Microsoft Office Word</Application>
  <DocSecurity>0</DocSecurity>
  <Lines>79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2025-03-06T19:00:00Z</cp:lastPrinted>
  <dcterms:created xsi:type="dcterms:W3CDTF">2025-03-06T19:00:00Z</dcterms:created>
  <dcterms:modified xsi:type="dcterms:W3CDTF">2025-03-06T19:00:00Z</dcterms:modified>
</cp:coreProperties>
</file>