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1A64" w14:textId="77777777" w:rsidR="00FE067E" w:rsidRPr="00B85F16" w:rsidRDefault="003C6034" w:rsidP="00CC1F3B">
      <w:pPr>
        <w:pStyle w:val="TitlePageOrigin"/>
        <w:rPr>
          <w:color w:val="auto"/>
        </w:rPr>
      </w:pPr>
      <w:r w:rsidRPr="00B85F16">
        <w:rPr>
          <w:caps w:val="0"/>
          <w:color w:val="auto"/>
        </w:rPr>
        <w:t>WEST VIRGINIA LEGISLATURE</w:t>
      </w:r>
    </w:p>
    <w:p w14:paraId="1A714014" w14:textId="4CF7CD94" w:rsidR="00CD36CF" w:rsidRPr="00B85F16" w:rsidRDefault="00CD36CF" w:rsidP="00CC1F3B">
      <w:pPr>
        <w:pStyle w:val="TitlePageSession"/>
        <w:rPr>
          <w:color w:val="auto"/>
        </w:rPr>
      </w:pPr>
      <w:r w:rsidRPr="00B85F16">
        <w:rPr>
          <w:color w:val="auto"/>
        </w:rPr>
        <w:t>20</w:t>
      </w:r>
      <w:r w:rsidR="00EC5E63" w:rsidRPr="00B85F16">
        <w:rPr>
          <w:color w:val="auto"/>
        </w:rPr>
        <w:t>2</w:t>
      </w:r>
      <w:r w:rsidR="004015A5" w:rsidRPr="00B85F16">
        <w:rPr>
          <w:color w:val="auto"/>
        </w:rPr>
        <w:t>5</w:t>
      </w:r>
      <w:r w:rsidRPr="00B85F16">
        <w:rPr>
          <w:color w:val="auto"/>
        </w:rPr>
        <w:t xml:space="preserve"> </w:t>
      </w:r>
      <w:r w:rsidR="003C6034" w:rsidRPr="00B85F16">
        <w:rPr>
          <w:caps w:val="0"/>
          <w:color w:val="auto"/>
        </w:rPr>
        <w:t>REGULAR SESSION</w:t>
      </w:r>
    </w:p>
    <w:p w14:paraId="05B3F944" w14:textId="77777777" w:rsidR="00CD36CF" w:rsidRPr="00B85F16" w:rsidRDefault="00C82CE9" w:rsidP="00CC1F3B">
      <w:pPr>
        <w:pStyle w:val="TitlePageBillPrefix"/>
        <w:rPr>
          <w:color w:val="auto"/>
        </w:rPr>
      </w:pPr>
      <w:sdt>
        <w:sdtPr>
          <w:rPr>
            <w:color w:val="auto"/>
          </w:rPr>
          <w:tag w:val="IntroDate"/>
          <w:id w:val="-1236936958"/>
          <w:placeholder>
            <w:docPart w:val="89B40EA529CA4FAB8F9AD249E4494175"/>
          </w:placeholder>
          <w:text/>
        </w:sdtPr>
        <w:sdtEndPr/>
        <w:sdtContent>
          <w:r w:rsidR="00AE48A0" w:rsidRPr="00B85F16">
            <w:rPr>
              <w:color w:val="auto"/>
            </w:rPr>
            <w:t>Introduced</w:t>
          </w:r>
        </w:sdtContent>
      </w:sdt>
    </w:p>
    <w:p w14:paraId="646E4971" w14:textId="090ECB5C" w:rsidR="00CD36CF" w:rsidRPr="00B85F16" w:rsidRDefault="00C82CE9" w:rsidP="00CC1F3B">
      <w:pPr>
        <w:pStyle w:val="BillNumber"/>
        <w:rPr>
          <w:color w:val="auto"/>
        </w:rPr>
      </w:pPr>
      <w:sdt>
        <w:sdtPr>
          <w:rPr>
            <w:color w:val="auto"/>
          </w:rPr>
          <w:tag w:val="Chamber"/>
          <w:id w:val="893011969"/>
          <w:lock w:val="sdtLocked"/>
          <w:placeholder>
            <w:docPart w:val="465B8E06719A4816861E53AEB4475FFF"/>
          </w:placeholder>
          <w:dropDownList>
            <w:listItem w:displayText="House" w:value="House"/>
            <w:listItem w:displayText="Senate" w:value="Senate"/>
          </w:dropDownList>
        </w:sdtPr>
        <w:sdtEndPr/>
        <w:sdtContent>
          <w:r w:rsidR="00C33434" w:rsidRPr="00B85F16">
            <w:rPr>
              <w:color w:val="auto"/>
            </w:rPr>
            <w:t>House</w:t>
          </w:r>
        </w:sdtContent>
      </w:sdt>
      <w:r w:rsidR="00303684" w:rsidRPr="00B85F16">
        <w:rPr>
          <w:color w:val="auto"/>
        </w:rPr>
        <w:t xml:space="preserve"> </w:t>
      </w:r>
      <w:r w:rsidR="00CD36CF" w:rsidRPr="00B85F16">
        <w:rPr>
          <w:color w:val="auto"/>
        </w:rPr>
        <w:t xml:space="preserve">Bill </w:t>
      </w:r>
      <w:sdt>
        <w:sdtPr>
          <w:rPr>
            <w:color w:val="auto"/>
          </w:rPr>
          <w:tag w:val="BNum"/>
          <w:id w:val="1645317809"/>
          <w:lock w:val="sdtLocked"/>
          <w:placeholder>
            <w:docPart w:val="D6CBC080E2A24EE2AFB304B5F6181FA8"/>
          </w:placeholder>
          <w:text/>
        </w:sdtPr>
        <w:sdtEndPr/>
        <w:sdtContent>
          <w:r w:rsidR="00F34302">
            <w:rPr>
              <w:color w:val="auto"/>
            </w:rPr>
            <w:t>2143</w:t>
          </w:r>
        </w:sdtContent>
      </w:sdt>
    </w:p>
    <w:p w14:paraId="7604668A" w14:textId="14C45B8A" w:rsidR="00CD36CF" w:rsidRPr="00B85F16" w:rsidRDefault="00CD36CF" w:rsidP="00CC1F3B">
      <w:pPr>
        <w:pStyle w:val="Sponsors"/>
        <w:rPr>
          <w:color w:val="auto"/>
        </w:rPr>
      </w:pPr>
      <w:r w:rsidRPr="00B85F16">
        <w:rPr>
          <w:color w:val="auto"/>
        </w:rPr>
        <w:t xml:space="preserve">By </w:t>
      </w:r>
      <w:sdt>
        <w:sdtPr>
          <w:rPr>
            <w:color w:val="auto"/>
          </w:rPr>
          <w:tag w:val="Sponsors"/>
          <w:id w:val="1589585889"/>
          <w:placeholder>
            <w:docPart w:val="3F0F5A20B36F4751BA1227ACECEDDEE1"/>
          </w:placeholder>
          <w:text w:multiLine="1"/>
        </w:sdtPr>
        <w:sdtEndPr/>
        <w:sdtContent>
          <w:r w:rsidR="00AE0487" w:rsidRPr="00B85F16">
            <w:rPr>
              <w:color w:val="auto"/>
            </w:rPr>
            <w:t>Delegate</w:t>
          </w:r>
          <w:r w:rsidR="009276F6">
            <w:rPr>
              <w:color w:val="auto"/>
            </w:rPr>
            <w:t>s</w:t>
          </w:r>
          <w:r w:rsidR="00AE0487" w:rsidRPr="00B85F16">
            <w:rPr>
              <w:color w:val="auto"/>
            </w:rPr>
            <w:t xml:space="preserve"> </w:t>
          </w:r>
          <w:r w:rsidR="00660E0A" w:rsidRPr="00B85F16">
            <w:rPr>
              <w:color w:val="auto"/>
            </w:rPr>
            <w:t>Statler</w:t>
          </w:r>
          <w:r w:rsidR="009276F6">
            <w:rPr>
              <w:color w:val="auto"/>
            </w:rPr>
            <w:t>, Ellington, and Toney</w:t>
          </w:r>
        </w:sdtContent>
      </w:sdt>
    </w:p>
    <w:p w14:paraId="21DEAAF4" w14:textId="11789DB0" w:rsidR="00E831B3" w:rsidRPr="00B85F16" w:rsidRDefault="00CD36CF" w:rsidP="00CC1F3B">
      <w:pPr>
        <w:pStyle w:val="References"/>
        <w:rPr>
          <w:color w:val="auto"/>
        </w:rPr>
      </w:pPr>
      <w:r w:rsidRPr="00B85F16">
        <w:rPr>
          <w:color w:val="auto"/>
        </w:rPr>
        <w:t>[</w:t>
      </w:r>
      <w:sdt>
        <w:sdtPr>
          <w:rPr>
            <w:color w:val="auto"/>
          </w:rPr>
          <w:tag w:val="References"/>
          <w:id w:val="-1043047873"/>
          <w:placeholder>
            <w:docPart w:val="EF890BD027D24882BB522802EFA66E11"/>
          </w:placeholder>
          <w:text w:multiLine="1"/>
        </w:sdtPr>
        <w:sdtContent>
          <w:r w:rsidR="00C82CE9" w:rsidRPr="00B85F16">
            <w:rPr>
              <w:color w:val="auto"/>
            </w:rPr>
            <w:t xml:space="preserve">Introduced </w:t>
          </w:r>
          <w:r w:rsidR="00C82CE9" w:rsidRPr="00782417">
            <w:rPr>
              <w:color w:val="auto"/>
            </w:rPr>
            <w:t>February 12, 2025</w:t>
          </w:r>
          <w:r w:rsidR="00C82CE9" w:rsidRPr="00B85F16">
            <w:rPr>
              <w:color w:val="auto"/>
            </w:rPr>
            <w:t>; referred</w:t>
          </w:r>
          <w:r w:rsidR="00C82CE9" w:rsidRPr="00B85F16">
            <w:rPr>
              <w:color w:val="auto"/>
            </w:rPr>
            <w:br/>
            <w:t>to the Committee on</w:t>
          </w:r>
          <w:r w:rsidR="00C82CE9">
            <w:rPr>
              <w:color w:val="auto"/>
            </w:rPr>
            <w:t xml:space="preserve"> Education</w:t>
          </w:r>
        </w:sdtContent>
      </w:sdt>
      <w:r w:rsidRPr="00B85F16">
        <w:rPr>
          <w:color w:val="auto"/>
        </w:rPr>
        <w:t>]</w:t>
      </w:r>
    </w:p>
    <w:p w14:paraId="76511EFD" w14:textId="471419AA" w:rsidR="00303684" w:rsidRPr="00B85F16" w:rsidRDefault="0000526A" w:rsidP="00CC1F3B">
      <w:pPr>
        <w:pStyle w:val="TitleSection"/>
        <w:rPr>
          <w:color w:val="auto"/>
        </w:rPr>
      </w:pPr>
      <w:r w:rsidRPr="00B85F16">
        <w:rPr>
          <w:color w:val="auto"/>
        </w:rPr>
        <w:lastRenderedPageBreak/>
        <w:t>A BILL</w:t>
      </w:r>
      <w:r w:rsidR="00AE0487" w:rsidRPr="00B85F16">
        <w:rPr>
          <w:color w:val="auto"/>
        </w:rPr>
        <w:t xml:space="preserve"> to amend the Code of West Virginia, 1931, as amended, </w:t>
      </w:r>
      <w:r w:rsidR="005C1C59" w:rsidRPr="00B85F16">
        <w:rPr>
          <w:color w:val="auto"/>
        </w:rPr>
        <w:t>by adding thereto a new section, designated §</w:t>
      </w:r>
      <w:r w:rsidR="00660E0A" w:rsidRPr="00B85F16">
        <w:rPr>
          <w:color w:val="auto"/>
        </w:rPr>
        <w:t>18A-3-13,</w:t>
      </w:r>
      <w:r w:rsidR="005C1C59" w:rsidRPr="00B85F16">
        <w:rPr>
          <w:color w:val="auto"/>
        </w:rPr>
        <w:t xml:space="preserve"> </w:t>
      </w:r>
      <w:r w:rsidR="00AE0487" w:rsidRPr="00B85F16">
        <w:rPr>
          <w:color w:val="auto"/>
        </w:rPr>
        <w:t>relating</w:t>
      </w:r>
      <w:r w:rsidR="00B1109C" w:rsidRPr="00B85F16">
        <w:rPr>
          <w:color w:val="auto"/>
        </w:rPr>
        <w:t xml:space="preserve"> to</w:t>
      </w:r>
      <w:r w:rsidR="005C1C59" w:rsidRPr="00B85F16">
        <w:rPr>
          <w:color w:val="auto"/>
        </w:rPr>
        <w:t xml:space="preserve"> </w:t>
      </w:r>
      <w:r w:rsidR="00660E0A" w:rsidRPr="00B85F16">
        <w:rPr>
          <w:color w:val="auto"/>
        </w:rPr>
        <w:t>requiring elementary school teachers to be certified in the science of reading</w:t>
      </w:r>
      <w:r w:rsidR="00AE0487" w:rsidRPr="00B85F16">
        <w:rPr>
          <w:color w:val="auto"/>
        </w:rPr>
        <w:t>.</w:t>
      </w:r>
    </w:p>
    <w:p w14:paraId="211ED3A3" w14:textId="77777777" w:rsidR="00303684" w:rsidRPr="00B85F16" w:rsidRDefault="00303684" w:rsidP="00CC1F3B">
      <w:pPr>
        <w:pStyle w:val="EnactingClause"/>
        <w:rPr>
          <w:color w:val="auto"/>
        </w:rPr>
      </w:pPr>
      <w:r w:rsidRPr="00B85F16">
        <w:rPr>
          <w:color w:val="auto"/>
        </w:rPr>
        <w:t>Be it enacted by the Legislature of West Virginia:</w:t>
      </w:r>
    </w:p>
    <w:p w14:paraId="36A9D448" w14:textId="77777777" w:rsidR="003C6034" w:rsidRPr="00B85F16" w:rsidRDefault="003C6034" w:rsidP="00CC1F3B">
      <w:pPr>
        <w:pStyle w:val="EnactingClause"/>
        <w:rPr>
          <w:color w:val="auto"/>
        </w:rPr>
        <w:sectPr w:rsidR="003C6034" w:rsidRPr="00B85F16" w:rsidSect="00C86F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0590DF" w14:textId="6D7E4FF6" w:rsidR="00AE0487" w:rsidRPr="00B85F16" w:rsidRDefault="00C82CE9" w:rsidP="00AE0487">
      <w:pPr>
        <w:pStyle w:val="ArticleHeading"/>
        <w:rPr>
          <w:color w:val="auto"/>
        </w:rPr>
        <w:sectPr w:rsidR="00AE0487" w:rsidRPr="00B85F16" w:rsidSect="00C86F92">
          <w:type w:val="continuous"/>
          <w:pgSz w:w="12240" w:h="15840" w:code="1"/>
          <w:pgMar w:top="1440" w:right="1440" w:bottom="1440" w:left="1440" w:header="720" w:footer="720" w:gutter="0"/>
          <w:lnNumType w:countBy="1" w:restart="newSection"/>
          <w:cols w:space="720"/>
          <w:titlePg/>
          <w:docGrid w:linePitch="360"/>
        </w:sectPr>
      </w:pPr>
      <w:hyperlink r:id="rId14" w:history="1">
        <w:r w:rsidR="003130F6" w:rsidRPr="00B85F16">
          <w:rPr>
            <w:rStyle w:val="Hyperlink"/>
            <w:rFonts w:cs="Arial"/>
            <w:color w:val="auto"/>
            <w:u w:val="none"/>
            <w:bdr w:val="none" w:sz="0" w:space="0" w:color="auto" w:frame="1"/>
          </w:rPr>
          <w:t>ARTICLE 3. TRAINING, CERTIFICATION, LICENSING, PROFESSIONAL DEVELOPMENT.</w:t>
        </w:r>
      </w:hyperlink>
    </w:p>
    <w:p w14:paraId="774B3C95" w14:textId="1E0EEDE0" w:rsidR="00AE0487" w:rsidRPr="00B85F16" w:rsidRDefault="00AE0487" w:rsidP="003130F6">
      <w:pPr>
        <w:pStyle w:val="SectionHeading"/>
        <w:rPr>
          <w:color w:val="auto"/>
        </w:rPr>
      </w:pPr>
      <w:r w:rsidRPr="00B85F16">
        <w:rPr>
          <w:color w:val="auto"/>
          <w:u w:val="single"/>
        </w:rPr>
        <w:t>§</w:t>
      </w:r>
      <w:r w:rsidR="003130F6" w:rsidRPr="00B85F16">
        <w:rPr>
          <w:color w:val="auto"/>
          <w:u w:val="single"/>
        </w:rPr>
        <w:t>18A-3-13</w:t>
      </w:r>
      <w:r w:rsidRPr="00B85F16">
        <w:rPr>
          <w:color w:val="auto"/>
          <w:u w:val="single"/>
        </w:rPr>
        <w:t xml:space="preserve">. </w:t>
      </w:r>
      <w:r w:rsidR="003130F6" w:rsidRPr="00B85F16">
        <w:rPr>
          <w:color w:val="auto"/>
          <w:u w:val="single"/>
        </w:rPr>
        <w:t>Certification in the science of reading for elementary school teachers.</w:t>
      </w:r>
      <w:r w:rsidR="003130F6" w:rsidRPr="00B85F16">
        <w:rPr>
          <w:color w:val="auto"/>
        </w:rPr>
        <w:t xml:space="preserve"> </w:t>
      </w:r>
    </w:p>
    <w:p w14:paraId="72A1154E" w14:textId="77777777" w:rsidR="003130F6" w:rsidRPr="00B85F16" w:rsidRDefault="003130F6" w:rsidP="003130F6">
      <w:pPr>
        <w:pStyle w:val="SectionBody"/>
        <w:rPr>
          <w:color w:val="auto"/>
          <w:u w:val="single"/>
        </w:rPr>
      </w:pPr>
      <w:r w:rsidRPr="00B85F16">
        <w:rPr>
          <w:color w:val="auto"/>
          <w:u w:val="single"/>
        </w:rPr>
        <w:t xml:space="preserve">(a) </w:t>
      </w:r>
      <w:r w:rsidRPr="00B85F16">
        <w:rPr>
          <w:i/>
          <w:iCs/>
          <w:color w:val="auto"/>
          <w:u w:val="single"/>
        </w:rPr>
        <w:t>Definitions</w:t>
      </w:r>
      <w:r w:rsidRPr="00B85F16">
        <w:rPr>
          <w:color w:val="auto"/>
          <w:u w:val="single"/>
        </w:rPr>
        <w:t xml:space="preserve">. – </w:t>
      </w:r>
    </w:p>
    <w:p w14:paraId="03EF3225" w14:textId="664ABB8E" w:rsidR="003130F6" w:rsidRPr="00B85F16" w:rsidRDefault="003130F6" w:rsidP="003130F6">
      <w:pPr>
        <w:pStyle w:val="SectionBody"/>
        <w:rPr>
          <w:color w:val="auto"/>
          <w:u w:val="single"/>
        </w:rPr>
      </w:pPr>
      <w:r w:rsidRPr="00B85F16">
        <w:rPr>
          <w:color w:val="auto"/>
          <w:u w:val="single"/>
        </w:rPr>
        <w:t xml:space="preserve">"Science of reading" means an interdisciplinary body of scientific evidence that: </w:t>
      </w:r>
    </w:p>
    <w:p w14:paraId="564758E0" w14:textId="2D633950" w:rsidR="003130F6" w:rsidRPr="00B85F16" w:rsidRDefault="003130F6" w:rsidP="003130F6">
      <w:pPr>
        <w:pStyle w:val="SectionBody"/>
        <w:rPr>
          <w:color w:val="auto"/>
          <w:u w:val="single"/>
        </w:rPr>
      </w:pPr>
      <w:r w:rsidRPr="00B85F16">
        <w:rPr>
          <w:color w:val="auto"/>
          <w:u w:val="single"/>
        </w:rPr>
        <w:t xml:space="preserve">(A) Informs how students learn to read and write </w:t>
      </w:r>
      <w:proofErr w:type="gramStart"/>
      <w:r w:rsidRPr="00B85F16">
        <w:rPr>
          <w:color w:val="auto"/>
          <w:u w:val="single"/>
        </w:rPr>
        <w:t>proficiently;</w:t>
      </w:r>
      <w:proofErr w:type="gramEnd"/>
      <w:r w:rsidRPr="00B85F16">
        <w:rPr>
          <w:color w:val="auto"/>
          <w:u w:val="single"/>
        </w:rPr>
        <w:t xml:space="preserve"> </w:t>
      </w:r>
    </w:p>
    <w:p w14:paraId="53FA4E5E" w14:textId="69F0DA65" w:rsidR="003130F6" w:rsidRPr="00B85F16" w:rsidRDefault="003130F6" w:rsidP="003130F6">
      <w:pPr>
        <w:pStyle w:val="SectionBody"/>
        <w:rPr>
          <w:color w:val="auto"/>
          <w:u w:val="single"/>
        </w:rPr>
      </w:pPr>
      <w:r w:rsidRPr="00B85F16">
        <w:rPr>
          <w:color w:val="auto"/>
          <w:u w:val="single"/>
        </w:rPr>
        <w:t xml:space="preserve">(B) Explains why some students have difficulty with reading and </w:t>
      </w:r>
      <w:proofErr w:type="gramStart"/>
      <w:r w:rsidRPr="00B85F16">
        <w:rPr>
          <w:color w:val="auto"/>
          <w:u w:val="single"/>
        </w:rPr>
        <w:t>writing;</w:t>
      </w:r>
      <w:proofErr w:type="gramEnd"/>
      <w:r w:rsidRPr="00B85F16">
        <w:rPr>
          <w:color w:val="auto"/>
          <w:u w:val="single"/>
        </w:rPr>
        <w:t xml:space="preserve"> </w:t>
      </w:r>
    </w:p>
    <w:p w14:paraId="72766355" w14:textId="349F7087" w:rsidR="003130F6" w:rsidRPr="00B85F16" w:rsidRDefault="003130F6" w:rsidP="003130F6">
      <w:pPr>
        <w:pStyle w:val="SectionBody"/>
        <w:rPr>
          <w:color w:val="auto"/>
          <w:u w:val="single"/>
        </w:rPr>
      </w:pPr>
      <w:r w:rsidRPr="00B85F16">
        <w:rPr>
          <w:color w:val="auto"/>
          <w:u w:val="single"/>
        </w:rPr>
        <w:t xml:space="preserve">(C) Indicates that all students benefit from explicit and systematic instruction in phonemic awareness, phonics, vocabulary, fluency, comprehension, and writing to become effective </w:t>
      </w:r>
      <w:proofErr w:type="gramStart"/>
      <w:r w:rsidRPr="00B85F16">
        <w:rPr>
          <w:color w:val="auto"/>
          <w:u w:val="single"/>
        </w:rPr>
        <w:t>readers;</w:t>
      </w:r>
      <w:proofErr w:type="gramEnd"/>
      <w:r w:rsidRPr="00B85F16">
        <w:rPr>
          <w:color w:val="auto"/>
          <w:u w:val="single"/>
        </w:rPr>
        <w:t xml:space="preserve"> </w:t>
      </w:r>
    </w:p>
    <w:p w14:paraId="0C182B82" w14:textId="386BD299" w:rsidR="003130F6" w:rsidRPr="00B85F16" w:rsidRDefault="003130F6" w:rsidP="003130F6">
      <w:pPr>
        <w:pStyle w:val="SectionBody"/>
        <w:rPr>
          <w:color w:val="auto"/>
          <w:u w:val="single"/>
        </w:rPr>
      </w:pPr>
      <w:r w:rsidRPr="00B85F16">
        <w:rPr>
          <w:color w:val="auto"/>
          <w:u w:val="single"/>
        </w:rPr>
        <w:t xml:space="preserve">(D) Does not rely on any model of teaching students to read based on meaning, structure and syntax, and visual cues, including a three-cueing approach. </w:t>
      </w:r>
    </w:p>
    <w:p w14:paraId="710FA4BB" w14:textId="69E53D5C" w:rsidR="003130F6" w:rsidRPr="00B85F16" w:rsidRDefault="003130F6" w:rsidP="003130F6">
      <w:pPr>
        <w:pStyle w:val="SectionBody"/>
        <w:rPr>
          <w:color w:val="auto"/>
          <w:u w:val="single"/>
        </w:rPr>
      </w:pPr>
      <w:r w:rsidRPr="00B85F16">
        <w:rPr>
          <w:color w:val="auto"/>
          <w:u w:val="single"/>
        </w:rPr>
        <w:t xml:space="preserve">As used in this section, "three-cueing approach" means any model of teaching students to read based on meaning, structure and syntax, and visual cues. </w:t>
      </w:r>
    </w:p>
    <w:p w14:paraId="5DCE142A" w14:textId="7010F7C5" w:rsidR="003130F6" w:rsidRPr="00B85F16" w:rsidRDefault="003130F6" w:rsidP="003130F6">
      <w:pPr>
        <w:pStyle w:val="SectionBody"/>
        <w:rPr>
          <w:color w:val="auto"/>
          <w:u w:val="single"/>
        </w:rPr>
      </w:pPr>
      <w:r w:rsidRPr="00B85F16">
        <w:rPr>
          <w:color w:val="auto"/>
          <w:u w:val="single"/>
        </w:rPr>
        <w:t xml:space="preserve">(b) </w:t>
      </w:r>
      <w:r w:rsidRPr="00B85F16">
        <w:rPr>
          <w:i/>
          <w:iCs/>
          <w:color w:val="auto"/>
          <w:u w:val="single"/>
        </w:rPr>
        <w:t>Establishment of section</w:t>
      </w:r>
      <w:r w:rsidRPr="00B85F16">
        <w:rPr>
          <w:color w:val="auto"/>
          <w:u w:val="single"/>
        </w:rPr>
        <w:t xml:space="preserve">. – The West Virginia Department of Education shall establish a list of high-quality core curriculum and instructional materials in English language arts, and a list of evidence-based reading intervention programs, that are aligned with the science of reading and strategies for effective literacy instruction, and elementary school teachers in this state shall be certified to teach students in the science of reading. </w:t>
      </w:r>
    </w:p>
    <w:p w14:paraId="66BCCEFB" w14:textId="77777777" w:rsidR="003130F6" w:rsidRPr="00B85F16" w:rsidRDefault="003130F6" w:rsidP="003130F6">
      <w:pPr>
        <w:pStyle w:val="SectionBody"/>
        <w:rPr>
          <w:color w:val="auto"/>
          <w:u w:val="single"/>
        </w:rPr>
      </w:pPr>
      <w:r w:rsidRPr="00B85F16">
        <w:rPr>
          <w:color w:val="auto"/>
          <w:u w:val="single"/>
        </w:rPr>
        <w:t xml:space="preserve">(c) </w:t>
      </w:r>
      <w:r w:rsidRPr="00B85F16">
        <w:rPr>
          <w:i/>
          <w:iCs/>
          <w:color w:val="auto"/>
          <w:u w:val="single"/>
        </w:rPr>
        <w:t>Enactment</w:t>
      </w:r>
      <w:r w:rsidRPr="00B85F16">
        <w:rPr>
          <w:color w:val="auto"/>
          <w:u w:val="single"/>
        </w:rPr>
        <w:t xml:space="preserve">. – </w:t>
      </w:r>
    </w:p>
    <w:p w14:paraId="4E7D749B" w14:textId="15463FBD" w:rsidR="003130F6" w:rsidRPr="00B85F16" w:rsidRDefault="003130F6" w:rsidP="003130F6">
      <w:pPr>
        <w:pStyle w:val="SectionBody"/>
        <w:rPr>
          <w:color w:val="auto"/>
          <w:u w:val="single"/>
        </w:rPr>
      </w:pPr>
      <w:r w:rsidRPr="00B85F16">
        <w:rPr>
          <w:color w:val="auto"/>
          <w:u w:val="single"/>
        </w:rPr>
        <w:t>(1) Beginning not later than the 202</w:t>
      </w:r>
      <w:r w:rsidR="00660E0A" w:rsidRPr="00B85F16">
        <w:rPr>
          <w:color w:val="auto"/>
          <w:u w:val="single"/>
        </w:rPr>
        <w:t>6</w:t>
      </w:r>
      <w:r w:rsidRPr="00B85F16">
        <w:rPr>
          <w:color w:val="auto"/>
          <w:u w:val="single"/>
        </w:rPr>
        <w:t>-202</w:t>
      </w:r>
      <w:r w:rsidR="00660E0A" w:rsidRPr="00B85F16">
        <w:rPr>
          <w:color w:val="auto"/>
          <w:u w:val="single"/>
        </w:rPr>
        <w:t>7</w:t>
      </w:r>
      <w:r w:rsidRPr="00B85F16">
        <w:rPr>
          <w:color w:val="auto"/>
          <w:u w:val="single"/>
        </w:rPr>
        <w:t xml:space="preserve"> school year, each </w:t>
      </w:r>
      <w:proofErr w:type="gramStart"/>
      <w:r w:rsidRPr="00B85F16">
        <w:rPr>
          <w:color w:val="auto"/>
          <w:u w:val="single"/>
        </w:rPr>
        <w:t>public school</w:t>
      </w:r>
      <w:proofErr w:type="gramEnd"/>
      <w:r w:rsidRPr="00B85F16">
        <w:rPr>
          <w:color w:val="auto"/>
          <w:u w:val="single"/>
        </w:rPr>
        <w:t xml:space="preserve"> teacher and </w:t>
      </w:r>
      <w:r w:rsidRPr="00B85F16">
        <w:rPr>
          <w:color w:val="auto"/>
          <w:u w:val="single"/>
        </w:rPr>
        <w:lastRenderedPageBreak/>
        <w:t>public charter school teacher shall be trained to use core curriculum and instructional materials in English language arts and evidence-based reading intervention programs as approved by the West Virginia Department of Education</w:t>
      </w:r>
      <w:r w:rsidR="00660E0A" w:rsidRPr="00B85F16">
        <w:rPr>
          <w:color w:val="auto"/>
          <w:u w:val="single"/>
        </w:rPr>
        <w:t xml:space="preserve"> that directly relate to the science of reading</w:t>
      </w:r>
      <w:r w:rsidRPr="00B85F16">
        <w:rPr>
          <w:color w:val="auto"/>
          <w:u w:val="single"/>
        </w:rPr>
        <w:t xml:space="preserve">. </w:t>
      </w:r>
    </w:p>
    <w:p w14:paraId="56AF30BA" w14:textId="0EBBAB99" w:rsidR="003130F6" w:rsidRPr="00B85F16" w:rsidRDefault="003130F6" w:rsidP="003130F6">
      <w:pPr>
        <w:pStyle w:val="SectionBody"/>
        <w:rPr>
          <w:color w:val="auto"/>
          <w:u w:val="single"/>
        </w:rPr>
      </w:pPr>
      <w:r w:rsidRPr="00B85F16">
        <w:rPr>
          <w:color w:val="auto"/>
          <w:u w:val="single"/>
        </w:rPr>
        <w:t xml:space="preserve">(2) Except as otherwise provided in this section, no district or school shall use any core curriculum, instructional materials, or intervention program in grades pre-kindergarten to five that use the three-cueing approach to teach students to read. </w:t>
      </w:r>
    </w:p>
    <w:p w14:paraId="2F3BCD6C" w14:textId="3E887F79" w:rsidR="003130F6" w:rsidRPr="00B85F16" w:rsidRDefault="003130F6" w:rsidP="003130F6">
      <w:pPr>
        <w:pStyle w:val="SectionBody"/>
        <w:rPr>
          <w:color w:val="auto"/>
          <w:u w:val="single"/>
        </w:rPr>
      </w:pPr>
      <w:r w:rsidRPr="00B85F16">
        <w:rPr>
          <w:color w:val="auto"/>
          <w:u w:val="single"/>
        </w:rPr>
        <w:t xml:space="preserve">(3) A district or school may apply to the </w:t>
      </w:r>
      <w:r w:rsidR="00B85F16" w:rsidRPr="00B85F16">
        <w:rPr>
          <w:color w:val="auto"/>
          <w:u w:val="single"/>
        </w:rPr>
        <w:t>d</w:t>
      </w:r>
      <w:r w:rsidRPr="00B85F16">
        <w:rPr>
          <w:color w:val="auto"/>
          <w:u w:val="single"/>
        </w:rPr>
        <w:t xml:space="preserve">epartment for a waiver on an individual student basis to use curriculum, instructional materials, or an intervention program in grades pre-kindergarten through five that uses the three-cueing approach to teach students to read, except as follows: </w:t>
      </w:r>
    </w:p>
    <w:p w14:paraId="6264E69A" w14:textId="12EA194B" w:rsidR="003130F6" w:rsidRPr="00B85F16" w:rsidRDefault="003130F6" w:rsidP="003130F6">
      <w:pPr>
        <w:pStyle w:val="SectionBody"/>
        <w:rPr>
          <w:color w:val="auto"/>
          <w:u w:val="single"/>
        </w:rPr>
      </w:pPr>
      <w:r w:rsidRPr="00B85F16">
        <w:rPr>
          <w:color w:val="auto"/>
          <w:u w:val="single"/>
        </w:rPr>
        <w:t xml:space="preserve">(A) No student for whom a reading improvement and monitoring plan has been developed under this code shall be eligible for a waiver. </w:t>
      </w:r>
    </w:p>
    <w:p w14:paraId="5A996A3A" w14:textId="77777777" w:rsidR="003130F6" w:rsidRPr="00B85F16" w:rsidRDefault="003130F6" w:rsidP="003130F6">
      <w:pPr>
        <w:pStyle w:val="SectionBody"/>
        <w:rPr>
          <w:color w:val="auto"/>
          <w:u w:val="single"/>
        </w:rPr>
      </w:pPr>
      <w:r w:rsidRPr="00B85F16">
        <w:rPr>
          <w:color w:val="auto"/>
          <w:u w:val="single"/>
        </w:rPr>
        <w:t xml:space="preserve">(B) If a student has an individualized education program that explicitly indicates the three-cueing approach is appropriate for the student's learning needs, the student shall not be required to have a waiver. </w:t>
      </w:r>
    </w:p>
    <w:p w14:paraId="4A240844" w14:textId="5C6023D5" w:rsidR="003130F6" w:rsidRPr="00B85F16" w:rsidRDefault="003130F6" w:rsidP="003130F6">
      <w:pPr>
        <w:pStyle w:val="SectionBody"/>
        <w:rPr>
          <w:color w:val="auto"/>
          <w:u w:val="single"/>
        </w:rPr>
      </w:pPr>
      <w:r w:rsidRPr="00B85F16">
        <w:rPr>
          <w:color w:val="auto"/>
          <w:u w:val="single"/>
        </w:rPr>
        <w:t xml:space="preserve">(4) In determining whether to approve a waiver requested under this section, the department shall consider the performance of the student's district or school on the state report card issued under this code, including on the early literacy component prescribed under this code. </w:t>
      </w:r>
    </w:p>
    <w:p w14:paraId="0A3F24C2" w14:textId="02EEB274" w:rsidR="003130F6" w:rsidRPr="00B85F16" w:rsidRDefault="003130F6" w:rsidP="003130F6">
      <w:pPr>
        <w:pStyle w:val="SectionBody"/>
        <w:rPr>
          <w:color w:val="auto"/>
          <w:u w:val="single"/>
        </w:rPr>
      </w:pPr>
      <w:r w:rsidRPr="00B85F16">
        <w:rPr>
          <w:color w:val="auto"/>
          <w:u w:val="single"/>
        </w:rPr>
        <w:t xml:space="preserve">(d) </w:t>
      </w:r>
      <w:r w:rsidRPr="00B85F16">
        <w:rPr>
          <w:i/>
          <w:iCs/>
          <w:color w:val="auto"/>
          <w:u w:val="single"/>
        </w:rPr>
        <w:t>Vendors</w:t>
      </w:r>
      <w:r w:rsidRPr="00B85F16">
        <w:rPr>
          <w:color w:val="auto"/>
          <w:u w:val="single"/>
        </w:rPr>
        <w:t xml:space="preserve">. – The </w:t>
      </w:r>
      <w:r w:rsidR="00B85F16" w:rsidRPr="00B85F16">
        <w:rPr>
          <w:color w:val="auto"/>
          <w:u w:val="single"/>
        </w:rPr>
        <w:t>d</w:t>
      </w:r>
      <w:r w:rsidRPr="00B85F16">
        <w:rPr>
          <w:color w:val="auto"/>
          <w:u w:val="single"/>
        </w:rPr>
        <w:t>epartment shall identify vendors that provide professional development</w:t>
      </w:r>
      <w:r w:rsidR="00660E0A" w:rsidRPr="00B85F16">
        <w:rPr>
          <w:color w:val="auto"/>
          <w:u w:val="single"/>
        </w:rPr>
        <w:t xml:space="preserve"> in the science of reading t</w:t>
      </w:r>
      <w:r w:rsidRPr="00B85F16">
        <w:rPr>
          <w:color w:val="auto"/>
          <w:u w:val="single"/>
        </w:rPr>
        <w:t xml:space="preserve">o educators, including pre-service teachers and faculty employed by educator preparation programs, on the use of high-quality core curriculum and instructional materials and reading intervention programs on the lists established under this section. </w:t>
      </w:r>
    </w:p>
    <w:p w14:paraId="18780C20" w14:textId="55D5DE3A" w:rsidR="006865E9" w:rsidRPr="00B85F16" w:rsidRDefault="00CF1DCA" w:rsidP="00CC1F3B">
      <w:pPr>
        <w:pStyle w:val="Note"/>
        <w:rPr>
          <w:color w:val="auto"/>
        </w:rPr>
      </w:pPr>
      <w:r w:rsidRPr="00B85F16">
        <w:rPr>
          <w:color w:val="auto"/>
        </w:rPr>
        <w:t>NOTE: The</w:t>
      </w:r>
      <w:r w:rsidR="006865E9" w:rsidRPr="00B85F16">
        <w:rPr>
          <w:color w:val="auto"/>
        </w:rPr>
        <w:t xml:space="preserve"> purpose of this bill is to</w:t>
      </w:r>
      <w:r w:rsidR="00660E0A" w:rsidRPr="00B85F16">
        <w:rPr>
          <w:color w:val="auto"/>
        </w:rPr>
        <w:t xml:space="preserve"> require elementary school teachers in this state to be certified in the science of reading</w:t>
      </w:r>
      <w:r w:rsidR="0041251E" w:rsidRPr="00B85F16">
        <w:rPr>
          <w:color w:val="auto"/>
        </w:rPr>
        <w:t>.</w:t>
      </w:r>
    </w:p>
    <w:p w14:paraId="5075E331" w14:textId="77777777" w:rsidR="006865E9" w:rsidRPr="00B85F16" w:rsidRDefault="00AE48A0" w:rsidP="00CC1F3B">
      <w:pPr>
        <w:pStyle w:val="Note"/>
        <w:rPr>
          <w:color w:val="auto"/>
        </w:rPr>
      </w:pPr>
      <w:r w:rsidRPr="00B85F16">
        <w:rPr>
          <w:color w:val="auto"/>
        </w:rPr>
        <w:t xml:space="preserve">Strike-throughs indicate language that would be stricken from a </w:t>
      </w:r>
      <w:proofErr w:type="gramStart"/>
      <w:r w:rsidRPr="00B85F16">
        <w:rPr>
          <w:color w:val="auto"/>
        </w:rPr>
        <w:t>heading</w:t>
      </w:r>
      <w:proofErr w:type="gramEnd"/>
      <w:r w:rsidRPr="00B85F16">
        <w:rPr>
          <w:color w:val="auto"/>
        </w:rPr>
        <w:t xml:space="preserve"> or the present law and underscoring indicates new language that would be added.</w:t>
      </w:r>
    </w:p>
    <w:sectPr w:rsidR="006865E9" w:rsidRPr="00B85F16" w:rsidSect="00C86F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1DF8" w14:textId="77777777" w:rsidR="00AE0487" w:rsidRPr="00B844FE" w:rsidRDefault="00AE0487" w:rsidP="00B844FE">
      <w:r>
        <w:separator/>
      </w:r>
    </w:p>
  </w:endnote>
  <w:endnote w:type="continuationSeparator" w:id="0">
    <w:p w14:paraId="33D5204F" w14:textId="77777777" w:rsidR="00AE0487" w:rsidRPr="00B844FE" w:rsidRDefault="00AE04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6132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D12A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356F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ED6A" w14:textId="77777777" w:rsidR="00660E0A" w:rsidRDefault="00660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B826" w14:textId="77777777" w:rsidR="00AE0487" w:rsidRPr="00B844FE" w:rsidRDefault="00AE0487" w:rsidP="00B844FE">
      <w:r>
        <w:separator/>
      </w:r>
    </w:p>
  </w:footnote>
  <w:footnote w:type="continuationSeparator" w:id="0">
    <w:p w14:paraId="2E46A902" w14:textId="77777777" w:rsidR="00AE0487" w:rsidRPr="00B844FE" w:rsidRDefault="00AE04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6D9C" w14:textId="77777777" w:rsidR="002A0269" w:rsidRPr="00B844FE" w:rsidRDefault="00C82CE9">
    <w:pPr>
      <w:pStyle w:val="Header"/>
    </w:pPr>
    <w:sdt>
      <w:sdtPr>
        <w:id w:val="-684364211"/>
        <w:placeholder>
          <w:docPart w:val="465B8E06719A4816861E53AEB4475F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5B8E06719A4816861E53AEB4475F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F1BD" w14:textId="6251C77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1F143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1433">
          <w:rPr>
            <w:sz w:val="22"/>
            <w:szCs w:val="22"/>
          </w:rPr>
          <w:t>202</w:t>
        </w:r>
        <w:r w:rsidR="004015A5">
          <w:rPr>
            <w:sz w:val="22"/>
            <w:szCs w:val="22"/>
          </w:rPr>
          <w:t>5R1</w:t>
        </w:r>
        <w:r w:rsidR="00660E0A">
          <w:rPr>
            <w:sz w:val="22"/>
            <w:szCs w:val="22"/>
          </w:rPr>
          <w:t>514</w:t>
        </w:r>
      </w:sdtContent>
    </w:sdt>
  </w:p>
  <w:p w14:paraId="2540E2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68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2BF5"/>
    <w:multiLevelType w:val="hybridMultilevel"/>
    <w:tmpl w:val="DE04E8F6"/>
    <w:lvl w:ilvl="0" w:tplc="5D7CC7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11309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87"/>
    <w:rsid w:val="0000526A"/>
    <w:rsid w:val="000573A9"/>
    <w:rsid w:val="00085D22"/>
    <w:rsid w:val="00093AB0"/>
    <w:rsid w:val="000C5C77"/>
    <w:rsid w:val="000D5838"/>
    <w:rsid w:val="000E3912"/>
    <w:rsid w:val="0010070F"/>
    <w:rsid w:val="0015112E"/>
    <w:rsid w:val="001552E7"/>
    <w:rsid w:val="001566B4"/>
    <w:rsid w:val="001603B4"/>
    <w:rsid w:val="001A66B7"/>
    <w:rsid w:val="001C279E"/>
    <w:rsid w:val="001D459E"/>
    <w:rsid w:val="001E323A"/>
    <w:rsid w:val="001F1433"/>
    <w:rsid w:val="00204A73"/>
    <w:rsid w:val="0022348D"/>
    <w:rsid w:val="0027011C"/>
    <w:rsid w:val="00274200"/>
    <w:rsid w:val="00275740"/>
    <w:rsid w:val="002A0269"/>
    <w:rsid w:val="00303684"/>
    <w:rsid w:val="003130F6"/>
    <w:rsid w:val="003143F5"/>
    <w:rsid w:val="00314854"/>
    <w:rsid w:val="00364B37"/>
    <w:rsid w:val="00394191"/>
    <w:rsid w:val="003B7195"/>
    <w:rsid w:val="003C51CD"/>
    <w:rsid w:val="003C6034"/>
    <w:rsid w:val="00400B5C"/>
    <w:rsid w:val="004015A5"/>
    <w:rsid w:val="0041251E"/>
    <w:rsid w:val="004368E0"/>
    <w:rsid w:val="00440C0A"/>
    <w:rsid w:val="00471DCF"/>
    <w:rsid w:val="004A10CA"/>
    <w:rsid w:val="004C13DD"/>
    <w:rsid w:val="004D3ABE"/>
    <w:rsid w:val="004E3441"/>
    <w:rsid w:val="00500579"/>
    <w:rsid w:val="005464BC"/>
    <w:rsid w:val="005A5366"/>
    <w:rsid w:val="005C1C59"/>
    <w:rsid w:val="006369EB"/>
    <w:rsid w:val="00637E73"/>
    <w:rsid w:val="00640B93"/>
    <w:rsid w:val="00660E0A"/>
    <w:rsid w:val="006865E9"/>
    <w:rsid w:val="00686E9A"/>
    <w:rsid w:val="00691F3E"/>
    <w:rsid w:val="00694BFB"/>
    <w:rsid w:val="006A106B"/>
    <w:rsid w:val="006C523D"/>
    <w:rsid w:val="006D4036"/>
    <w:rsid w:val="007560E7"/>
    <w:rsid w:val="007A5259"/>
    <w:rsid w:val="007A7081"/>
    <w:rsid w:val="007F1CF5"/>
    <w:rsid w:val="00834EDE"/>
    <w:rsid w:val="008736AA"/>
    <w:rsid w:val="008D275D"/>
    <w:rsid w:val="009276F6"/>
    <w:rsid w:val="00946186"/>
    <w:rsid w:val="00980327"/>
    <w:rsid w:val="00986478"/>
    <w:rsid w:val="00997680"/>
    <w:rsid w:val="009B5557"/>
    <w:rsid w:val="009C6F9D"/>
    <w:rsid w:val="009F1067"/>
    <w:rsid w:val="00A31E01"/>
    <w:rsid w:val="00A527AD"/>
    <w:rsid w:val="00A718CF"/>
    <w:rsid w:val="00AA0D80"/>
    <w:rsid w:val="00AE0487"/>
    <w:rsid w:val="00AE48A0"/>
    <w:rsid w:val="00AE61BE"/>
    <w:rsid w:val="00B1109C"/>
    <w:rsid w:val="00B16F25"/>
    <w:rsid w:val="00B24422"/>
    <w:rsid w:val="00B66B81"/>
    <w:rsid w:val="00B71E6F"/>
    <w:rsid w:val="00B80C20"/>
    <w:rsid w:val="00B844FE"/>
    <w:rsid w:val="00B85F16"/>
    <w:rsid w:val="00B86B4F"/>
    <w:rsid w:val="00BA1F84"/>
    <w:rsid w:val="00BC562B"/>
    <w:rsid w:val="00BC7F1F"/>
    <w:rsid w:val="00C33014"/>
    <w:rsid w:val="00C33434"/>
    <w:rsid w:val="00C34869"/>
    <w:rsid w:val="00C42EB6"/>
    <w:rsid w:val="00C62327"/>
    <w:rsid w:val="00C82CE9"/>
    <w:rsid w:val="00C85096"/>
    <w:rsid w:val="00C8531E"/>
    <w:rsid w:val="00C86F92"/>
    <w:rsid w:val="00CB20EF"/>
    <w:rsid w:val="00CC1F3B"/>
    <w:rsid w:val="00CD12CB"/>
    <w:rsid w:val="00CD36CF"/>
    <w:rsid w:val="00CF1DCA"/>
    <w:rsid w:val="00D579FC"/>
    <w:rsid w:val="00D73270"/>
    <w:rsid w:val="00D81C16"/>
    <w:rsid w:val="00DE526B"/>
    <w:rsid w:val="00DF199D"/>
    <w:rsid w:val="00E01542"/>
    <w:rsid w:val="00E365F1"/>
    <w:rsid w:val="00E62F48"/>
    <w:rsid w:val="00E831B3"/>
    <w:rsid w:val="00E95FBC"/>
    <w:rsid w:val="00EC5E63"/>
    <w:rsid w:val="00EE70CB"/>
    <w:rsid w:val="00F17506"/>
    <w:rsid w:val="00F3430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C85C0"/>
  <w15:chartTrackingRefBased/>
  <w15:docId w15:val="{612F4B79-BEC6-493D-B78F-20141C89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E0487"/>
    <w:rPr>
      <w:rFonts w:eastAsia="Calibri"/>
      <w:color w:val="000000"/>
    </w:rPr>
  </w:style>
  <w:style w:type="character" w:customStyle="1" w:styleId="SectionHeadingChar">
    <w:name w:val="Section Heading Char"/>
    <w:link w:val="SectionHeading"/>
    <w:rsid w:val="00AE0487"/>
    <w:rPr>
      <w:rFonts w:eastAsia="Calibri"/>
      <w:b/>
      <w:color w:val="000000"/>
    </w:rPr>
  </w:style>
  <w:style w:type="character" w:styleId="Hyperlink">
    <w:name w:val="Hyperlink"/>
    <w:basedOn w:val="DefaultParagraphFont"/>
    <w:uiPriority w:val="99"/>
    <w:semiHidden/>
    <w:unhideWhenUsed/>
    <w:locked/>
    <w:rsid w:val="003130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8A-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40EA529CA4FAB8F9AD249E4494175"/>
        <w:category>
          <w:name w:val="General"/>
          <w:gallery w:val="placeholder"/>
        </w:category>
        <w:types>
          <w:type w:val="bbPlcHdr"/>
        </w:types>
        <w:behaviors>
          <w:behavior w:val="content"/>
        </w:behaviors>
        <w:guid w:val="{23575ACF-CEDD-493C-A409-58F5C06939EF}"/>
      </w:docPartPr>
      <w:docPartBody>
        <w:p w:rsidR="00555916" w:rsidRDefault="00555916">
          <w:pPr>
            <w:pStyle w:val="89B40EA529CA4FAB8F9AD249E4494175"/>
          </w:pPr>
          <w:r w:rsidRPr="00B844FE">
            <w:t>Prefix Text</w:t>
          </w:r>
        </w:p>
      </w:docPartBody>
    </w:docPart>
    <w:docPart>
      <w:docPartPr>
        <w:name w:val="465B8E06719A4816861E53AEB4475FFF"/>
        <w:category>
          <w:name w:val="General"/>
          <w:gallery w:val="placeholder"/>
        </w:category>
        <w:types>
          <w:type w:val="bbPlcHdr"/>
        </w:types>
        <w:behaviors>
          <w:behavior w:val="content"/>
        </w:behaviors>
        <w:guid w:val="{BBD6236C-409A-4124-8E31-0D006476E474}"/>
      </w:docPartPr>
      <w:docPartBody>
        <w:p w:rsidR="00555916" w:rsidRDefault="00555916">
          <w:pPr>
            <w:pStyle w:val="465B8E06719A4816861E53AEB4475FFF"/>
          </w:pPr>
          <w:r w:rsidRPr="00B844FE">
            <w:t>[Type here]</w:t>
          </w:r>
        </w:p>
      </w:docPartBody>
    </w:docPart>
    <w:docPart>
      <w:docPartPr>
        <w:name w:val="D6CBC080E2A24EE2AFB304B5F6181FA8"/>
        <w:category>
          <w:name w:val="General"/>
          <w:gallery w:val="placeholder"/>
        </w:category>
        <w:types>
          <w:type w:val="bbPlcHdr"/>
        </w:types>
        <w:behaviors>
          <w:behavior w:val="content"/>
        </w:behaviors>
        <w:guid w:val="{7C8771F2-5306-4DBB-8FF0-F63C005774F5}"/>
      </w:docPartPr>
      <w:docPartBody>
        <w:p w:rsidR="00555916" w:rsidRDefault="00555916">
          <w:pPr>
            <w:pStyle w:val="D6CBC080E2A24EE2AFB304B5F6181FA8"/>
          </w:pPr>
          <w:r w:rsidRPr="00B844FE">
            <w:t>Number</w:t>
          </w:r>
        </w:p>
      </w:docPartBody>
    </w:docPart>
    <w:docPart>
      <w:docPartPr>
        <w:name w:val="3F0F5A20B36F4751BA1227ACECEDDEE1"/>
        <w:category>
          <w:name w:val="General"/>
          <w:gallery w:val="placeholder"/>
        </w:category>
        <w:types>
          <w:type w:val="bbPlcHdr"/>
        </w:types>
        <w:behaviors>
          <w:behavior w:val="content"/>
        </w:behaviors>
        <w:guid w:val="{D7AD93F8-62DA-494A-A071-5054AF85C67A}"/>
      </w:docPartPr>
      <w:docPartBody>
        <w:p w:rsidR="00555916" w:rsidRDefault="00555916">
          <w:pPr>
            <w:pStyle w:val="3F0F5A20B36F4751BA1227ACECEDDEE1"/>
          </w:pPr>
          <w:r w:rsidRPr="00B844FE">
            <w:t>Enter Sponsors Here</w:t>
          </w:r>
        </w:p>
      </w:docPartBody>
    </w:docPart>
    <w:docPart>
      <w:docPartPr>
        <w:name w:val="EF890BD027D24882BB522802EFA66E11"/>
        <w:category>
          <w:name w:val="General"/>
          <w:gallery w:val="placeholder"/>
        </w:category>
        <w:types>
          <w:type w:val="bbPlcHdr"/>
        </w:types>
        <w:behaviors>
          <w:behavior w:val="content"/>
        </w:behaviors>
        <w:guid w:val="{D6FC8915-8F8C-481E-A7AD-60F8A213EF6D}"/>
      </w:docPartPr>
      <w:docPartBody>
        <w:p w:rsidR="00555916" w:rsidRDefault="00555916">
          <w:pPr>
            <w:pStyle w:val="EF890BD027D24882BB522802EFA66E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16"/>
    <w:rsid w:val="000D5838"/>
    <w:rsid w:val="00555916"/>
    <w:rsid w:val="00997680"/>
    <w:rsid w:val="00BB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B40EA529CA4FAB8F9AD249E4494175">
    <w:name w:val="89B40EA529CA4FAB8F9AD249E4494175"/>
  </w:style>
  <w:style w:type="paragraph" w:customStyle="1" w:styleId="465B8E06719A4816861E53AEB4475FFF">
    <w:name w:val="465B8E06719A4816861E53AEB4475FFF"/>
  </w:style>
  <w:style w:type="paragraph" w:customStyle="1" w:styleId="D6CBC080E2A24EE2AFB304B5F6181FA8">
    <w:name w:val="D6CBC080E2A24EE2AFB304B5F6181FA8"/>
  </w:style>
  <w:style w:type="paragraph" w:customStyle="1" w:styleId="3F0F5A20B36F4751BA1227ACECEDDEE1">
    <w:name w:val="3F0F5A20B36F4751BA1227ACECEDDEE1"/>
  </w:style>
  <w:style w:type="character" w:styleId="PlaceholderText">
    <w:name w:val="Placeholder Text"/>
    <w:basedOn w:val="DefaultParagraphFont"/>
    <w:uiPriority w:val="99"/>
    <w:semiHidden/>
    <w:rPr>
      <w:color w:val="808080"/>
    </w:rPr>
  </w:style>
  <w:style w:type="paragraph" w:customStyle="1" w:styleId="EF890BD027D24882BB522802EFA66E11">
    <w:name w:val="EF890BD027D24882BB522802EFA66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2025-02-11T23:56:00Z</dcterms:created>
  <dcterms:modified xsi:type="dcterms:W3CDTF">2025-02-14T16:20:00Z</dcterms:modified>
</cp:coreProperties>
</file>