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8E059" w14:textId="77777777" w:rsidR="00FE067E" w:rsidRPr="00C406FF" w:rsidRDefault="003C6034" w:rsidP="00CC1F3B">
      <w:pPr>
        <w:pStyle w:val="TitlePageOrigin"/>
        <w:rPr>
          <w:color w:val="auto"/>
        </w:rPr>
      </w:pPr>
      <w:r w:rsidRPr="00C406FF">
        <w:rPr>
          <w:caps w:val="0"/>
          <w:color w:val="auto"/>
        </w:rPr>
        <w:t>WEST VIRGINIA LEGISLATURE</w:t>
      </w:r>
    </w:p>
    <w:p w14:paraId="03E3786C" w14:textId="7467EE5A" w:rsidR="00CD36CF" w:rsidRPr="00C406FF" w:rsidRDefault="00CD36CF" w:rsidP="00CC1F3B">
      <w:pPr>
        <w:pStyle w:val="TitlePageSession"/>
        <w:rPr>
          <w:color w:val="auto"/>
        </w:rPr>
      </w:pPr>
      <w:r w:rsidRPr="00C406FF">
        <w:rPr>
          <w:color w:val="auto"/>
        </w:rPr>
        <w:t>20</w:t>
      </w:r>
      <w:r w:rsidR="00EC5E63" w:rsidRPr="00C406FF">
        <w:rPr>
          <w:color w:val="auto"/>
        </w:rPr>
        <w:t>2</w:t>
      </w:r>
      <w:r w:rsidR="00D97873" w:rsidRPr="00C406FF">
        <w:rPr>
          <w:color w:val="auto"/>
        </w:rPr>
        <w:t>5</w:t>
      </w:r>
      <w:r w:rsidRPr="00C406FF">
        <w:rPr>
          <w:color w:val="auto"/>
        </w:rPr>
        <w:t xml:space="preserve"> </w:t>
      </w:r>
      <w:r w:rsidR="003C6034" w:rsidRPr="00C406FF">
        <w:rPr>
          <w:caps w:val="0"/>
          <w:color w:val="auto"/>
        </w:rPr>
        <w:t>REGULAR SESSION</w:t>
      </w:r>
    </w:p>
    <w:p w14:paraId="488F82A7" w14:textId="77777777" w:rsidR="00CD36CF" w:rsidRPr="00C406FF" w:rsidRDefault="0025608E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7550A3B2BD6E4E1D8182DB224B11ED92"/>
          </w:placeholder>
          <w:text/>
        </w:sdtPr>
        <w:sdtEndPr/>
        <w:sdtContent>
          <w:r w:rsidR="00AE48A0" w:rsidRPr="00C406FF">
            <w:rPr>
              <w:color w:val="auto"/>
            </w:rPr>
            <w:t>Introduced</w:t>
          </w:r>
        </w:sdtContent>
      </w:sdt>
    </w:p>
    <w:p w14:paraId="44942794" w14:textId="68353C5E" w:rsidR="00CD36CF" w:rsidRPr="00C406FF" w:rsidRDefault="0025608E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414A12C4F9E54FBA88E1CFBB7B2B7F9D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C406FF">
            <w:rPr>
              <w:color w:val="auto"/>
            </w:rPr>
            <w:t>House</w:t>
          </w:r>
        </w:sdtContent>
      </w:sdt>
      <w:r w:rsidR="00303684" w:rsidRPr="00C406FF">
        <w:rPr>
          <w:color w:val="auto"/>
        </w:rPr>
        <w:t xml:space="preserve"> </w:t>
      </w:r>
      <w:r w:rsidR="00CD36CF" w:rsidRPr="00C406FF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3A81B38DFB504D2BBC8D747DD475F86D"/>
          </w:placeholder>
          <w:text/>
        </w:sdtPr>
        <w:sdtEndPr/>
        <w:sdtContent>
          <w:r w:rsidR="00977259">
            <w:rPr>
              <w:color w:val="auto"/>
            </w:rPr>
            <w:t>2357</w:t>
          </w:r>
        </w:sdtContent>
      </w:sdt>
    </w:p>
    <w:p w14:paraId="02BF2A5E" w14:textId="1C1F4968" w:rsidR="00CD36CF" w:rsidRPr="00C406FF" w:rsidRDefault="00CD36CF" w:rsidP="00CC1F3B">
      <w:pPr>
        <w:pStyle w:val="Sponsors"/>
        <w:rPr>
          <w:color w:val="auto"/>
        </w:rPr>
      </w:pPr>
      <w:r w:rsidRPr="00C406FF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5E7C9ED77F094068A0AA770BCB8B0D57"/>
          </w:placeholder>
          <w:text w:multiLine="1"/>
        </w:sdtPr>
        <w:sdtEndPr/>
        <w:sdtContent>
          <w:r w:rsidR="009407C3" w:rsidRPr="00C406FF">
            <w:rPr>
              <w:color w:val="auto"/>
            </w:rPr>
            <w:t>Delegate</w:t>
          </w:r>
          <w:r w:rsidR="00D97873" w:rsidRPr="00C406FF">
            <w:rPr>
              <w:color w:val="auto"/>
            </w:rPr>
            <w:t xml:space="preserve"> </w:t>
          </w:r>
          <w:r w:rsidR="00534C85" w:rsidRPr="00C406FF">
            <w:rPr>
              <w:color w:val="auto"/>
            </w:rPr>
            <w:t>Kelly</w:t>
          </w:r>
          <w:r w:rsidR="00151DF0" w:rsidRPr="00C406FF">
            <w:rPr>
              <w:color w:val="auto"/>
            </w:rPr>
            <w:t xml:space="preserve"> </w:t>
          </w:r>
        </w:sdtContent>
      </w:sdt>
    </w:p>
    <w:p w14:paraId="7AC90434" w14:textId="1F06CEB1" w:rsidR="00E831B3" w:rsidRPr="00C406FF" w:rsidRDefault="00CD36CF" w:rsidP="00CC1F3B">
      <w:pPr>
        <w:pStyle w:val="References"/>
        <w:rPr>
          <w:color w:val="auto"/>
        </w:rPr>
      </w:pPr>
      <w:r w:rsidRPr="00C406FF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4F4A24FB91984E5390F313B0F3A412B0"/>
          </w:placeholder>
          <w:text w:multiLine="1"/>
        </w:sdtPr>
        <w:sdtEndPr/>
        <w:sdtContent>
          <w:r w:rsidR="00093AB0" w:rsidRPr="00C406FF">
            <w:rPr>
              <w:color w:val="auto"/>
            </w:rPr>
            <w:t>Introduced</w:t>
          </w:r>
          <w:r w:rsidR="0025608E">
            <w:rPr>
              <w:color w:val="auto"/>
            </w:rPr>
            <w:t xml:space="preserve"> February 13, 2025</w:t>
          </w:r>
          <w:r w:rsidR="00093AB0" w:rsidRPr="00C406FF">
            <w:rPr>
              <w:color w:val="auto"/>
            </w:rPr>
            <w:t xml:space="preserve"> ; </w:t>
          </w:r>
          <w:r w:rsidR="00C406FF" w:rsidRPr="00C406FF">
            <w:rPr>
              <w:color w:val="auto"/>
            </w:rPr>
            <w:t>r</w:t>
          </w:r>
          <w:r w:rsidR="00093AB0" w:rsidRPr="00C406FF">
            <w:rPr>
              <w:color w:val="auto"/>
            </w:rPr>
            <w:t>eferred</w:t>
          </w:r>
          <w:r w:rsidR="00093AB0" w:rsidRPr="00C406FF">
            <w:rPr>
              <w:color w:val="auto"/>
            </w:rPr>
            <w:br/>
            <w:t>to the Committee o</w:t>
          </w:r>
          <w:r w:rsidR="00DA5490" w:rsidRPr="00C406FF">
            <w:rPr>
              <w:color w:val="auto"/>
            </w:rPr>
            <w:t>n</w:t>
          </w:r>
          <w:r w:rsidR="00093AB0" w:rsidRPr="00C406FF">
            <w:rPr>
              <w:color w:val="auto"/>
            </w:rPr>
            <w:t xml:space="preserve"> </w:t>
          </w:r>
          <w:r w:rsidR="0025608E">
            <w:rPr>
              <w:color w:val="auto"/>
            </w:rPr>
            <w:t>the Judiciary</w:t>
          </w:r>
        </w:sdtContent>
      </w:sdt>
      <w:r w:rsidRPr="00C406FF">
        <w:rPr>
          <w:color w:val="auto"/>
        </w:rPr>
        <w:t>]</w:t>
      </w:r>
    </w:p>
    <w:p w14:paraId="0CB3379B" w14:textId="5DDFB548" w:rsidR="00303684" w:rsidRPr="00C406FF" w:rsidRDefault="0000526A" w:rsidP="00CC1F3B">
      <w:pPr>
        <w:pStyle w:val="TitleSection"/>
        <w:rPr>
          <w:color w:val="auto"/>
        </w:rPr>
      </w:pPr>
      <w:r w:rsidRPr="00C406FF">
        <w:rPr>
          <w:color w:val="auto"/>
        </w:rPr>
        <w:lastRenderedPageBreak/>
        <w:t>A BILL</w:t>
      </w:r>
      <w:r w:rsidR="000B4F97" w:rsidRPr="00C406FF">
        <w:rPr>
          <w:color w:val="auto"/>
        </w:rPr>
        <w:t xml:space="preserve"> to amend and reenact </w:t>
      </w:r>
      <w:r w:rsidR="00111F7D" w:rsidRPr="00C406FF">
        <w:rPr>
          <w:color w:val="auto"/>
        </w:rPr>
        <w:t xml:space="preserve">§61-2-3 of </w:t>
      </w:r>
      <w:r w:rsidR="000B4F97" w:rsidRPr="00C406FF">
        <w:rPr>
          <w:color w:val="auto"/>
        </w:rPr>
        <w:t xml:space="preserve">the Code of West Virginia, 1931, as amended, relating to </w:t>
      </w:r>
      <w:r w:rsidR="00534C85" w:rsidRPr="00C406FF">
        <w:rPr>
          <w:color w:val="auto"/>
        </w:rPr>
        <w:t xml:space="preserve">parole eligibility for the crime </w:t>
      </w:r>
      <w:r w:rsidR="001876E9" w:rsidRPr="00C406FF">
        <w:rPr>
          <w:color w:val="auto"/>
        </w:rPr>
        <w:t xml:space="preserve">of </w:t>
      </w:r>
      <w:r w:rsidR="00534C85" w:rsidRPr="00C406FF">
        <w:rPr>
          <w:color w:val="auto"/>
        </w:rPr>
        <w:t>murder in the second degree.</w:t>
      </w:r>
    </w:p>
    <w:p w14:paraId="5268F153" w14:textId="77777777" w:rsidR="00303684" w:rsidRPr="00C406FF" w:rsidRDefault="00303684" w:rsidP="00CC1F3B">
      <w:pPr>
        <w:pStyle w:val="EnactingClause"/>
        <w:rPr>
          <w:color w:val="auto"/>
        </w:rPr>
      </w:pPr>
      <w:r w:rsidRPr="00C406FF">
        <w:rPr>
          <w:color w:val="auto"/>
        </w:rPr>
        <w:t>Be it enacted by the Legislature of West Virginia:</w:t>
      </w:r>
    </w:p>
    <w:p w14:paraId="1EFEE9F3" w14:textId="77777777" w:rsidR="003C6034" w:rsidRPr="00C406FF" w:rsidRDefault="003C6034" w:rsidP="00CC1F3B">
      <w:pPr>
        <w:pStyle w:val="EnactingClause"/>
        <w:rPr>
          <w:color w:val="auto"/>
        </w:rPr>
        <w:sectPr w:rsidR="003C6034" w:rsidRPr="00C406FF" w:rsidSect="00534C8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D946E4E" w14:textId="399EE241" w:rsidR="00534C85" w:rsidRPr="00C406FF" w:rsidRDefault="0017243C" w:rsidP="00534C85">
      <w:pPr>
        <w:pStyle w:val="SectionHeading"/>
        <w:rPr>
          <w:caps/>
          <w:color w:val="auto"/>
          <w:sz w:val="24"/>
        </w:rPr>
        <w:sectPr w:rsidR="00534C85" w:rsidRPr="00C406FF" w:rsidSect="00534C85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C406FF">
        <w:rPr>
          <w:caps/>
          <w:color w:val="auto"/>
          <w:sz w:val="24"/>
        </w:rPr>
        <w:t xml:space="preserve">ARTICLE </w:t>
      </w:r>
      <w:r w:rsidR="00534C85" w:rsidRPr="00C406FF">
        <w:rPr>
          <w:caps/>
          <w:color w:val="auto"/>
          <w:sz w:val="24"/>
        </w:rPr>
        <w:t>2</w:t>
      </w:r>
      <w:r w:rsidRPr="00C406FF">
        <w:rPr>
          <w:caps/>
          <w:color w:val="auto"/>
          <w:sz w:val="24"/>
        </w:rPr>
        <w:t xml:space="preserve">. </w:t>
      </w:r>
      <w:r w:rsidR="00534C85" w:rsidRPr="00C406FF">
        <w:rPr>
          <w:caps/>
          <w:color w:val="auto"/>
          <w:sz w:val="24"/>
        </w:rPr>
        <w:t>Crimes Against The Person.</w:t>
      </w:r>
      <w:r w:rsidRPr="00C406FF">
        <w:rPr>
          <w:caps/>
          <w:color w:val="auto"/>
          <w:sz w:val="24"/>
        </w:rPr>
        <w:t xml:space="preserve"> </w:t>
      </w:r>
    </w:p>
    <w:p w14:paraId="6C521D9D" w14:textId="77777777" w:rsidR="00534C85" w:rsidRPr="00C406FF" w:rsidRDefault="00534C85" w:rsidP="005167C7">
      <w:pPr>
        <w:pStyle w:val="SectionHeading"/>
        <w:rPr>
          <w:color w:val="auto"/>
        </w:rPr>
      </w:pPr>
      <w:r w:rsidRPr="00C406FF">
        <w:rPr>
          <w:color w:val="auto"/>
        </w:rPr>
        <w:t>§61-2-3. Penalty for murder of second degree.</w:t>
      </w:r>
    </w:p>
    <w:p w14:paraId="2546FE8E" w14:textId="1BA0E6FD" w:rsidR="00534C85" w:rsidRPr="00C406FF" w:rsidRDefault="00534C85" w:rsidP="005167C7">
      <w:pPr>
        <w:pStyle w:val="SectionBody"/>
        <w:rPr>
          <w:color w:val="auto"/>
        </w:rPr>
        <w:sectPr w:rsidR="00534C85" w:rsidRPr="00C406FF" w:rsidSect="00534C8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C406FF">
        <w:rPr>
          <w:color w:val="auto"/>
        </w:rPr>
        <w:t xml:space="preserve">Murder of the second degree shall be punished by a definite term of imprisonment in the penitentiary which is not less than </w:t>
      </w:r>
      <w:r w:rsidRPr="00C406FF">
        <w:rPr>
          <w:strike/>
          <w:color w:val="auto"/>
        </w:rPr>
        <w:t>ten</w:t>
      </w:r>
      <w:r w:rsidRPr="00C406FF">
        <w:rPr>
          <w:color w:val="auto"/>
        </w:rPr>
        <w:t xml:space="preserve"> </w:t>
      </w:r>
      <w:r w:rsidR="009800E0" w:rsidRPr="00C406FF">
        <w:rPr>
          <w:color w:val="auto"/>
          <w:u w:val="single"/>
        </w:rPr>
        <w:t>15</w:t>
      </w:r>
      <w:r w:rsidRPr="00C406FF">
        <w:rPr>
          <w:color w:val="auto"/>
        </w:rPr>
        <w:t xml:space="preserve"> nor more than </w:t>
      </w:r>
      <w:r w:rsidRPr="00C406FF">
        <w:rPr>
          <w:strike/>
          <w:color w:val="auto"/>
        </w:rPr>
        <w:t>forty</w:t>
      </w:r>
      <w:r w:rsidRPr="00C406FF">
        <w:rPr>
          <w:color w:val="auto"/>
        </w:rPr>
        <w:t xml:space="preserve"> </w:t>
      </w:r>
      <w:r w:rsidR="009800E0" w:rsidRPr="00C406FF">
        <w:rPr>
          <w:color w:val="auto"/>
          <w:u w:val="single"/>
        </w:rPr>
        <w:t>60</w:t>
      </w:r>
      <w:r w:rsidRPr="00C406FF">
        <w:rPr>
          <w:color w:val="auto"/>
        </w:rPr>
        <w:t xml:space="preserve"> years. A person imprisoned pursuant to the provisions of this section is not eligible for parole prior to having served a minimum of </w:t>
      </w:r>
      <w:r w:rsidRPr="00C406FF">
        <w:rPr>
          <w:strike/>
          <w:color w:val="auto"/>
        </w:rPr>
        <w:t>ten</w:t>
      </w:r>
      <w:r w:rsidRPr="00C406FF">
        <w:rPr>
          <w:color w:val="auto"/>
        </w:rPr>
        <w:t xml:space="preserve"> </w:t>
      </w:r>
      <w:r w:rsidR="009800E0" w:rsidRPr="00C406FF">
        <w:rPr>
          <w:color w:val="auto"/>
          <w:u w:val="single"/>
        </w:rPr>
        <w:t>15</w:t>
      </w:r>
      <w:r w:rsidRPr="00C406FF">
        <w:rPr>
          <w:color w:val="auto"/>
        </w:rPr>
        <w:t xml:space="preserve"> years of his or her sentence or the minimum period required by the §62-12-13 of this code, whichever is greater.</w:t>
      </w:r>
    </w:p>
    <w:p w14:paraId="66E321DC" w14:textId="360A4166" w:rsidR="006865E9" w:rsidRPr="00C406FF" w:rsidRDefault="009407C3" w:rsidP="009407C3">
      <w:pPr>
        <w:pStyle w:val="Note"/>
        <w:tabs>
          <w:tab w:val="left" w:pos="2970"/>
        </w:tabs>
        <w:rPr>
          <w:color w:val="auto"/>
        </w:rPr>
      </w:pPr>
      <w:r w:rsidRPr="00C406FF">
        <w:rPr>
          <w:color w:val="auto"/>
        </w:rPr>
        <w:t>N</w:t>
      </w:r>
      <w:r w:rsidR="00CF1DCA" w:rsidRPr="00C406FF">
        <w:rPr>
          <w:color w:val="auto"/>
        </w:rPr>
        <w:t>OTE: The</w:t>
      </w:r>
      <w:r w:rsidR="006865E9" w:rsidRPr="00C406FF">
        <w:rPr>
          <w:color w:val="auto"/>
        </w:rPr>
        <w:t xml:space="preserve"> purpose of this bill is to </w:t>
      </w:r>
      <w:r w:rsidR="00534C85" w:rsidRPr="00C406FF">
        <w:rPr>
          <w:color w:val="auto"/>
        </w:rPr>
        <w:t>modify the sentence and parole eligibility for murder in the second degree.</w:t>
      </w:r>
    </w:p>
    <w:p w14:paraId="3296DE6C" w14:textId="77777777" w:rsidR="006865E9" w:rsidRPr="00C406FF" w:rsidRDefault="00AE48A0" w:rsidP="00CC1F3B">
      <w:pPr>
        <w:pStyle w:val="Note"/>
        <w:rPr>
          <w:color w:val="auto"/>
        </w:rPr>
      </w:pPr>
      <w:r w:rsidRPr="00C406FF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C406FF" w:rsidSect="00534C85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619D0" w14:textId="77777777" w:rsidR="003943F5" w:rsidRPr="00B844FE" w:rsidRDefault="003943F5" w:rsidP="00B844FE">
      <w:r>
        <w:separator/>
      </w:r>
    </w:p>
  </w:endnote>
  <w:endnote w:type="continuationSeparator" w:id="0">
    <w:p w14:paraId="24DA3ADA" w14:textId="77777777" w:rsidR="003943F5" w:rsidRPr="00B844FE" w:rsidRDefault="003943F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6812BE63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21ED546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621BB1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70485" w14:textId="77777777" w:rsidR="00D97873" w:rsidRDefault="00D9787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6622100"/>
      <w:docPartObj>
        <w:docPartGallery w:val="Page Numbers (Bottom of Page)"/>
        <w:docPartUnique/>
      </w:docPartObj>
    </w:sdtPr>
    <w:sdtEndPr/>
    <w:sdtContent>
      <w:p w14:paraId="09CA990B" w14:textId="77777777" w:rsidR="0017243C" w:rsidRPr="00B844FE" w:rsidRDefault="0017243C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3C5E0241" w14:textId="77777777" w:rsidR="0017243C" w:rsidRDefault="0017243C" w:rsidP="00B844FE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49435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885204" w14:textId="77777777" w:rsidR="0017243C" w:rsidRDefault="0017243C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1DB36" w14:textId="77777777" w:rsidR="003943F5" w:rsidRPr="00B844FE" w:rsidRDefault="003943F5" w:rsidP="00B844FE">
      <w:r>
        <w:separator/>
      </w:r>
    </w:p>
  </w:footnote>
  <w:footnote w:type="continuationSeparator" w:id="0">
    <w:p w14:paraId="0FB6CEDB" w14:textId="77777777" w:rsidR="003943F5" w:rsidRPr="00B844FE" w:rsidRDefault="003943F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E443B" w14:textId="77777777" w:rsidR="002A0269" w:rsidRPr="00B844FE" w:rsidRDefault="0025608E">
    <w:pPr>
      <w:pStyle w:val="Header"/>
    </w:pPr>
    <w:sdt>
      <w:sdtPr>
        <w:id w:val="-684364211"/>
        <w:placeholder>
          <w:docPart w:val="414A12C4F9E54FBA88E1CFBB7B2B7F9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14A12C4F9E54FBA88E1CFBB7B2B7F9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2B8A9" w14:textId="76EFFEAD" w:rsidR="00C33014" w:rsidRPr="009407C3" w:rsidRDefault="009407C3" w:rsidP="009407C3">
    <w:pPr>
      <w:pStyle w:val="HeaderStyle"/>
    </w:pPr>
    <w:r>
      <w:t xml:space="preserve">Intr </w:t>
    </w:r>
    <w:sdt>
      <w:sdtPr>
        <w:tag w:val="BNumWH"/>
        <w:id w:val="138549797"/>
        <w:text/>
      </w:sdtPr>
      <w:sdtEndPr/>
      <w:sdtContent>
        <w:r w:rsidRPr="009407C3">
          <w:t>HB</w:t>
        </w:r>
      </w:sdtContent>
    </w:sdt>
    <w:r w:rsidR="007A5259" w:rsidRPr="009407C3">
      <w:t xml:space="preserve"> </w:t>
    </w:r>
    <w:r w:rsidR="00C33014" w:rsidRPr="009407C3">
      <w:ptab w:relativeTo="margin" w:alignment="center" w:leader="none"/>
    </w:r>
    <w:r w:rsidR="00C33014" w:rsidRPr="009407C3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Pr="009407C3">
          <w:t>202</w:t>
        </w:r>
        <w:r w:rsidR="00D97873">
          <w:t>5R1640</w:t>
        </w:r>
      </w:sdtContent>
    </w:sdt>
  </w:p>
  <w:p w14:paraId="18F2E77D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DF4DB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A8B2" w14:textId="77777777" w:rsidR="0017243C" w:rsidRPr="00B844FE" w:rsidRDefault="0025608E">
    <w:pPr>
      <w:pStyle w:val="Header"/>
    </w:pPr>
    <w:sdt>
      <w:sdtPr>
        <w:id w:val="-166177703"/>
        <w:placeholder>
          <w:docPart w:val="414A12C4F9E54FBA88E1CFBB7B2B7F9D"/>
        </w:placeholder>
        <w:temporary/>
        <w:showingPlcHdr/>
        <w15:appearance w15:val="hidden"/>
      </w:sdtPr>
      <w:sdtEndPr/>
      <w:sdtContent>
        <w:r w:rsidR="0017243C" w:rsidRPr="00B844FE">
          <w:t>[Type here]</w:t>
        </w:r>
      </w:sdtContent>
    </w:sdt>
    <w:r w:rsidR="0017243C" w:rsidRPr="00B844FE">
      <w:ptab w:relativeTo="margin" w:alignment="left" w:leader="none"/>
    </w:r>
    <w:sdt>
      <w:sdtPr>
        <w:id w:val="804359054"/>
        <w:placeholder>
          <w:docPart w:val="414A12C4F9E54FBA88E1CFBB7B2B7F9D"/>
        </w:placeholder>
        <w:temporary/>
        <w:showingPlcHdr/>
        <w15:appearance w15:val="hidden"/>
      </w:sdtPr>
      <w:sdtEndPr/>
      <w:sdtContent>
        <w:r w:rsidR="0017243C" w:rsidRPr="00B844FE">
          <w:t>[Type here]</w:t>
        </w:r>
      </w:sdtContent>
    </w:sdt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372E9" w14:textId="77777777" w:rsidR="0017243C" w:rsidRPr="004D3ABE" w:rsidRDefault="0017243C" w:rsidP="006F3FD7">
    <w:pPr>
      <w:pStyle w:val="HeaderStyle"/>
    </w:pPr>
    <w:r w:rsidRPr="00686E9A">
      <w:rPr>
        <w:sz w:val="22"/>
        <w:szCs w:val="22"/>
      </w:rPr>
      <w:t>Intr</w:t>
    </w:r>
    <w:r>
      <w:rPr>
        <w:sz w:val="22"/>
        <w:szCs w:val="22"/>
      </w:rPr>
      <w:t>. HB</w:t>
    </w:r>
    <w:r w:rsidRPr="00686E9A">
      <w:rPr>
        <w:sz w:val="22"/>
        <w:szCs w:val="22"/>
      </w:rPr>
      <w:ptab w:relativeTo="margin" w:alignment="center" w:leader="none"/>
    </w:r>
    <w:r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708459110"/>
        <w:showingPlcHdr/>
        <w:text/>
      </w:sdtPr>
      <w:sdtEndPr/>
      <w:sdtContent>
        <w:r>
          <w:rPr>
            <w:sz w:val="22"/>
            <w:szCs w:val="22"/>
          </w:rPr>
          <w:t xml:space="preserve">     </w:t>
        </w:r>
      </w:sdtContent>
    </w:sdt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7A7C4" w14:textId="77777777" w:rsidR="0017243C" w:rsidRPr="004D3ABE" w:rsidRDefault="0017243C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Pr="004D3ABE">
      <w:rPr>
        <w:sz w:val="22"/>
        <w:szCs w:val="22"/>
      </w:rPr>
      <w:ptab w:relativeTo="margin" w:alignment="center" w:leader="none"/>
    </w:r>
    <w:r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631746338">
    <w:abstractNumId w:val="0"/>
  </w:num>
  <w:num w:numId="2" w16cid:durableId="944001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F97"/>
    <w:rsid w:val="0000526A"/>
    <w:rsid w:val="00055C6F"/>
    <w:rsid w:val="000573A9"/>
    <w:rsid w:val="00085D22"/>
    <w:rsid w:val="00093AB0"/>
    <w:rsid w:val="000B4F97"/>
    <w:rsid w:val="000C5C77"/>
    <w:rsid w:val="000E3912"/>
    <w:rsid w:val="0010070F"/>
    <w:rsid w:val="00111F7D"/>
    <w:rsid w:val="001261A9"/>
    <w:rsid w:val="0015112E"/>
    <w:rsid w:val="00151DF0"/>
    <w:rsid w:val="001552E7"/>
    <w:rsid w:val="001566B4"/>
    <w:rsid w:val="0017243C"/>
    <w:rsid w:val="001876E9"/>
    <w:rsid w:val="001A66B7"/>
    <w:rsid w:val="001C279E"/>
    <w:rsid w:val="001D459E"/>
    <w:rsid w:val="0022348D"/>
    <w:rsid w:val="0025608E"/>
    <w:rsid w:val="0027011C"/>
    <w:rsid w:val="00274200"/>
    <w:rsid w:val="00275740"/>
    <w:rsid w:val="002A0269"/>
    <w:rsid w:val="00303684"/>
    <w:rsid w:val="003143F5"/>
    <w:rsid w:val="00314854"/>
    <w:rsid w:val="00394191"/>
    <w:rsid w:val="003943F5"/>
    <w:rsid w:val="003C51CD"/>
    <w:rsid w:val="003C6034"/>
    <w:rsid w:val="00400B5C"/>
    <w:rsid w:val="004368E0"/>
    <w:rsid w:val="004C13DD"/>
    <w:rsid w:val="004D3ABE"/>
    <w:rsid w:val="004E3441"/>
    <w:rsid w:val="00500579"/>
    <w:rsid w:val="00534C85"/>
    <w:rsid w:val="005A5366"/>
    <w:rsid w:val="005B5BF2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E793B"/>
    <w:rsid w:val="007F1CF5"/>
    <w:rsid w:val="00834EDE"/>
    <w:rsid w:val="008736AA"/>
    <w:rsid w:val="008D275D"/>
    <w:rsid w:val="009407C3"/>
    <w:rsid w:val="00977259"/>
    <w:rsid w:val="009800E0"/>
    <w:rsid w:val="00980327"/>
    <w:rsid w:val="00984202"/>
    <w:rsid w:val="00986478"/>
    <w:rsid w:val="009B5557"/>
    <w:rsid w:val="009F1067"/>
    <w:rsid w:val="00A129AE"/>
    <w:rsid w:val="00A31E01"/>
    <w:rsid w:val="00A527AD"/>
    <w:rsid w:val="00A65657"/>
    <w:rsid w:val="00A718CF"/>
    <w:rsid w:val="00AE48A0"/>
    <w:rsid w:val="00AE61BE"/>
    <w:rsid w:val="00AE6D6F"/>
    <w:rsid w:val="00B16F25"/>
    <w:rsid w:val="00B24422"/>
    <w:rsid w:val="00B528C1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06FF"/>
    <w:rsid w:val="00C42EB6"/>
    <w:rsid w:val="00C85096"/>
    <w:rsid w:val="00CB20EF"/>
    <w:rsid w:val="00CC1F3B"/>
    <w:rsid w:val="00CD12CB"/>
    <w:rsid w:val="00CD36CF"/>
    <w:rsid w:val="00CF1DCA"/>
    <w:rsid w:val="00D579FC"/>
    <w:rsid w:val="00D81C16"/>
    <w:rsid w:val="00D97873"/>
    <w:rsid w:val="00DA125A"/>
    <w:rsid w:val="00DA5490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CACDEF"/>
  <w15:chartTrackingRefBased/>
  <w15:docId w15:val="{009B0F40-2736-4D78-8B7D-95206C33B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1724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534C85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534C85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%20-%20Ho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550A3B2BD6E4E1D8182DB224B11E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99A56-0672-4C88-805D-BC7C1A4E6D9F}"/>
      </w:docPartPr>
      <w:docPartBody>
        <w:p w:rsidR="00DA07C8" w:rsidRDefault="00DA07C8">
          <w:pPr>
            <w:pStyle w:val="7550A3B2BD6E4E1D8182DB224B11ED92"/>
          </w:pPr>
          <w:r w:rsidRPr="00B844FE">
            <w:t>Prefix Text</w:t>
          </w:r>
        </w:p>
      </w:docPartBody>
    </w:docPart>
    <w:docPart>
      <w:docPartPr>
        <w:name w:val="414A12C4F9E54FBA88E1CFBB7B2B7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92A23-7B5E-4D7C-8C56-3DEF08DD4D43}"/>
      </w:docPartPr>
      <w:docPartBody>
        <w:p w:rsidR="00DA07C8" w:rsidRDefault="00DA07C8">
          <w:pPr>
            <w:pStyle w:val="414A12C4F9E54FBA88E1CFBB7B2B7F9D"/>
          </w:pPr>
          <w:r w:rsidRPr="00B844FE">
            <w:t>[Type here]</w:t>
          </w:r>
        </w:p>
      </w:docPartBody>
    </w:docPart>
    <w:docPart>
      <w:docPartPr>
        <w:name w:val="3A81B38DFB504D2BBC8D747DD475F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C1D5C-C031-484F-8F29-884EFB911663}"/>
      </w:docPartPr>
      <w:docPartBody>
        <w:p w:rsidR="00DA07C8" w:rsidRDefault="00DA07C8">
          <w:pPr>
            <w:pStyle w:val="3A81B38DFB504D2BBC8D747DD475F86D"/>
          </w:pPr>
          <w:r w:rsidRPr="00B844FE">
            <w:t>Number</w:t>
          </w:r>
        </w:p>
      </w:docPartBody>
    </w:docPart>
    <w:docPart>
      <w:docPartPr>
        <w:name w:val="5E7C9ED77F094068A0AA770BCB8B0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190D1-BB6C-4391-9B46-88C34C6B24BB}"/>
      </w:docPartPr>
      <w:docPartBody>
        <w:p w:rsidR="00DA07C8" w:rsidRDefault="00DA07C8">
          <w:pPr>
            <w:pStyle w:val="5E7C9ED77F094068A0AA770BCB8B0D57"/>
          </w:pPr>
          <w:r w:rsidRPr="00B844FE">
            <w:t>Enter Sponsors Here</w:t>
          </w:r>
        </w:p>
      </w:docPartBody>
    </w:docPart>
    <w:docPart>
      <w:docPartPr>
        <w:name w:val="4F4A24FB91984E5390F313B0F3A41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3C37B-B315-40EA-8291-29364E21D9CF}"/>
      </w:docPartPr>
      <w:docPartBody>
        <w:p w:rsidR="00DA07C8" w:rsidRDefault="00DA07C8">
          <w:pPr>
            <w:pStyle w:val="4F4A24FB91984E5390F313B0F3A412B0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7C8"/>
    <w:rsid w:val="000F0B3D"/>
    <w:rsid w:val="001261A9"/>
    <w:rsid w:val="00DA07C8"/>
    <w:rsid w:val="00DA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550A3B2BD6E4E1D8182DB224B11ED92">
    <w:name w:val="7550A3B2BD6E4E1D8182DB224B11ED92"/>
  </w:style>
  <w:style w:type="paragraph" w:customStyle="1" w:styleId="414A12C4F9E54FBA88E1CFBB7B2B7F9D">
    <w:name w:val="414A12C4F9E54FBA88E1CFBB7B2B7F9D"/>
  </w:style>
  <w:style w:type="paragraph" w:customStyle="1" w:styleId="3A81B38DFB504D2BBC8D747DD475F86D">
    <w:name w:val="3A81B38DFB504D2BBC8D747DD475F86D"/>
  </w:style>
  <w:style w:type="paragraph" w:customStyle="1" w:styleId="5E7C9ED77F094068A0AA770BCB8B0D57">
    <w:name w:val="5E7C9ED77F094068A0AA770BCB8B0D57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F4A24FB91984E5390F313B0F3A412B0">
    <w:name w:val="4F4A24FB91984E5390F313B0F3A412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 - House.dotx</Template>
  <TotalTime>0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McOwen</dc:creator>
  <cp:keywords/>
  <dc:description/>
  <cp:lastModifiedBy>John Bill</cp:lastModifiedBy>
  <cp:revision>3</cp:revision>
  <dcterms:created xsi:type="dcterms:W3CDTF">2025-02-13T02:23:00Z</dcterms:created>
  <dcterms:modified xsi:type="dcterms:W3CDTF">2025-02-14T15:10:00Z</dcterms:modified>
</cp:coreProperties>
</file>