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7A07" w14:textId="77777777" w:rsidR="00FE067E" w:rsidRPr="0087108A" w:rsidRDefault="003C6034" w:rsidP="00CC1F3B">
      <w:pPr>
        <w:pStyle w:val="TitlePageOrigin"/>
        <w:rPr>
          <w:color w:val="auto"/>
        </w:rPr>
      </w:pPr>
      <w:r w:rsidRPr="0087108A">
        <w:rPr>
          <w:caps w:val="0"/>
          <w:color w:val="auto"/>
        </w:rPr>
        <w:t>WEST VIRGINIA LEGISLATURE</w:t>
      </w:r>
    </w:p>
    <w:p w14:paraId="4AED1BE9" w14:textId="77777777" w:rsidR="00CD36CF" w:rsidRPr="0087108A" w:rsidRDefault="00CD36CF" w:rsidP="00CC1F3B">
      <w:pPr>
        <w:pStyle w:val="TitlePageSession"/>
        <w:rPr>
          <w:color w:val="auto"/>
        </w:rPr>
      </w:pPr>
      <w:r w:rsidRPr="0087108A">
        <w:rPr>
          <w:color w:val="auto"/>
        </w:rPr>
        <w:t>20</w:t>
      </w:r>
      <w:r w:rsidR="00EC5E63" w:rsidRPr="0087108A">
        <w:rPr>
          <w:color w:val="auto"/>
        </w:rPr>
        <w:t>2</w:t>
      </w:r>
      <w:r w:rsidR="00211F02" w:rsidRPr="0087108A">
        <w:rPr>
          <w:color w:val="auto"/>
        </w:rPr>
        <w:t>5</w:t>
      </w:r>
      <w:r w:rsidRPr="0087108A">
        <w:rPr>
          <w:color w:val="auto"/>
        </w:rPr>
        <w:t xml:space="preserve"> </w:t>
      </w:r>
      <w:r w:rsidR="003C6034" w:rsidRPr="0087108A">
        <w:rPr>
          <w:caps w:val="0"/>
          <w:color w:val="auto"/>
        </w:rPr>
        <w:t>REGULAR SESSION</w:t>
      </w:r>
    </w:p>
    <w:p w14:paraId="05548A6C" w14:textId="77777777" w:rsidR="00CD36CF" w:rsidRPr="0087108A" w:rsidRDefault="00CD08DA" w:rsidP="00CC1F3B">
      <w:pPr>
        <w:pStyle w:val="TitlePageBillPrefix"/>
        <w:rPr>
          <w:color w:val="auto"/>
        </w:rPr>
      </w:pPr>
      <w:sdt>
        <w:sdtPr>
          <w:rPr>
            <w:color w:val="auto"/>
          </w:rPr>
          <w:tag w:val="IntroDate"/>
          <w:id w:val="-1236936958"/>
          <w:placeholder>
            <w:docPart w:val="A28C327509AE4B8F9056751E4073FB09"/>
          </w:placeholder>
          <w:text/>
        </w:sdtPr>
        <w:sdtEndPr/>
        <w:sdtContent>
          <w:r w:rsidR="00AE48A0" w:rsidRPr="0087108A">
            <w:rPr>
              <w:color w:val="auto"/>
            </w:rPr>
            <w:t>Introduced</w:t>
          </w:r>
        </w:sdtContent>
      </w:sdt>
    </w:p>
    <w:p w14:paraId="174EFD5F" w14:textId="5520C608" w:rsidR="00CD36CF" w:rsidRPr="0087108A" w:rsidRDefault="00CD08DA" w:rsidP="00CC1F3B">
      <w:pPr>
        <w:pStyle w:val="BillNumber"/>
        <w:rPr>
          <w:color w:val="auto"/>
        </w:rPr>
      </w:pPr>
      <w:sdt>
        <w:sdtPr>
          <w:rPr>
            <w:color w:val="auto"/>
          </w:rPr>
          <w:tag w:val="Chamber"/>
          <w:id w:val="893011969"/>
          <w:lock w:val="sdtLocked"/>
          <w:placeholder>
            <w:docPart w:val="BCD4F3F426A24B6598D7ED42E23EAD74"/>
          </w:placeholder>
          <w:dropDownList>
            <w:listItem w:displayText="House" w:value="House"/>
            <w:listItem w:displayText="Senate" w:value="Senate"/>
          </w:dropDownList>
        </w:sdtPr>
        <w:sdtEndPr/>
        <w:sdtContent>
          <w:r w:rsidR="00C33434" w:rsidRPr="0087108A">
            <w:rPr>
              <w:color w:val="auto"/>
            </w:rPr>
            <w:t>House</w:t>
          </w:r>
        </w:sdtContent>
      </w:sdt>
      <w:r w:rsidR="00303684" w:rsidRPr="0087108A">
        <w:rPr>
          <w:color w:val="auto"/>
        </w:rPr>
        <w:t xml:space="preserve"> </w:t>
      </w:r>
      <w:r w:rsidR="00CD36CF" w:rsidRPr="0087108A">
        <w:rPr>
          <w:color w:val="auto"/>
        </w:rPr>
        <w:t xml:space="preserve">Bill </w:t>
      </w:r>
      <w:sdt>
        <w:sdtPr>
          <w:rPr>
            <w:color w:val="auto"/>
          </w:rPr>
          <w:tag w:val="BNum"/>
          <w:id w:val="1645317809"/>
          <w:lock w:val="sdtLocked"/>
          <w:placeholder>
            <w:docPart w:val="710B3617A19B4419A33EF114C9DABD68"/>
          </w:placeholder>
          <w:text/>
        </w:sdtPr>
        <w:sdtEndPr/>
        <w:sdtContent>
          <w:r>
            <w:rPr>
              <w:color w:val="auto"/>
            </w:rPr>
            <w:t>2429</w:t>
          </w:r>
        </w:sdtContent>
      </w:sdt>
    </w:p>
    <w:p w14:paraId="4C5AD876" w14:textId="574A2248" w:rsidR="00CD36CF" w:rsidRPr="0087108A" w:rsidRDefault="00CD36CF" w:rsidP="00CC1F3B">
      <w:pPr>
        <w:pStyle w:val="Sponsors"/>
        <w:rPr>
          <w:color w:val="auto"/>
        </w:rPr>
      </w:pPr>
      <w:r w:rsidRPr="0087108A">
        <w:rPr>
          <w:color w:val="auto"/>
        </w:rPr>
        <w:t xml:space="preserve">By </w:t>
      </w:r>
      <w:sdt>
        <w:sdtPr>
          <w:rPr>
            <w:color w:val="auto"/>
          </w:rPr>
          <w:tag w:val="Sponsors"/>
          <w:id w:val="1589585889"/>
          <w:placeholder>
            <w:docPart w:val="DCD1CD877AF74D438BC1009D37E92260"/>
          </w:placeholder>
          <w:text w:multiLine="1"/>
        </w:sdtPr>
        <w:sdtEndPr/>
        <w:sdtContent>
          <w:r w:rsidR="003440A7" w:rsidRPr="0087108A">
            <w:rPr>
              <w:color w:val="auto"/>
            </w:rPr>
            <w:t>Delegate</w:t>
          </w:r>
          <w:r w:rsidR="008F2A0E">
            <w:rPr>
              <w:color w:val="auto"/>
            </w:rPr>
            <w:t>s</w:t>
          </w:r>
          <w:r w:rsidR="003440A7" w:rsidRPr="0087108A">
            <w:rPr>
              <w:color w:val="auto"/>
            </w:rPr>
            <w:t xml:space="preserve"> Anders</w:t>
          </w:r>
          <w:r w:rsidR="008F2A0E">
            <w:rPr>
              <w:color w:val="auto"/>
            </w:rPr>
            <w:t>, White, Dillon, Kump, Kimble, T. Howell, Dean, and Bridges</w:t>
          </w:r>
        </w:sdtContent>
      </w:sdt>
    </w:p>
    <w:p w14:paraId="542F147D" w14:textId="47DE4418" w:rsidR="00E831B3" w:rsidRPr="0087108A" w:rsidRDefault="00CD36CF" w:rsidP="00CC1F3B">
      <w:pPr>
        <w:pStyle w:val="References"/>
        <w:rPr>
          <w:color w:val="auto"/>
        </w:rPr>
      </w:pPr>
      <w:r w:rsidRPr="0087108A">
        <w:rPr>
          <w:color w:val="auto"/>
        </w:rPr>
        <w:t>[</w:t>
      </w:r>
      <w:sdt>
        <w:sdtPr>
          <w:rPr>
            <w:color w:val="auto"/>
          </w:rPr>
          <w:tag w:val="References"/>
          <w:id w:val="-1043047873"/>
          <w:placeholder>
            <w:docPart w:val="3E931D579B844F3392286D0E8791DCA3"/>
          </w:placeholder>
          <w:text w:multiLine="1"/>
        </w:sdtPr>
        <w:sdtEndPr/>
        <w:sdtContent>
          <w:r w:rsidR="00CD08DA">
            <w:rPr>
              <w:color w:val="auto"/>
            </w:rPr>
            <w:t>Introduced February 17, 2025; referred to the Committee on the Judiciary</w:t>
          </w:r>
        </w:sdtContent>
      </w:sdt>
      <w:r w:rsidRPr="0087108A">
        <w:rPr>
          <w:color w:val="auto"/>
        </w:rPr>
        <w:t>]</w:t>
      </w:r>
    </w:p>
    <w:p w14:paraId="2D31CF49" w14:textId="3CF82B9C" w:rsidR="00303684" w:rsidRPr="0087108A" w:rsidRDefault="0000526A" w:rsidP="00CC1F3B">
      <w:pPr>
        <w:pStyle w:val="TitleSection"/>
        <w:rPr>
          <w:color w:val="auto"/>
        </w:rPr>
      </w:pPr>
      <w:r w:rsidRPr="0087108A">
        <w:rPr>
          <w:color w:val="auto"/>
        </w:rPr>
        <w:lastRenderedPageBreak/>
        <w:t>A BILL</w:t>
      </w:r>
      <w:r w:rsidR="006D697A" w:rsidRPr="0087108A">
        <w:rPr>
          <w:color w:val="auto"/>
        </w:rPr>
        <w:t xml:space="preserve"> to amend and reenact §20-7-4 of the Code of West Virginia, 1931, as amended, relating to requiring natural resources officers </w:t>
      </w:r>
      <w:r w:rsidR="0087108A" w:rsidRPr="0087108A">
        <w:rPr>
          <w:color w:val="auto"/>
        </w:rPr>
        <w:t xml:space="preserve">to </w:t>
      </w:r>
      <w:r w:rsidR="006D697A" w:rsidRPr="0087108A">
        <w:rPr>
          <w:color w:val="auto"/>
        </w:rPr>
        <w:t xml:space="preserve">obtain </w:t>
      </w:r>
      <w:r w:rsidR="00EC36FC" w:rsidRPr="0087108A">
        <w:rPr>
          <w:color w:val="auto"/>
        </w:rPr>
        <w:t xml:space="preserve">consent of landowner or </w:t>
      </w:r>
      <w:r w:rsidR="006D697A" w:rsidRPr="0087108A">
        <w:rPr>
          <w:color w:val="auto"/>
        </w:rPr>
        <w:t>warrant prior to entering private property</w:t>
      </w:r>
      <w:r w:rsidR="00EC36FC" w:rsidRPr="0087108A">
        <w:rPr>
          <w:color w:val="auto"/>
        </w:rPr>
        <w:t>; and providing exceptions.</w:t>
      </w:r>
    </w:p>
    <w:p w14:paraId="6AE9EF1F" w14:textId="77777777" w:rsidR="00303684" w:rsidRPr="0087108A" w:rsidRDefault="00303684" w:rsidP="00CC1F3B">
      <w:pPr>
        <w:pStyle w:val="EnactingClause"/>
        <w:rPr>
          <w:color w:val="auto"/>
        </w:rPr>
      </w:pPr>
      <w:r w:rsidRPr="0087108A">
        <w:rPr>
          <w:color w:val="auto"/>
        </w:rPr>
        <w:t>Be it enacted by the Legislature of West Virginia:</w:t>
      </w:r>
    </w:p>
    <w:p w14:paraId="2B875CAB" w14:textId="77777777" w:rsidR="003C6034" w:rsidRPr="0087108A" w:rsidRDefault="003C6034" w:rsidP="00CC1F3B">
      <w:pPr>
        <w:pStyle w:val="EnactingClause"/>
        <w:rPr>
          <w:color w:val="auto"/>
        </w:rPr>
        <w:sectPr w:rsidR="003C6034" w:rsidRPr="0087108A" w:rsidSect="006D69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10D578" w14:textId="77777777" w:rsidR="006D697A" w:rsidRPr="0087108A" w:rsidRDefault="006D697A" w:rsidP="00DB6B34">
      <w:pPr>
        <w:pStyle w:val="ArticleHeading"/>
        <w:rPr>
          <w:color w:val="auto"/>
        </w:rPr>
        <w:sectPr w:rsidR="006D697A" w:rsidRPr="0087108A" w:rsidSect="006D697A">
          <w:type w:val="continuous"/>
          <w:pgSz w:w="12240" w:h="15840" w:code="1"/>
          <w:pgMar w:top="1440" w:right="1440" w:bottom="1440" w:left="1440" w:header="720" w:footer="720" w:gutter="0"/>
          <w:lnNumType w:countBy="1" w:restart="newSection"/>
          <w:cols w:space="720"/>
          <w:titlePg/>
          <w:docGrid w:linePitch="360"/>
        </w:sectPr>
      </w:pPr>
      <w:r w:rsidRPr="0087108A">
        <w:rPr>
          <w:color w:val="auto"/>
        </w:rPr>
        <w:t>ARTICLE 7. LAW ENFORCEMENT, MOTORBOATING, LITTER.</w:t>
      </w:r>
    </w:p>
    <w:p w14:paraId="32B27327" w14:textId="77777777" w:rsidR="006D697A" w:rsidRPr="0087108A" w:rsidRDefault="006D697A" w:rsidP="007509D3">
      <w:pPr>
        <w:pStyle w:val="SectionHeading"/>
        <w:rPr>
          <w:color w:val="auto"/>
        </w:rPr>
      </w:pPr>
      <w:r w:rsidRPr="0087108A">
        <w:rPr>
          <w:color w:val="auto"/>
        </w:rPr>
        <w:t>§20-7-4. Powers and duties of natural resources police officers.</w:t>
      </w:r>
    </w:p>
    <w:p w14:paraId="02F87BEF" w14:textId="77777777" w:rsidR="006D697A" w:rsidRPr="0087108A" w:rsidRDefault="006D697A" w:rsidP="007509D3">
      <w:pPr>
        <w:pStyle w:val="SectionBody"/>
        <w:rPr>
          <w:color w:val="auto"/>
        </w:rPr>
      </w:pPr>
      <w:r w:rsidRPr="0087108A">
        <w:rPr>
          <w:color w:val="auto"/>
        </w:rPr>
        <w:t>(a) Natural resources police officers and other persons authorized to enforce the provisions of this chapter are under the supervision and direction of the director in the performance of their duties.</w:t>
      </w:r>
    </w:p>
    <w:p w14:paraId="11B72E5C" w14:textId="77777777" w:rsidR="006D697A" w:rsidRPr="0087108A" w:rsidRDefault="006D697A" w:rsidP="007509D3">
      <w:pPr>
        <w:pStyle w:val="SectionBody"/>
        <w:rPr>
          <w:color w:val="auto"/>
        </w:rPr>
      </w:pPr>
      <w:r w:rsidRPr="0087108A">
        <w:rPr>
          <w:color w:val="auto"/>
        </w:rPr>
        <w:t>(b) Natural resources police officers have statewide jurisdiction and have authority to:</w:t>
      </w:r>
    </w:p>
    <w:p w14:paraId="3B7A2B2F" w14:textId="77777777" w:rsidR="006D697A" w:rsidRPr="0087108A" w:rsidRDefault="006D697A" w:rsidP="007509D3">
      <w:pPr>
        <w:pStyle w:val="SectionBody"/>
        <w:rPr>
          <w:color w:val="auto"/>
        </w:rPr>
      </w:pPr>
      <w:r w:rsidRPr="0087108A">
        <w:rPr>
          <w:color w:val="auto"/>
        </w:rPr>
        <w:t>(1) Arrest on sight, without warrant or other court process, any person or persons committing a criminal offense in violation of the laws of this state, in the presence of the officer, but no arrest may be made where any form of administrative procedure is prescribed by this chapter for the enforcement of the provisions of this chapter;</w:t>
      </w:r>
    </w:p>
    <w:p w14:paraId="58D7778D" w14:textId="77777777" w:rsidR="006D697A" w:rsidRPr="0087108A" w:rsidRDefault="006D697A" w:rsidP="007509D3">
      <w:pPr>
        <w:pStyle w:val="SectionBody"/>
        <w:rPr>
          <w:color w:val="auto"/>
        </w:rPr>
      </w:pPr>
      <w:r w:rsidRPr="0087108A">
        <w:rPr>
          <w:color w:val="auto"/>
        </w:rPr>
        <w:t>(2) Carry arms and weapons as may be prescribed by the director in the course and performance of their duties, but no license or other authorization is required for this privilege;</w:t>
      </w:r>
    </w:p>
    <w:p w14:paraId="5D122F04" w14:textId="77777777" w:rsidR="006D697A" w:rsidRPr="0087108A" w:rsidRDefault="006D697A" w:rsidP="007509D3">
      <w:pPr>
        <w:pStyle w:val="SectionBody"/>
        <w:rPr>
          <w:color w:val="auto"/>
        </w:rPr>
      </w:pPr>
      <w:r w:rsidRPr="0087108A">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1DA2A1A5" w14:textId="77777777" w:rsidR="006D697A" w:rsidRPr="0087108A" w:rsidRDefault="006D697A" w:rsidP="007509D3">
      <w:pPr>
        <w:pStyle w:val="SectionBody"/>
        <w:rPr>
          <w:color w:val="auto"/>
        </w:rPr>
      </w:pPr>
      <w:r w:rsidRPr="0087108A">
        <w:rPr>
          <w:color w:val="auto"/>
        </w:rPr>
        <w:t>(4)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the same legal effect as a sheriff;</w:t>
      </w:r>
    </w:p>
    <w:p w14:paraId="031FEDB8" w14:textId="77777777" w:rsidR="006D697A" w:rsidRPr="0087108A" w:rsidRDefault="006D697A" w:rsidP="007509D3">
      <w:pPr>
        <w:pStyle w:val="SectionBody"/>
        <w:rPr>
          <w:color w:val="auto"/>
        </w:rPr>
      </w:pPr>
      <w:r w:rsidRPr="0087108A">
        <w:rPr>
          <w:color w:val="auto"/>
        </w:rPr>
        <w:lastRenderedPageBreak/>
        <w:t>(5) Require the operator of any motor vehicle or other conveyance on or about the public highways or roadways, or in or near the fields and streams of this state, to stop for the purpose of allowing the natural resources police officers to conduct game-kill surveys;</w:t>
      </w:r>
    </w:p>
    <w:p w14:paraId="7AEF56D9" w14:textId="77777777" w:rsidR="006D697A" w:rsidRPr="0087108A" w:rsidRDefault="006D697A" w:rsidP="007509D3">
      <w:pPr>
        <w:pStyle w:val="SectionBody"/>
        <w:rPr>
          <w:color w:val="auto"/>
        </w:rPr>
      </w:pPr>
      <w:r w:rsidRPr="0087108A">
        <w:rPr>
          <w:color w:val="auto"/>
        </w:rPr>
        <w:t>(6) Summon aid in making arrests or seizures or in executing warrants, notices or processes, in the same manner as sheriffs;</w:t>
      </w:r>
    </w:p>
    <w:p w14:paraId="4E328CE0" w14:textId="636174A3" w:rsidR="0007019E" w:rsidRPr="0087108A" w:rsidRDefault="006D697A" w:rsidP="0007019E">
      <w:pPr>
        <w:pStyle w:val="SectionBody"/>
        <w:rPr>
          <w:color w:val="auto"/>
          <w:u w:val="single"/>
        </w:rPr>
      </w:pPr>
      <w:r w:rsidRPr="0087108A">
        <w:rPr>
          <w:color w:val="auto"/>
        </w:rPr>
        <w:t>(7) Enter private lands or waters within the state while engaged in the performance of their official duties</w:t>
      </w:r>
      <w:r w:rsidR="0007019E" w:rsidRPr="0087108A">
        <w:rPr>
          <w:color w:val="auto"/>
        </w:rPr>
        <w:t xml:space="preserve"> </w:t>
      </w:r>
      <w:r w:rsidR="0007019E" w:rsidRPr="0087108A">
        <w:rPr>
          <w:color w:val="auto"/>
          <w:u w:val="single"/>
        </w:rPr>
        <w:t xml:space="preserve">if he or she has a warrant or has the explicit or implied permission of the landowner or lessee: </w:t>
      </w:r>
      <w:r w:rsidR="0007019E" w:rsidRPr="0087108A">
        <w:rPr>
          <w:i/>
          <w:iCs/>
          <w:color w:val="auto"/>
          <w:u w:val="single"/>
        </w:rPr>
        <w:t>Provided,</w:t>
      </w:r>
      <w:r w:rsidR="0007019E" w:rsidRPr="0087108A">
        <w:rPr>
          <w:color w:val="auto"/>
          <w:u w:val="single"/>
        </w:rPr>
        <w:t xml:space="preserve"> That a natural resource police officer may enter any private land without permission if probable cause exists that there is a legitimate need to respond to</w:t>
      </w:r>
      <w:r w:rsidR="003169FA">
        <w:rPr>
          <w:color w:val="auto"/>
          <w:u w:val="single"/>
        </w:rPr>
        <w:t xml:space="preserve"> </w:t>
      </w:r>
      <w:r w:rsidR="0007019E" w:rsidRPr="0087108A">
        <w:rPr>
          <w:color w:val="auto"/>
          <w:u w:val="single"/>
        </w:rPr>
        <w:t>emergency situations, accidents, or other imminent threats to public safety occurring on the private land that require immediate intervention.</w:t>
      </w:r>
    </w:p>
    <w:p w14:paraId="203F479E" w14:textId="77777777" w:rsidR="006D697A" w:rsidRPr="0087108A" w:rsidRDefault="006D697A" w:rsidP="007509D3">
      <w:pPr>
        <w:pStyle w:val="SectionBody"/>
        <w:rPr>
          <w:color w:val="auto"/>
        </w:rPr>
      </w:pPr>
      <w:r w:rsidRPr="0087108A">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87108A">
        <w:rPr>
          <w:color w:val="auto"/>
        </w:rPr>
        <w:sym w:font="Arial" w:char="0027"/>
      </w:r>
      <w:r w:rsidRPr="0087108A">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87108A">
        <w:rPr>
          <w:color w:val="auto"/>
        </w:rPr>
        <w:sym w:font="Arial" w:char="0027"/>
      </w:r>
      <w:r w:rsidRPr="0087108A">
        <w:rPr>
          <w:color w:val="auto"/>
        </w:rPr>
        <w:t xml:space="preserve"> properties, consistent with the provisions of article one, chapter sixty-two of this code;</w:t>
      </w:r>
    </w:p>
    <w:p w14:paraId="36AB3996" w14:textId="77777777" w:rsidR="006D697A" w:rsidRPr="0087108A" w:rsidRDefault="006D697A" w:rsidP="007509D3">
      <w:pPr>
        <w:pStyle w:val="SectionBody"/>
        <w:rPr>
          <w:color w:val="auto"/>
        </w:rPr>
      </w:pPr>
      <w:r w:rsidRPr="0087108A">
        <w:rPr>
          <w:color w:val="auto"/>
        </w:rPr>
        <w:t xml:space="preserve">(9) Arrest any person who enters upon the land or premises of another without written 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w:t>
      </w:r>
      <w:r w:rsidRPr="0087108A">
        <w:rPr>
          <w:color w:val="auto"/>
        </w:rPr>
        <w:lastRenderedPageBreak/>
        <w:t>of the timber, trees, logs, posts, fruit, nuts, growing plants or products of any growing plant, in addition to and notwithstanding any other penalties by law provided by section thirteen, article three, chapter sixty-one of this code;</w:t>
      </w:r>
    </w:p>
    <w:p w14:paraId="61CD0A61" w14:textId="77777777" w:rsidR="006D697A" w:rsidRPr="0087108A" w:rsidRDefault="006D697A" w:rsidP="007509D3">
      <w:pPr>
        <w:pStyle w:val="SectionBody"/>
        <w:rPr>
          <w:color w:val="auto"/>
        </w:rPr>
      </w:pPr>
      <w:r w:rsidRPr="0087108A">
        <w:rPr>
          <w:color w:val="auto"/>
        </w:rPr>
        <w:t>(10)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sheriff;</w:t>
      </w:r>
    </w:p>
    <w:p w14:paraId="121411BE" w14:textId="77777777" w:rsidR="006D697A" w:rsidRPr="0087108A" w:rsidRDefault="006D697A" w:rsidP="007509D3">
      <w:pPr>
        <w:pStyle w:val="SectionBody"/>
        <w:rPr>
          <w:color w:val="auto"/>
        </w:rPr>
      </w:pPr>
      <w:r w:rsidRPr="0087108A">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26F96C15" w14:textId="77777777" w:rsidR="006D697A" w:rsidRPr="0087108A" w:rsidRDefault="006D697A" w:rsidP="007509D3">
      <w:pPr>
        <w:pStyle w:val="SectionBody"/>
        <w:rPr>
          <w:color w:val="auto"/>
        </w:rPr>
        <w:sectPr w:rsidR="006D697A" w:rsidRPr="0087108A" w:rsidSect="006D697A">
          <w:type w:val="continuous"/>
          <w:pgSz w:w="12240" w:h="15840" w:code="1"/>
          <w:pgMar w:top="1440" w:right="1440" w:bottom="1440" w:left="1440" w:header="720" w:footer="720" w:gutter="0"/>
          <w:lnNumType w:countBy="1" w:restart="newSection"/>
          <w:cols w:space="720"/>
          <w:titlePg/>
          <w:docGrid w:linePitch="360"/>
        </w:sectPr>
      </w:pPr>
      <w:r w:rsidRPr="0087108A">
        <w:rPr>
          <w:color w:val="auto"/>
        </w:rPr>
        <w:t>(12) Do all things necessary to carry into effect the provisions of this chapter.</w:t>
      </w:r>
    </w:p>
    <w:p w14:paraId="6ADF87DE" w14:textId="77777777" w:rsidR="00C33014" w:rsidRPr="0087108A" w:rsidRDefault="00C33014" w:rsidP="00CC1F3B">
      <w:pPr>
        <w:pStyle w:val="Note"/>
        <w:rPr>
          <w:color w:val="auto"/>
        </w:rPr>
      </w:pPr>
    </w:p>
    <w:p w14:paraId="1C6C52B4" w14:textId="7F8A3B43" w:rsidR="006865E9" w:rsidRPr="0087108A" w:rsidRDefault="00CF1DCA" w:rsidP="00CC1F3B">
      <w:pPr>
        <w:pStyle w:val="Note"/>
        <w:rPr>
          <w:color w:val="auto"/>
        </w:rPr>
      </w:pPr>
      <w:r w:rsidRPr="0087108A">
        <w:rPr>
          <w:color w:val="auto"/>
        </w:rPr>
        <w:t>NOTE: The</w:t>
      </w:r>
      <w:r w:rsidR="006865E9" w:rsidRPr="0087108A">
        <w:rPr>
          <w:color w:val="auto"/>
        </w:rPr>
        <w:t xml:space="preserve"> purpose of this bill is to </w:t>
      </w:r>
      <w:r w:rsidR="007345A0" w:rsidRPr="0087108A">
        <w:rPr>
          <w:color w:val="auto"/>
        </w:rPr>
        <w:t>require that a natural resources officer possess landowner consent or a warrant prior to entering private property</w:t>
      </w:r>
      <w:r w:rsidR="00EC36FC" w:rsidRPr="0087108A">
        <w:rPr>
          <w:color w:val="auto"/>
        </w:rPr>
        <w:t xml:space="preserve"> and providing exceptions</w:t>
      </w:r>
      <w:r w:rsidR="007345A0" w:rsidRPr="0087108A">
        <w:rPr>
          <w:color w:val="auto"/>
        </w:rPr>
        <w:t xml:space="preserve">.  </w:t>
      </w:r>
    </w:p>
    <w:p w14:paraId="02AD81F6" w14:textId="77777777" w:rsidR="006865E9" w:rsidRPr="0087108A" w:rsidRDefault="00AE48A0" w:rsidP="00CC1F3B">
      <w:pPr>
        <w:pStyle w:val="Note"/>
        <w:rPr>
          <w:color w:val="auto"/>
        </w:rPr>
      </w:pPr>
      <w:r w:rsidRPr="0087108A">
        <w:rPr>
          <w:color w:val="auto"/>
        </w:rPr>
        <w:t>Strike-throughs indicate language that would be stricken from a heading or the present law and underscoring indicates new language that would be added.</w:t>
      </w:r>
    </w:p>
    <w:sectPr w:rsidR="006865E9" w:rsidRPr="0087108A" w:rsidSect="006D69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4909" w14:textId="77777777" w:rsidR="006D697A" w:rsidRPr="00B844FE" w:rsidRDefault="006D697A" w:rsidP="00B844FE">
      <w:r>
        <w:separator/>
      </w:r>
    </w:p>
  </w:endnote>
  <w:endnote w:type="continuationSeparator" w:id="0">
    <w:p w14:paraId="16F2EC66" w14:textId="77777777" w:rsidR="006D697A" w:rsidRPr="00B844FE" w:rsidRDefault="006D69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EE75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243C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F2EC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AB4" w14:textId="77777777" w:rsidR="0007217D" w:rsidRDefault="0007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FF00" w14:textId="77777777" w:rsidR="006D697A" w:rsidRPr="00B844FE" w:rsidRDefault="006D697A" w:rsidP="00B844FE">
      <w:r>
        <w:separator/>
      </w:r>
    </w:p>
  </w:footnote>
  <w:footnote w:type="continuationSeparator" w:id="0">
    <w:p w14:paraId="0DF4A6DA" w14:textId="77777777" w:rsidR="006D697A" w:rsidRPr="00B844FE" w:rsidRDefault="006D69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59F0" w14:textId="77777777" w:rsidR="002A0269" w:rsidRPr="00B844FE" w:rsidRDefault="00CD08DA">
    <w:pPr>
      <w:pStyle w:val="Header"/>
    </w:pPr>
    <w:sdt>
      <w:sdtPr>
        <w:id w:val="-684364211"/>
        <w:placeholder>
          <w:docPart w:val="BCD4F3F426A24B6598D7ED42E23EAD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D4F3F426A24B6598D7ED42E23EAD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31AD" w14:textId="773482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D697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697A">
          <w:rPr>
            <w:sz w:val="22"/>
            <w:szCs w:val="22"/>
          </w:rPr>
          <w:t>2025R2623</w:t>
        </w:r>
      </w:sdtContent>
    </w:sdt>
  </w:p>
  <w:p w14:paraId="7EE38D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C4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7A"/>
    <w:rsid w:val="0000526A"/>
    <w:rsid w:val="000573A9"/>
    <w:rsid w:val="0007019E"/>
    <w:rsid w:val="0007217D"/>
    <w:rsid w:val="00085D22"/>
    <w:rsid w:val="00093AB0"/>
    <w:rsid w:val="000B2FB4"/>
    <w:rsid w:val="000C5C77"/>
    <w:rsid w:val="000E3912"/>
    <w:rsid w:val="0010070F"/>
    <w:rsid w:val="00103343"/>
    <w:rsid w:val="0015112E"/>
    <w:rsid w:val="001552E7"/>
    <w:rsid w:val="001566B4"/>
    <w:rsid w:val="001A66B7"/>
    <w:rsid w:val="001A7515"/>
    <w:rsid w:val="001C279E"/>
    <w:rsid w:val="001D459E"/>
    <w:rsid w:val="00211F02"/>
    <w:rsid w:val="0022348D"/>
    <w:rsid w:val="00236990"/>
    <w:rsid w:val="0027011C"/>
    <w:rsid w:val="00274200"/>
    <w:rsid w:val="00275740"/>
    <w:rsid w:val="002A0269"/>
    <w:rsid w:val="00303684"/>
    <w:rsid w:val="003143F5"/>
    <w:rsid w:val="00314854"/>
    <w:rsid w:val="003169FA"/>
    <w:rsid w:val="003440A7"/>
    <w:rsid w:val="00394191"/>
    <w:rsid w:val="003C51CD"/>
    <w:rsid w:val="003C6034"/>
    <w:rsid w:val="003C6263"/>
    <w:rsid w:val="00400B5C"/>
    <w:rsid w:val="004368E0"/>
    <w:rsid w:val="004C13DD"/>
    <w:rsid w:val="004C75C0"/>
    <w:rsid w:val="004D3ABE"/>
    <w:rsid w:val="004E3441"/>
    <w:rsid w:val="004F6903"/>
    <w:rsid w:val="00500579"/>
    <w:rsid w:val="005A5366"/>
    <w:rsid w:val="006369EB"/>
    <w:rsid w:val="00637E73"/>
    <w:rsid w:val="006865E9"/>
    <w:rsid w:val="00686E9A"/>
    <w:rsid w:val="00691F3E"/>
    <w:rsid w:val="00694BFB"/>
    <w:rsid w:val="006A0849"/>
    <w:rsid w:val="006A106B"/>
    <w:rsid w:val="006B5E46"/>
    <w:rsid w:val="006C523D"/>
    <w:rsid w:val="006D4036"/>
    <w:rsid w:val="006D697A"/>
    <w:rsid w:val="007345A0"/>
    <w:rsid w:val="00744A17"/>
    <w:rsid w:val="00782217"/>
    <w:rsid w:val="00793106"/>
    <w:rsid w:val="007A5259"/>
    <w:rsid w:val="007A7081"/>
    <w:rsid w:val="007F1CF5"/>
    <w:rsid w:val="00834EDE"/>
    <w:rsid w:val="0087108A"/>
    <w:rsid w:val="008736AA"/>
    <w:rsid w:val="008D275D"/>
    <w:rsid w:val="008F2A0E"/>
    <w:rsid w:val="00946186"/>
    <w:rsid w:val="00980327"/>
    <w:rsid w:val="00986478"/>
    <w:rsid w:val="009B5557"/>
    <w:rsid w:val="009F1067"/>
    <w:rsid w:val="00A31E01"/>
    <w:rsid w:val="00A527AD"/>
    <w:rsid w:val="00A718CF"/>
    <w:rsid w:val="00AA069B"/>
    <w:rsid w:val="00AE3A1E"/>
    <w:rsid w:val="00AE48A0"/>
    <w:rsid w:val="00AE61BE"/>
    <w:rsid w:val="00B16F25"/>
    <w:rsid w:val="00B24422"/>
    <w:rsid w:val="00B445F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08DA"/>
    <w:rsid w:val="00CD12CB"/>
    <w:rsid w:val="00CD36CF"/>
    <w:rsid w:val="00CF1DCA"/>
    <w:rsid w:val="00D33179"/>
    <w:rsid w:val="00D579FC"/>
    <w:rsid w:val="00D81C16"/>
    <w:rsid w:val="00D81F29"/>
    <w:rsid w:val="00DE526B"/>
    <w:rsid w:val="00DF199D"/>
    <w:rsid w:val="00E01542"/>
    <w:rsid w:val="00E07EEA"/>
    <w:rsid w:val="00E365F1"/>
    <w:rsid w:val="00E62F48"/>
    <w:rsid w:val="00E831B3"/>
    <w:rsid w:val="00E95FBC"/>
    <w:rsid w:val="00EC36FC"/>
    <w:rsid w:val="00EC5E63"/>
    <w:rsid w:val="00EC5F2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00BC4"/>
  <w15:chartTrackingRefBased/>
  <w15:docId w15:val="{AF497525-CDA2-42F1-91C0-9A266FB8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697A"/>
    <w:rPr>
      <w:rFonts w:eastAsia="Calibri"/>
      <w:b/>
      <w:caps/>
      <w:color w:val="000000"/>
      <w:sz w:val="24"/>
    </w:rPr>
  </w:style>
  <w:style w:type="character" w:customStyle="1" w:styleId="SectionBodyChar">
    <w:name w:val="Section Body Char"/>
    <w:link w:val="SectionBody"/>
    <w:rsid w:val="006D697A"/>
    <w:rPr>
      <w:rFonts w:eastAsia="Calibri"/>
      <w:color w:val="000000"/>
    </w:rPr>
  </w:style>
  <w:style w:type="character" w:customStyle="1" w:styleId="SectionHeadingChar">
    <w:name w:val="Section Heading Char"/>
    <w:link w:val="SectionHeading"/>
    <w:rsid w:val="006D697A"/>
    <w:rPr>
      <w:rFonts w:eastAsia="Calibri"/>
      <w:b/>
      <w:color w:val="000000"/>
    </w:rPr>
  </w:style>
  <w:style w:type="paragraph" w:styleId="NormalWeb">
    <w:name w:val="Normal (Web)"/>
    <w:basedOn w:val="Normal"/>
    <w:uiPriority w:val="99"/>
    <w:semiHidden/>
    <w:unhideWhenUsed/>
    <w:locked/>
    <w:rsid w:val="0007019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5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8C327509AE4B8F9056751E4073FB09"/>
        <w:category>
          <w:name w:val="General"/>
          <w:gallery w:val="placeholder"/>
        </w:category>
        <w:types>
          <w:type w:val="bbPlcHdr"/>
        </w:types>
        <w:behaviors>
          <w:behavior w:val="content"/>
        </w:behaviors>
        <w:guid w:val="{1DAA4B9F-0E0C-45B3-80DE-D4278AB3477B}"/>
      </w:docPartPr>
      <w:docPartBody>
        <w:p w:rsidR="00BD0514" w:rsidRDefault="00BD0514">
          <w:pPr>
            <w:pStyle w:val="A28C327509AE4B8F9056751E4073FB09"/>
          </w:pPr>
          <w:r w:rsidRPr="00B844FE">
            <w:t>Prefix Text</w:t>
          </w:r>
        </w:p>
      </w:docPartBody>
    </w:docPart>
    <w:docPart>
      <w:docPartPr>
        <w:name w:val="BCD4F3F426A24B6598D7ED42E23EAD74"/>
        <w:category>
          <w:name w:val="General"/>
          <w:gallery w:val="placeholder"/>
        </w:category>
        <w:types>
          <w:type w:val="bbPlcHdr"/>
        </w:types>
        <w:behaviors>
          <w:behavior w:val="content"/>
        </w:behaviors>
        <w:guid w:val="{C7EE7E2A-4EC6-4393-A4D3-7E234878EFC5}"/>
      </w:docPartPr>
      <w:docPartBody>
        <w:p w:rsidR="00BD0514" w:rsidRDefault="00BD0514">
          <w:pPr>
            <w:pStyle w:val="BCD4F3F426A24B6598D7ED42E23EAD74"/>
          </w:pPr>
          <w:r w:rsidRPr="00B844FE">
            <w:t>[Type here]</w:t>
          </w:r>
        </w:p>
      </w:docPartBody>
    </w:docPart>
    <w:docPart>
      <w:docPartPr>
        <w:name w:val="710B3617A19B4419A33EF114C9DABD68"/>
        <w:category>
          <w:name w:val="General"/>
          <w:gallery w:val="placeholder"/>
        </w:category>
        <w:types>
          <w:type w:val="bbPlcHdr"/>
        </w:types>
        <w:behaviors>
          <w:behavior w:val="content"/>
        </w:behaviors>
        <w:guid w:val="{B7E9244B-E4B8-4427-B5E7-F0EE8FC5CDB7}"/>
      </w:docPartPr>
      <w:docPartBody>
        <w:p w:rsidR="00BD0514" w:rsidRDefault="00BD0514">
          <w:pPr>
            <w:pStyle w:val="710B3617A19B4419A33EF114C9DABD68"/>
          </w:pPr>
          <w:r w:rsidRPr="00B844FE">
            <w:t>Number</w:t>
          </w:r>
        </w:p>
      </w:docPartBody>
    </w:docPart>
    <w:docPart>
      <w:docPartPr>
        <w:name w:val="DCD1CD877AF74D438BC1009D37E92260"/>
        <w:category>
          <w:name w:val="General"/>
          <w:gallery w:val="placeholder"/>
        </w:category>
        <w:types>
          <w:type w:val="bbPlcHdr"/>
        </w:types>
        <w:behaviors>
          <w:behavior w:val="content"/>
        </w:behaviors>
        <w:guid w:val="{5B9E0720-026E-4CA0-8CAC-53A687A90D58}"/>
      </w:docPartPr>
      <w:docPartBody>
        <w:p w:rsidR="00BD0514" w:rsidRDefault="00BD0514">
          <w:pPr>
            <w:pStyle w:val="DCD1CD877AF74D438BC1009D37E92260"/>
          </w:pPr>
          <w:r w:rsidRPr="00B844FE">
            <w:t>Enter Sponsors Here</w:t>
          </w:r>
        </w:p>
      </w:docPartBody>
    </w:docPart>
    <w:docPart>
      <w:docPartPr>
        <w:name w:val="3E931D579B844F3392286D0E8791DCA3"/>
        <w:category>
          <w:name w:val="General"/>
          <w:gallery w:val="placeholder"/>
        </w:category>
        <w:types>
          <w:type w:val="bbPlcHdr"/>
        </w:types>
        <w:behaviors>
          <w:behavior w:val="content"/>
        </w:behaviors>
        <w:guid w:val="{CAE37DAD-35DE-42E0-B494-D0A6B3A15AE2}"/>
      </w:docPartPr>
      <w:docPartBody>
        <w:p w:rsidR="00BD0514" w:rsidRDefault="00BD0514">
          <w:pPr>
            <w:pStyle w:val="3E931D579B844F3392286D0E8791DC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14"/>
    <w:rsid w:val="000B2FB4"/>
    <w:rsid w:val="00236990"/>
    <w:rsid w:val="003C6263"/>
    <w:rsid w:val="004F6903"/>
    <w:rsid w:val="00B445FC"/>
    <w:rsid w:val="00BD0514"/>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8C327509AE4B8F9056751E4073FB09">
    <w:name w:val="A28C327509AE4B8F9056751E4073FB09"/>
  </w:style>
  <w:style w:type="paragraph" w:customStyle="1" w:styleId="BCD4F3F426A24B6598D7ED42E23EAD74">
    <w:name w:val="BCD4F3F426A24B6598D7ED42E23EAD74"/>
  </w:style>
  <w:style w:type="paragraph" w:customStyle="1" w:styleId="710B3617A19B4419A33EF114C9DABD68">
    <w:name w:val="710B3617A19B4419A33EF114C9DABD68"/>
  </w:style>
  <w:style w:type="paragraph" w:customStyle="1" w:styleId="DCD1CD877AF74D438BC1009D37E92260">
    <w:name w:val="DCD1CD877AF74D438BC1009D37E92260"/>
  </w:style>
  <w:style w:type="character" w:styleId="PlaceholderText">
    <w:name w:val="Placeholder Text"/>
    <w:basedOn w:val="DefaultParagraphFont"/>
    <w:uiPriority w:val="99"/>
    <w:semiHidden/>
    <w:rPr>
      <w:color w:val="808080"/>
    </w:rPr>
  </w:style>
  <w:style w:type="paragraph" w:customStyle="1" w:styleId="3E931D579B844F3392286D0E8791DCA3">
    <w:name w:val="3E931D579B844F3392286D0E8791D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2025-02-17T01:19:00Z</dcterms:created>
  <dcterms:modified xsi:type="dcterms:W3CDTF">2025-02-17T01:19:00Z</dcterms:modified>
</cp:coreProperties>
</file>