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D5B99" w14:textId="77777777" w:rsidR="00FE067E" w:rsidRPr="00B363DA" w:rsidRDefault="003C6034" w:rsidP="00CC1F3B">
      <w:pPr>
        <w:pStyle w:val="TitlePageOrigin"/>
        <w:rPr>
          <w:color w:val="auto"/>
        </w:rPr>
      </w:pPr>
      <w:r w:rsidRPr="00B363DA">
        <w:rPr>
          <w:caps w:val="0"/>
          <w:color w:val="auto"/>
        </w:rPr>
        <w:t>WEST VIRGINIA LEGISLATURE</w:t>
      </w:r>
    </w:p>
    <w:p w14:paraId="608FE76E" w14:textId="77777777" w:rsidR="00CD36CF" w:rsidRPr="00B363DA" w:rsidRDefault="00CD36CF" w:rsidP="00CC1F3B">
      <w:pPr>
        <w:pStyle w:val="TitlePageSession"/>
        <w:rPr>
          <w:color w:val="auto"/>
        </w:rPr>
      </w:pPr>
      <w:r w:rsidRPr="00B363DA">
        <w:rPr>
          <w:color w:val="auto"/>
        </w:rPr>
        <w:t>20</w:t>
      </w:r>
      <w:r w:rsidR="00EC5E63" w:rsidRPr="00B363DA">
        <w:rPr>
          <w:color w:val="auto"/>
        </w:rPr>
        <w:t>2</w:t>
      </w:r>
      <w:r w:rsidR="00211F02" w:rsidRPr="00B363DA">
        <w:rPr>
          <w:color w:val="auto"/>
        </w:rPr>
        <w:t>5</w:t>
      </w:r>
      <w:r w:rsidRPr="00B363DA">
        <w:rPr>
          <w:color w:val="auto"/>
        </w:rPr>
        <w:t xml:space="preserve"> </w:t>
      </w:r>
      <w:r w:rsidR="003C6034" w:rsidRPr="00B363DA">
        <w:rPr>
          <w:caps w:val="0"/>
          <w:color w:val="auto"/>
        </w:rPr>
        <w:t>REGULAR SESSION</w:t>
      </w:r>
    </w:p>
    <w:p w14:paraId="0BAE418E" w14:textId="77777777" w:rsidR="00CD36CF" w:rsidRPr="00B363DA" w:rsidRDefault="00DD23B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B87580D5E0C143338B71EABB4B0DA78B"/>
          </w:placeholder>
          <w:text/>
        </w:sdtPr>
        <w:sdtEndPr/>
        <w:sdtContent>
          <w:r w:rsidR="00AE48A0" w:rsidRPr="00B363DA">
            <w:rPr>
              <w:color w:val="auto"/>
            </w:rPr>
            <w:t>Introduced</w:t>
          </w:r>
        </w:sdtContent>
      </w:sdt>
    </w:p>
    <w:p w14:paraId="371588DA" w14:textId="1E416A7D" w:rsidR="00CD36CF" w:rsidRPr="00B363DA" w:rsidRDefault="00DD23B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F3D618E061E41948E4DA10B84DC04C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B363DA">
            <w:rPr>
              <w:color w:val="auto"/>
            </w:rPr>
            <w:t>House</w:t>
          </w:r>
        </w:sdtContent>
      </w:sdt>
      <w:r w:rsidR="00303684" w:rsidRPr="00B363DA">
        <w:rPr>
          <w:color w:val="auto"/>
        </w:rPr>
        <w:t xml:space="preserve"> </w:t>
      </w:r>
      <w:r w:rsidR="00CD36CF" w:rsidRPr="00B363D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5210DB1249E49DA832AC87AD83EA69B"/>
          </w:placeholder>
          <w:text/>
        </w:sdtPr>
        <w:sdtEndPr/>
        <w:sdtContent>
          <w:r>
            <w:rPr>
              <w:color w:val="auto"/>
            </w:rPr>
            <w:t>2488</w:t>
          </w:r>
        </w:sdtContent>
      </w:sdt>
    </w:p>
    <w:p w14:paraId="502FE9BD" w14:textId="01D87BF5" w:rsidR="00CD36CF" w:rsidRPr="00B363DA" w:rsidRDefault="00CD36CF" w:rsidP="00CC1F3B">
      <w:pPr>
        <w:pStyle w:val="Sponsors"/>
        <w:rPr>
          <w:color w:val="auto"/>
        </w:rPr>
      </w:pPr>
      <w:r w:rsidRPr="00B363DA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DB9EC4BA300424580E7B5DA21D0BA21"/>
          </w:placeholder>
          <w:text w:multiLine="1"/>
        </w:sdtPr>
        <w:sdtEndPr/>
        <w:sdtContent>
          <w:r w:rsidR="00AD3551" w:rsidRPr="00B363DA">
            <w:rPr>
              <w:color w:val="auto"/>
            </w:rPr>
            <w:t>Delegate</w:t>
          </w:r>
          <w:r w:rsidR="00552EC4">
            <w:rPr>
              <w:color w:val="auto"/>
            </w:rPr>
            <w:t>s</w:t>
          </w:r>
          <w:r w:rsidR="00AD3551" w:rsidRPr="00B363DA">
            <w:rPr>
              <w:color w:val="auto"/>
            </w:rPr>
            <w:t xml:space="preserve"> Pritt</w:t>
          </w:r>
          <w:r w:rsidR="00552EC4">
            <w:rPr>
              <w:color w:val="auto"/>
            </w:rPr>
            <w:t>, Brooks, Dittman, Clay, Moore, T. Clark, Chiarelli, Roop, T. Howell, and Adkins</w:t>
          </w:r>
        </w:sdtContent>
      </w:sdt>
    </w:p>
    <w:p w14:paraId="5926C9A1" w14:textId="46493B12" w:rsidR="00E831B3" w:rsidRPr="00B363DA" w:rsidRDefault="00CD36CF" w:rsidP="00CC1F3B">
      <w:pPr>
        <w:pStyle w:val="References"/>
        <w:rPr>
          <w:color w:val="auto"/>
        </w:rPr>
      </w:pPr>
      <w:r w:rsidRPr="00B363DA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FB88F4CEA4143B9913A6038939D4BB2"/>
          </w:placeholder>
          <w:text w:multiLine="1"/>
        </w:sdtPr>
        <w:sdtEndPr/>
        <w:sdtContent>
          <w:r w:rsidR="00DD23B1">
            <w:rPr>
              <w:color w:val="auto"/>
            </w:rPr>
            <w:t>Introduced February 17, 2025; referred to the Committee on Energy and Public Works</w:t>
          </w:r>
        </w:sdtContent>
      </w:sdt>
      <w:r w:rsidRPr="00B363DA">
        <w:rPr>
          <w:color w:val="auto"/>
        </w:rPr>
        <w:t>]</w:t>
      </w:r>
    </w:p>
    <w:p w14:paraId="40121AC0" w14:textId="5C7A3318" w:rsidR="00303684" w:rsidRPr="00B363DA" w:rsidRDefault="0000526A" w:rsidP="00CC1F3B">
      <w:pPr>
        <w:pStyle w:val="TitleSection"/>
        <w:rPr>
          <w:color w:val="auto"/>
        </w:rPr>
      </w:pPr>
      <w:r w:rsidRPr="00B363DA">
        <w:rPr>
          <w:color w:val="auto"/>
        </w:rPr>
        <w:lastRenderedPageBreak/>
        <w:t>A BILL</w:t>
      </w:r>
      <w:r w:rsidR="00AD3551" w:rsidRPr="00B363DA">
        <w:rPr>
          <w:color w:val="auto"/>
        </w:rPr>
        <w:t xml:space="preserve"> </w:t>
      </w:r>
      <w:r w:rsidR="00C91F84" w:rsidRPr="00B363DA">
        <w:rPr>
          <w:color w:val="auto"/>
        </w:rPr>
        <w:t xml:space="preserve">to amend the Code of West Virginia, 1931, as amended, by inserting a new section, designated §17-3-11; relating to requiring the Secretary of Transportation to undertake a study to determine the feasibility, effectiveness, and costs of installing suicide prevention and safety measures to the New River Gorge Bridge; requiring a report to the Joint Committee on Government and Finance; </w:t>
      </w:r>
      <w:r w:rsidR="00AA55AF" w:rsidRPr="00B363DA">
        <w:rPr>
          <w:color w:val="auto"/>
        </w:rPr>
        <w:t xml:space="preserve">and </w:t>
      </w:r>
      <w:r w:rsidR="00C91F84" w:rsidRPr="00B363DA">
        <w:rPr>
          <w:color w:val="auto"/>
        </w:rPr>
        <w:t>authorizing the Secretary of Transportation to allocate funds from the State Road Fund</w:t>
      </w:r>
      <w:r w:rsidR="00AA55AF" w:rsidRPr="00B363DA">
        <w:rPr>
          <w:color w:val="auto"/>
        </w:rPr>
        <w:t xml:space="preserve">, to seek grants, and to enter agreements and contracts to conduct the study and prepare the report. </w:t>
      </w:r>
    </w:p>
    <w:p w14:paraId="11991BDB" w14:textId="77777777" w:rsidR="00303684" w:rsidRPr="00B363DA" w:rsidRDefault="00303684" w:rsidP="00CC1F3B">
      <w:pPr>
        <w:pStyle w:val="EnactingClause"/>
        <w:rPr>
          <w:color w:val="auto"/>
        </w:rPr>
      </w:pPr>
      <w:r w:rsidRPr="00B363DA">
        <w:rPr>
          <w:color w:val="auto"/>
        </w:rPr>
        <w:t>Be it enacted by the Legislature of West Virginia:</w:t>
      </w:r>
    </w:p>
    <w:p w14:paraId="457B1862" w14:textId="5560ABC6" w:rsidR="00540D60" w:rsidRPr="00B363DA" w:rsidRDefault="00540D60" w:rsidP="00540D60">
      <w:pPr>
        <w:pStyle w:val="ArticleHeading"/>
        <w:rPr>
          <w:color w:val="auto"/>
        </w:rPr>
      </w:pPr>
      <w:r w:rsidRPr="00B363DA">
        <w:rPr>
          <w:color w:val="auto"/>
        </w:rPr>
        <w:t>Article 3. State Road Fund.</w:t>
      </w:r>
    </w:p>
    <w:p w14:paraId="40572943" w14:textId="77777777" w:rsidR="009A5065" w:rsidRPr="00B363DA" w:rsidRDefault="00540D60" w:rsidP="00540D60">
      <w:pPr>
        <w:pStyle w:val="SectionHeading"/>
        <w:rPr>
          <w:color w:val="auto"/>
          <w:u w:val="single"/>
        </w:rPr>
        <w:sectPr w:rsidR="009A5065" w:rsidRPr="00B363DA" w:rsidSect="009A50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363DA">
        <w:rPr>
          <w:color w:val="auto"/>
          <w:u w:val="single"/>
        </w:rPr>
        <w:t xml:space="preserve">§17-3-11. </w:t>
      </w:r>
      <w:r w:rsidR="006B5D93" w:rsidRPr="00B363DA">
        <w:rPr>
          <w:color w:val="auto"/>
          <w:u w:val="single"/>
        </w:rPr>
        <w:t xml:space="preserve">New River Gorge Bridge </w:t>
      </w:r>
      <w:r w:rsidRPr="00B363DA">
        <w:rPr>
          <w:color w:val="auto"/>
          <w:u w:val="single"/>
        </w:rPr>
        <w:t>Suicide Prevention and Safety Study.</w:t>
      </w:r>
    </w:p>
    <w:p w14:paraId="29565906" w14:textId="5A62EA3E" w:rsidR="00540D60" w:rsidRPr="00B363DA" w:rsidRDefault="00135647" w:rsidP="00540D60">
      <w:pPr>
        <w:pStyle w:val="SectionBody"/>
        <w:rPr>
          <w:color w:val="auto"/>
          <w:u w:val="single"/>
        </w:rPr>
      </w:pPr>
      <w:r w:rsidRPr="00B363DA">
        <w:rPr>
          <w:color w:val="auto"/>
          <w:u w:val="single"/>
        </w:rPr>
        <w:t xml:space="preserve">(a) </w:t>
      </w:r>
      <w:r w:rsidR="00540D60" w:rsidRPr="00B363DA">
        <w:rPr>
          <w:color w:val="auto"/>
          <w:u w:val="single"/>
        </w:rPr>
        <w:t xml:space="preserve">The Secretary of Transportation is hereby directed to undertake a study to determine the </w:t>
      </w:r>
      <w:r w:rsidRPr="00B363DA">
        <w:rPr>
          <w:color w:val="auto"/>
          <w:u w:val="single"/>
        </w:rPr>
        <w:t xml:space="preserve">feasibility, </w:t>
      </w:r>
      <w:r w:rsidR="00C91F84" w:rsidRPr="00B363DA">
        <w:rPr>
          <w:color w:val="auto"/>
          <w:u w:val="single"/>
        </w:rPr>
        <w:t xml:space="preserve">anticipated </w:t>
      </w:r>
      <w:r w:rsidRPr="00B363DA">
        <w:rPr>
          <w:color w:val="auto"/>
          <w:u w:val="single"/>
        </w:rPr>
        <w:t xml:space="preserve">effectiveness, and </w:t>
      </w:r>
      <w:r w:rsidR="00504821" w:rsidRPr="00B363DA">
        <w:rPr>
          <w:color w:val="auto"/>
          <w:u w:val="single"/>
        </w:rPr>
        <w:t>potential</w:t>
      </w:r>
      <w:r w:rsidRPr="00B363DA">
        <w:rPr>
          <w:color w:val="auto"/>
          <w:u w:val="single"/>
        </w:rPr>
        <w:t xml:space="preserve"> costs involved to install </w:t>
      </w:r>
      <w:r w:rsidR="00504821" w:rsidRPr="00B363DA">
        <w:rPr>
          <w:color w:val="auto"/>
          <w:u w:val="single"/>
        </w:rPr>
        <w:t xml:space="preserve">and maintain </w:t>
      </w:r>
      <w:r w:rsidRPr="00B363DA">
        <w:rPr>
          <w:color w:val="auto"/>
          <w:u w:val="single"/>
        </w:rPr>
        <w:t xml:space="preserve">suicide prevention and safety measures to the New River </w:t>
      </w:r>
      <w:r w:rsidR="00504821" w:rsidRPr="00B363DA">
        <w:rPr>
          <w:color w:val="auto"/>
          <w:u w:val="single"/>
        </w:rPr>
        <w:t>Gorge Bridge.</w:t>
      </w:r>
    </w:p>
    <w:p w14:paraId="62CAA088" w14:textId="77777777" w:rsidR="00096161" w:rsidRPr="00B363DA" w:rsidRDefault="00135647" w:rsidP="00540D60">
      <w:pPr>
        <w:pStyle w:val="SectionBody"/>
        <w:rPr>
          <w:color w:val="auto"/>
          <w:u w:val="single"/>
        </w:rPr>
      </w:pPr>
      <w:r w:rsidRPr="00B363DA">
        <w:rPr>
          <w:color w:val="auto"/>
          <w:u w:val="single"/>
        </w:rPr>
        <w:t xml:space="preserve">(b) </w:t>
      </w:r>
      <w:r w:rsidR="00504821" w:rsidRPr="00B363DA">
        <w:rPr>
          <w:color w:val="auto"/>
          <w:u w:val="single"/>
        </w:rPr>
        <w:t>In conducting the study required by this section, the Secretary of Transportation shall</w:t>
      </w:r>
      <w:r w:rsidR="00096161" w:rsidRPr="00B363DA">
        <w:rPr>
          <w:color w:val="auto"/>
          <w:u w:val="single"/>
        </w:rPr>
        <w:t>:</w:t>
      </w:r>
    </w:p>
    <w:p w14:paraId="0A748772" w14:textId="347830C7" w:rsidR="00E236A4" w:rsidRPr="00B363DA" w:rsidRDefault="00096161" w:rsidP="00540D60">
      <w:pPr>
        <w:pStyle w:val="SectionBody"/>
        <w:rPr>
          <w:color w:val="auto"/>
          <w:u w:val="single"/>
        </w:rPr>
      </w:pPr>
      <w:r w:rsidRPr="00B363DA">
        <w:rPr>
          <w:color w:val="auto"/>
          <w:u w:val="single"/>
        </w:rPr>
        <w:t>(1) C</w:t>
      </w:r>
      <w:r w:rsidR="005F3E08" w:rsidRPr="00B363DA">
        <w:rPr>
          <w:color w:val="auto"/>
          <w:u w:val="single"/>
        </w:rPr>
        <w:t xml:space="preserve">onsult with the Bridge Day Commission to </w:t>
      </w:r>
      <w:r w:rsidR="00504821" w:rsidRPr="00B363DA">
        <w:rPr>
          <w:color w:val="auto"/>
          <w:u w:val="single"/>
        </w:rPr>
        <w:t xml:space="preserve">consider whether </w:t>
      </w:r>
      <w:r w:rsidR="005F3E08" w:rsidRPr="00B363DA">
        <w:rPr>
          <w:color w:val="auto"/>
          <w:u w:val="single"/>
        </w:rPr>
        <w:t xml:space="preserve">the subject measures can be </w:t>
      </w:r>
      <w:r w:rsidR="00E236A4" w:rsidRPr="00B363DA">
        <w:rPr>
          <w:color w:val="auto"/>
          <w:u w:val="single"/>
        </w:rPr>
        <w:t xml:space="preserve">installed and maintained in a manner that will permit Bridge Day activities to continue and, if so, the extent to which the potential costs of the subject measures would differ if they were installed in a manner that </w:t>
      </w:r>
      <w:r w:rsidRPr="00B363DA">
        <w:rPr>
          <w:color w:val="auto"/>
          <w:u w:val="single"/>
        </w:rPr>
        <w:t>would not permit Bridge Day activities to continue; and</w:t>
      </w:r>
    </w:p>
    <w:p w14:paraId="67763D16" w14:textId="042350E8" w:rsidR="00504821" w:rsidRPr="00B363DA" w:rsidRDefault="00096161" w:rsidP="00540D60">
      <w:pPr>
        <w:pStyle w:val="SectionBody"/>
        <w:rPr>
          <w:color w:val="auto"/>
          <w:u w:val="single"/>
        </w:rPr>
      </w:pPr>
      <w:r w:rsidRPr="00B363DA">
        <w:rPr>
          <w:color w:val="auto"/>
          <w:u w:val="single"/>
        </w:rPr>
        <w:t>(2) Determine the availability and extent of federal funding to incorporate the subject measures.</w:t>
      </w:r>
    </w:p>
    <w:p w14:paraId="7B30FCDC" w14:textId="5C18639E" w:rsidR="00135647" w:rsidRPr="00B363DA" w:rsidRDefault="00135647" w:rsidP="00540D60">
      <w:pPr>
        <w:pStyle w:val="SectionBody"/>
        <w:rPr>
          <w:color w:val="auto"/>
          <w:u w:val="single"/>
        </w:rPr>
      </w:pPr>
      <w:r w:rsidRPr="00B363DA">
        <w:rPr>
          <w:color w:val="auto"/>
          <w:u w:val="single"/>
        </w:rPr>
        <w:t xml:space="preserve">(c) </w:t>
      </w:r>
      <w:r w:rsidR="00096161" w:rsidRPr="00B363DA">
        <w:rPr>
          <w:color w:val="auto"/>
          <w:u w:val="single"/>
        </w:rPr>
        <w:t xml:space="preserve">The Secretary of Transportation shall submit a report of the study required by this section to the Joint Committee on Government and Finance </w:t>
      </w:r>
      <w:r w:rsidR="00233730" w:rsidRPr="00B363DA">
        <w:rPr>
          <w:color w:val="auto"/>
          <w:u w:val="single"/>
        </w:rPr>
        <w:t xml:space="preserve">by December 31, 2025. </w:t>
      </w:r>
    </w:p>
    <w:p w14:paraId="43BC0669" w14:textId="1354490D" w:rsidR="00233730" w:rsidRPr="00B363DA" w:rsidRDefault="00135647" w:rsidP="00540D60">
      <w:pPr>
        <w:pStyle w:val="SectionBody"/>
        <w:rPr>
          <w:color w:val="auto"/>
          <w:u w:val="single"/>
        </w:rPr>
      </w:pPr>
      <w:r w:rsidRPr="00B363DA">
        <w:rPr>
          <w:color w:val="auto"/>
          <w:u w:val="single"/>
        </w:rPr>
        <w:t xml:space="preserve">(d) </w:t>
      </w:r>
      <w:r w:rsidR="00233730" w:rsidRPr="00B363DA">
        <w:rPr>
          <w:color w:val="auto"/>
          <w:u w:val="single"/>
        </w:rPr>
        <w:t xml:space="preserve">In order to create the report required by this section, the Secretary of Transportation </w:t>
      </w:r>
      <w:r w:rsidR="00C91F84" w:rsidRPr="00B363DA">
        <w:rPr>
          <w:color w:val="auto"/>
          <w:u w:val="single"/>
        </w:rPr>
        <w:t>may allocate funds from the State Road Fund;</w:t>
      </w:r>
      <w:r w:rsidR="00233730" w:rsidRPr="00B363DA">
        <w:rPr>
          <w:color w:val="auto"/>
          <w:u w:val="single"/>
        </w:rPr>
        <w:t xml:space="preserve"> seek or obtain grants to facilitate the study; enter into agreements with other governmental agencies, committees, and educational institutions for the collection and analysis of information; and contract with private persons or companies. </w:t>
      </w:r>
    </w:p>
    <w:p w14:paraId="1B347755" w14:textId="60092594" w:rsidR="00C33014" w:rsidRPr="00B363DA" w:rsidRDefault="00233730" w:rsidP="00233730">
      <w:pPr>
        <w:pStyle w:val="SectionBody"/>
        <w:rPr>
          <w:color w:val="auto"/>
        </w:rPr>
      </w:pPr>
      <w:r w:rsidRPr="00B363DA">
        <w:rPr>
          <w:color w:val="auto"/>
          <w:u w:val="single"/>
        </w:rPr>
        <w:lastRenderedPageBreak/>
        <w:t xml:space="preserve">(e) This section is self-terminating and shall be automatically repealed upon the </w:t>
      </w:r>
      <w:r w:rsidR="00D13376" w:rsidRPr="00B363DA">
        <w:rPr>
          <w:color w:val="auto"/>
          <w:u w:val="single"/>
        </w:rPr>
        <w:t xml:space="preserve">Joint Committee on Government and Finance's receipt of the report required by this section. </w:t>
      </w:r>
    </w:p>
    <w:p w14:paraId="46D2AD87" w14:textId="3271321B" w:rsidR="006865E9" w:rsidRPr="00B363DA" w:rsidRDefault="00CF1DCA" w:rsidP="00CC1F3B">
      <w:pPr>
        <w:pStyle w:val="Note"/>
        <w:rPr>
          <w:color w:val="auto"/>
        </w:rPr>
      </w:pPr>
      <w:r w:rsidRPr="00B363DA">
        <w:rPr>
          <w:color w:val="auto"/>
        </w:rPr>
        <w:t xml:space="preserve">NOTE: </w:t>
      </w:r>
      <w:r w:rsidR="00AD3551" w:rsidRPr="00B363DA">
        <w:rPr>
          <w:color w:val="auto"/>
        </w:rPr>
        <w:t>The purpose of this bill is to direct the Department of Transportation to conduct a safety study about suicide deaths on the New River Gorge Bridge and a study on the potential cost and effectiveness of suicide safety nets and a suicide safety system installed on the Bridge.</w:t>
      </w:r>
    </w:p>
    <w:p w14:paraId="1B57EFFC" w14:textId="77777777" w:rsidR="006865E9" w:rsidRPr="00B363DA" w:rsidRDefault="00AE48A0" w:rsidP="00CC1F3B">
      <w:pPr>
        <w:pStyle w:val="Note"/>
        <w:rPr>
          <w:color w:val="auto"/>
        </w:rPr>
      </w:pPr>
      <w:r w:rsidRPr="00B363DA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B363DA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0789D" w14:textId="77777777" w:rsidR="00542DDF" w:rsidRPr="00B844FE" w:rsidRDefault="00542DDF" w:rsidP="00B844FE">
      <w:r>
        <w:separator/>
      </w:r>
    </w:p>
  </w:endnote>
  <w:endnote w:type="continuationSeparator" w:id="0">
    <w:p w14:paraId="134658CB" w14:textId="77777777" w:rsidR="00542DDF" w:rsidRPr="00B844FE" w:rsidRDefault="00542DD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3CCD3C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3E624B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F3DCC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E4528" w14:textId="77777777" w:rsidR="00542DDF" w:rsidRPr="00B844FE" w:rsidRDefault="00542DDF" w:rsidP="00B844FE">
      <w:r>
        <w:separator/>
      </w:r>
    </w:p>
  </w:footnote>
  <w:footnote w:type="continuationSeparator" w:id="0">
    <w:p w14:paraId="165C36B2" w14:textId="77777777" w:rsidR="00542DDF" w:rsidRPr="00B844FE" w:rsidRDefault="00542DD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C0957" w14:textId="77777777" w:rsidR="002A0269" w:rsidRPr="00B844FE" w:rsidRDefault="00DD23B1">
    <w:pPr>
      <w:pStyle w:val="Header"/>
    </w:pPr>
    <w:sdt>
      <w:sdtPr>
        <w:id w:val="-684364211"/>
        <w:placeholder>
          <w:docPart w:val="5F3D618E061E41948E4DA10B84DC04C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F3D618E061E41948E4DA10B84DC04C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9BFE7" w14:textId="321D15F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F34E16">
          <w:rPr>
            <w:sz w:val="22"/>
            <w:szCs w:val="22"/>
          </w:rPr>
          <w:t>2025R2339</w:t>
        </w:r>
      </w:sdtContent>
    </w:sdt>
  </w:p>
  <w:p w14:paraId="0C23B29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6AE47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DF"/>
    <w:rsid w:val="0000526A"/>
    <w:rsid w:val="000573A9"/>
    <w:rsid w:val="00085D22"/>
    <w:rsid w:val="00093AB0"/>
    <w:rsid w:val="00096161"/>
    <w:rsid w:val="000C5C77"/>
    <w:rsid w:val="000E3912"/>
    <w:rsid w:val="0010070F"/>
    <w:rsid w:val="00107B62"/>
    <w:rsid w:val="00135647"/>
    <w:rsid w:val="0015112E"/>
    <w:rsid w:val="001552E7"/>
    <w:rsid w:val="001566B4"/>
    <w:rsid w:val="001A66B7"/>
    <w:rsid w:val="001C279E"/>
    <w:rsid w:val="001D459E"/>
    <w:rsid w:val="00211F02"/>
    <w:rsid w:val="0022348D"/>
    <w:rsid w:val="00233730"/>
    <w:rsid w:val="002368C0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144C4"/>
    <w:rsid w:val="004368E0"/>
    <w:rsid w:val="00457BB2"/>
    <w:rsid w:val="004C13DD"/>
    <w:rsid w:val="004D3ABE"/>
    <w:rsid w:val="004E3441"/>
    <w:rsid w:val="00500579"/>
    <w:rsid w:val="00504821"/>
    <w:rsid w:val="00540D60"/>
    <w:rsid w:val="00542DDF"/>
    <w:rsid w:val="00552EC4"/>
    <w:rsid w:val="005A5366"/>
    <w:rsid w:val="005F3E08"/>
    <w:rsid w:val="006369EB"/>
    <w:rsid w:val="00637E73"/>
    <w:rsid w:val="00685DEB"/>
    <w:rsid w:val="006865E9"/>
    <w:rsid w:val="00686E9A"/>
    <w:rsid w:val="00691F3E"/>
    <w:rsid w:val="00694BFB"/>
    <w:rsid w:val="006A106B"/>
    <w:rsid w:val="006B5D93"/>
    <w:rsid w:val="006C523D"/>
    <w:rsid w:val="006C6BEA"/>
    <w:rsid w:val="006D4036"/>
    <w:rsid w:val="00702373"/>
    <w:rsid w:val="00770681"/>
    <w:rsid w:val="007A5259"/>
    <w:rsid w:val="007A7081"/>
    <w:rsid w:val="007F1CF5"/>
    <w:rsid w:val="00834EDE"/>
    <w:rsid w:val="0086046C"/>
    <w:rsid w:val="008736AA"/>
    <w:rsid w:val="008D275D"/>
    <w:rsid w:val="00906F16"/>
    <w:rsid w:val="00946186"/>
    <w:rsid w:val="00980327"/>
    <w:rsid w:val="00986478"/>
    <w:rsid w:val="009A5065"/>
    <w:rsid w:val="009B5557"/>
    <w:rsid w:val="009F1067"/>
    <w:rsid w:val="009F5116"/>
    <w:rsid w:val="00A31E01"/>
    <w:rsid w:val="00A527AD"/>
    <w:rsid w:val="00A718CF"/>
    <w:rsid w:val="00AA069B"/>
    <w:rsid w:val="00AA55AF"/>
    <w:rsid w:val="00AD3551"/>
    <w:rsid w:val="00AE48A0"/>
    <w:rsid w:val="00AE61BE"/>
    <w:rsid w:val="00B16F25"/>
    <w:rsid w:val="00B24422"/>
    <w:rsid w:val="00B363DA"/>
    <w:rsid w:val="00B66B81"/>
    <w:rsid w:val="00B71E6F"/>
    <w:rsid w:val="00B772E8"/>
    <w:rsid w:val="00B80C20"/>
    <w:rsid w:val="00B844FE"/>
    <w:rsid w:val="00B86B4F"/>
    <w:rsid w:val="00B940B7"/>
    <w:rsid w:val="00BA1F84"/>
    <w:rsid w:val="00BC562B"/>
    <w:rsid w:val="00C01888"/>
    <w:rsid w:val="00C33014"/>
    <w:rsid w:val="00C33434"/>
    <w:rsid w:val="00C34869"/>
    <w:rsid w:val="00C42EB6"/>
    <w:rsid w:val="00C62327"/>
    <w:rsid w:val="00C85096"/>
    <w:rsid w:val="00C91F84"/>
    <w:rsid w:val="00CB20EF"/>
    <w:rsid w:val="00CC1F3B"/>
    <w:rsid w:val="00CD12CB"/>
    <w:rsid w:val="00CD36CF"/>
    <w:rsid w:val="00CE3A55"/>
    <w:rsid w:val="00CF1DCA"/>
    <w:rsid w:val="00D107E4"/>
    <w:rsid w:val="00D13376"/>
    <w:rsid w:val="00D33179"/>
    <w:rsid w:val="00D579FC"/>
    <w:rsid w:val="00D81C16"/>
    <w:rsid w:val="00DD23B1"/>
    <w:rsid w:val="00DE526B"/>
    <w:rsid w:val="00DF199D"/>
    <w:rsid w:val="00E01542"/>
    <w:rsid w:val="00E236A4"/>
    <w:rsid w:val="00E365F1"/>
    <w:rsid w:val="00E62F48"/>
    <w:rsid w:val="00E831B3"/>
    <w:rsid w:val="00E95FBC"/>
    <w:rsid w:val="00EC5E63"/>
    <w:rsid w:val="00EE70CB"/>
    <w:rsid w:val="00F34E16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1FB26"/>
  <w15:chartTrackingRefBased/>
  <w15:docId w15:val="{8FF8F9A2-61CE-4FA9-B9E4-C27220C6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7580D5E0C143338B71EABB4B0DA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9575D-85C1-45F9-B0F1-673DCFCE41AB}"/>
      </w:docPartPr>
      <w:docPartBody>
        <w:p w:rsidR="006A198F" w:rsidRDefault="006A198F">
          <w:pPr>
            <w:pStyle w:val="B87580D5E0C143338B71EABB4B0DA78B"/>
          </w:pPr>
          <w:r w:rsidRPr="00B844FE">
            <w:t>Prefix Text</w:t>
          </w:r>
        </w:p>
      </w:docPartBody>
    </w:docPart>
    <w:docPart>
      <w:docPartPr>
        <w:name w:val="5F3D618E061E41948E4DA10B84DC0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7E1E8-5416-40A5-A628-9C8FA285FBF1}"/>
      </w:docPartPr>
      <w:docPartBody>
        <w:p w:rsidR="006A198F" w:rsidRDefault="006A198F">
          <w:pPr>
            <w:pStyle w:val="5F3D618E061E41948E4DA10B84DC04CE"/>
          </w:pPr>
          <w:r w:rsidRPr="00B844FE">
            <w:t>[Type here]</w:t>
          </w:r>
        </w:p>
      </w:docPartBody>
    </w:docPart>
    <w:docPart>
      <w:docPartPr>
        <w:name w:val="75210DB1249E49DA832AC87AD83E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12732-19CD-48BB-8B17-0C1B65BD4397}"/>
      </w:docPartPr>
      <w:docPartBody>
        <w:p w:rsidR="006A198F" w:rsidRDefault="006A198F">
          <w:pPr>
            <w:pStyle w:val="75210DB1249E49DA832AC87AD83EA69B"/>
          </w:pPr>
          <w:r w:rsidRPr="00B844FE">
            <w:t>Number</w:t>
          </w:r>
        </w:p>
      </w:docPartBody>
    </w:docPart>
    <w:docPart>
      <w:docPartPr>
        <w:name w:val="7DB9EC4BA300424580E7B5DA21D0B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C9070-825C-4BAD-A387-8B5638556474}"/>
      </w:docPartPr>
      <w:docPartBody>
        <w:p w:rsidR="006A198F" w:rsidRDefault="006A198F">
          <w:pPr>
            <w:pStyle w:val="7DB9EC4BA300424580E7B5DA21D0BA21"/>
          </w:pPr>
          <w:r w:rsidRPr="00B844FE">
            <w:t>Enter Sponsors Here</w:t>
          </w:r>
        </w:p>
      </w:docPartBody>
    </w:docPart>
    <w:docPart>
      <w:docPartPr>
        <w:name w:val="DFB88F4CEA4143B9913A6038939D4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FB009-9149-4132-B336-EECE63FF426C}"/>
      </w:docPartPr>
      <w:docPartBody>
        <w:p w:rsidR="006A198F" w:rsidRDefault="006A198F">
          <w:pPr>
            <w:pStyle w:val="DFB88F4CEA4143B9913A6038939D4BB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8F"/>
    <w:rsid w:val="006A198F"/>
    <w:rsid w:val="00B940B7"/>
    <w:rsid w:val="00D3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7580D5E0C143338B71EABB4B0DA78B">
    <w:name w:val="B87580D5E0C143338B71EABB4B0DA78B"/>
  </w:style>
  <w:style w:type="paragraph" w:customStyle="1" w:styleId="5F3D618E061E41948E4DA10B84DC04CE">
    <w:name w:val="5F3D618E061E41948E4DA10B84DC04CE"/>
  </w:style>
  <w:style w:type="paragraph" w:customStyle="1" w:styleId="75210DB1249E49DA832AC87AD83EA69B">
    <w:name w:val="75210DB1249E49DA832AC87AD83EA69B"/>
  </w:style>
  <w:style w:type="paragraph" w:customStyle="1" w:styleId="7DB9EC4BA300424580E7B5DA21D0BA21">
    <w:name w:val="7DB9EC4BA300424580E7B5DA21D0BA2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FB88F4CEA4143B9913A6038939D4BB2">
    <w:name w:val="DFB88F4CEA4143B9913A6038939D4B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</Template>
  <TotalTime>0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Sam Rowe</cp:lastModifiedBy>
  <cp:revision>2</cp:revision>
  <dcterms:created xsi:type="dcterms:W3CDTF">2025-02-17T01:19:00Z</dcterms:created>
  <dcterms:modified xsi:type="dcterms:W3CDTF">2025-02-17T01:19:00Z</dcterms:modified>
</cp:coreProperties>
</file>