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1CD58437" w:rsidR="00FE067E" w:rsidRPr="00FB10B4" w:rsidRDefault="003F2F32" w:rsidP="00CC1F3B">
      <w:pPr>
        <w:pStyle w:val="TitlePageOrigin"/>
        <w:rPr>
          <w:color w:val="auto"/>
        </w:rPr>
      </w:pPr>
      <w:r w:rsidRPr="00FB10B4">
        <w:rPr>
          <w:caps w:val="0"/>
          <w:noProof/>
          <w:color w:val="auto"/>
        </w:rPr>
        <mc:AlternateContent>
          <mc:Choice Requires="wps">
            <w:drawing>
              <wp:anchor distT="0" distB="0" distL="114300" distR="114300" simplePos="0" relativeHeight="251659264" behindDoc="0" locked="0" layoutInCell="1" allowOverlap="1" wp14:anchorId="463E02FA" wp14:editId="2F80E63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DA2D99" w14:textId="46B57D21" w:rsidR="003F2F32" w:rsidRPr="003F2F32" w:rsidRDefault="003F2F32" w:rsidP="003F2F32">
                            <w:pPr>
                              <w:spacing w:line="240" w:lineRule="auto"/>
                              <w:jc w:val="center"/>
                              <w:rPr>
                                <w:rFonts w:cs="Arial"/>
                                <w:b/>
                              </w:rPr>
                            </w:pPr>
                            <w:r w:rsidRPr="003F2F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3E02F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4DA2D99" w14:textId="46B57D21" w:rsidR="003F2F32" w:rsidRPr="003F2F32" w:rsidRDefault="003F2F32" w:rsidP="003F2F32">
                      <w:pPr>
                        <w:spacing w:line="240" w:lineRule="auto"/>
                        <w:jc w:val="center"/>
                        <w:rPr>
                          <w:rFonts w:cs="Arial"/>
                          <w:b/>
                        </w:rPr>
                      </w:pPr>
                      <w:r w:rsidRPr="003F2F32">
                        <w:rPr>
                          <w:rFonts w:cs="Arial"/>
                          <w:b/>
                        </w:rPr>
                        <w:t>FISCAL NOTE</w:t>
                      </w:r>
                    </w:p>
                  </w:txbxContent>
                </v:textbox>
              </v:shape>
            </w:pict>
          </mc:Fallback>
        </mc:AlternateContent>
      </w:r>
      <w:r w:rsidR="003C6034" w:rsidRPr="00FB10B4">
        <w:rPr>
          <w:caps w:val="0"/>
          <w:color w:val="auto"/>
        </w:rPr>
        <w:t>WEST VIRGINIA LEGISLATURE</w:t>
      </w:r>
    </w:p>
    <w:p w14:paraId="2B880566" w14:textId="2223488B" w:rsidR="00CD36CF" w:rsidRPr="00FB10B4" w:rsidRDefault="00CD36CF" w:rsidP="00CC1F3B">
      <w:pPr>
        <w:pStyle w:val="TitlePageSession"/>
        <w:rPr>
          <w:color w:val="auto"/>
        </w:rPr>
      </w:pPr>
      <w:r w:rsidRPr="00FB10B4">
        <w:rPr>
          <w:color w:val="auto"/>
        </w:rPr>
        <w:t>20</w:t>
      </w:r>
      <w:r w:rsidR="00EC5E63" w:rsidRPr="00FB10B4">
        <w:rPr>
          <w:color w:val="auto"/>
        </w:rPr>
        <w:t>2</w:t>
      </w:r>
      <w:r w:rsidR="009923AF" w:rsidRPr="00FB10B4">
        <w:rPr>
          <w:color w:val="auto"/>
        </w:rPr>
        <w:t>5</w:t>
      </w:r>
      <w:r w:rsidRPr="00FB10B4">
        <w:rPr>
          <w:color w:val="auto"/>
        </w:rPr>
        <w:t xml:space="preserve"> </w:t>
      </w:r>
      <w:r w:rsidR="003C6034" w:rsidRPr="00FB10B4">
        <w:rPr>
          <w:caps w:val="0"/>
          <w:color w:val="auto"/>
        </w:rPr>
        <w:t>REGULAR SESSION</w:t>
      </w:r>
    </w:p>
    <w:p w14:paraId="1C43D9F9" w14:textId="77777777" w:rsidR="00CD36CF" w:rsidRPr="00FB10B4" w:rsidRDefault="009B0654"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FB10B4">
            <w:rPr>
              <w:color w:val="auto"/>
            </w:rPr>
            <w:t>Introduced</w:t>
          </w:r>
        </w:sdtContent>
      </w:sdt>
    </w:p>
    <w:p w14:paraId="720DD69B" w14:textId="6156A0D3" w:rsidR="00CD36CF" w:rsidRPr="00FB10B4" w:rsidRDefault="009B0654"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FB10B4">
            <w:rPr>
              <w:color w:val="auto"/>
            </w:rPr>
            <w:t>House</w:t>
          </w:r>
        </w:sdtContent>
      </w:sdt>
      <w:r w:rsidR="00303684" w:rsidRPr="00FB10B4">
        <w:rPr>
          <w:color w:val="auto"/>
        </w:rPr>
        <w:t xml:space="preserve"> </w:t>
      </w:r>
      <w:r w:rsidR="00CD36CF" w:rsidRPr="00FB10B4">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2506</w:t>
          </w:r>
        </w:sdtContent>
      </w:sdt>
    </w:p>
    <w:p w14:paraId="17EEFE82" w14:textId="281DF4A8" w:rsidR="00CD36CF" w:rsidRPr="00FB10B4" w:rsidRDefault="00CD36CF" w:rsidP="00CC1F3B">
      <w:pPr>
        <w:pStyle w:val="Sponsors"/>
        <w:rPr>
          <w:color w:val="auto"/>
        </w:rPr>
      </w:pPr>
      <w:r w:rsidRPr="00FB10B4">
        <w:rPr>
          <w:color w:val="auto"/>
        </w:rPr>
        <w:t xml:space="preserve">By </w:t>
      </w:r>
      <w:sdt>
        <w:sdtPr>
          <w:rPr>
            <w:color w:val="auto"/>
          </w:rPr>
          <w:tag w:val="Sponsors"/>
          <w:id w:val="1589585889"/>
          <w:placeholder>
            <w:docPart w:val="C2B2DA62FBA64612A98FE25BF3FD84BE"/>
          </w:placeholder>
          <w:text w:multiLine="1"/>
        </w:sdtPr>
        <w:sdtEndPr/>
        <w:sdtContent>
          <w:r w:rsidR="004A3CBA" w:rsidRPr="00FB10B4">
            <w:rPr>
              <w:color w:val="auto"/>
            </w:rPr>
            <w:t>Delegate</w:t>
          </w:r>
          <w:r w:rsidR="00326713">
            <w:rPr>
              <w:color w:val="auto"/>
            </w:rPr>
            <w:t>s</w:t>
          </w:r>
          <w:r w:rsidR="004A3CBA" w:rsidRPr="00FB10B4">
            <w:rPr>
              <w:color w:val="auto"/>
            </w:rPr>
            <w:t xml:space="preserve"> Linville</w:t>
          </w:r>
          <w:r w:rsidR="00326713">
            <w:rPr>
              <w:color w:val="auto"/>
            </w:rPr>
            <w:t>, Hillenbrand, Sheedy, Clay, Pritt, Butler, Brooks, Hite, Ridenour, Roop, and Holstein</w:t>
          </w:r>
        </w:sdtContent>
      </w:sdt>
    </w:p>
    <w:p w14:paraId="46A680FE" w14:textId="55324BD5" w:rsidR="00E831B3" w:rsidRPr="00FB10B4" w:rsidRDefault="00CD36CF" w:rsidP="00CC1F3B">
      <w:pPr>
        <w:pStyle w:val="References"/>
        <w:rPr>
          <w:color w:val="auto"/>
        </w:rPr>
      </w:pPr>
      <w:r w:rsidRPr="00FB10B4">
        <w:rPr>
          <w:color w:val="auto"/>
        </w:rPr>
        <w:t>[</w:t>
      </w:r>
      <w:sdt>
        <w:sdtPr>
          <w:rPr>
            <w:color w:val="auto"/>
          </w:rPr>
          <w:tag w:val="References"/>
          <w:id w:val="-1043047873"/>
          <w:placeholder>
            <w:docPart w:val="44374541FCF447B2991C866286BAC5BC"/>
          </w:placeholder>
          <w:text w:multiLine="1"/>
        </w:sdtPr>
        <w:sdtEndPr/>
        <w:sdtContent>
          <w:r w:rsidR="009B0654">
            <w:rPr>
              <w:color w:val="auto"/>
            </w:rPr>
            <w:t>Introduced February 17, 2025; referred to the Committee on Energy and Public Works then Finance</w:t>
          </w:r>
        </w:sdtContent>
      </w:sdt>
      <w:r w:rsidRPr="00FB10B4">
        <w:rPr>
          <w:color w:val="auto"/>
        </w:rPr>
        <w:t>]</w:t>
      </w:r>
    </w:p>
    <w:p w14:paraId="7CAF59DA" w14:textId="45DCD060" w:rsidR="00303684" w:rsidRPr="00FB10B4" w:rsidRDefault="0000526A" w:rsidP="00CC1F3B">
      <w:pPr>
        <w:pStyle w:val="TitleSection"/>
        <w:rPr>
          <w:color w:val="auto"/>
        </w:rPr>
      </w:pPr>
      <w:r w:rsidRPr="00FB10B4">
        <w:rPr>
          <w:color w:val="auto"/>
        </w:rPr>
        <w:lastRenderedPageBreak/>
        <w:t>A BILL</w:t>
      </w:r>
      <w:r w:rsidR="00965C43" w:rsidRPr="00FB10B4">
        <w:rPr>
          <w:color w:val="auto"/>
        </w:rPr>
        <w:t xml:space="preserve"> to amend and reenact </w:t>
      </w:r>
      <w:r w:rsidR="00965C43" w:rsidRPr="00FB10B4">
        <w:rPr>
          <w:rFonts w:cs="Arial"/>
          <w:color w:val="auto"/>
        </w:rPr>
        <w:t>§</w:t>
      </w:r>
      <w:r w:rsidR="00965C43" w:rsidRPr="00FB10B4">
        <w:rPr>
          <w:color w:val="auto"/>
        </w:rPr>
        <w:t xml:space="preserve">17A-10-8 of the Code of West Virginia, 1931, as amended, relating to vehicles exempt from payment of registration fees, by lowering the percentage of a </w:t>
      </w:r>
      <w:r w:rsidR="00D21A91" w:rsidRPr="00FB10B4">
        <w:rPr>
          <w:color w:val="auto"/>
        </w:rPr>
        <w:t>service-connected</w:t>
      </w:r>
      <w:r w:rsidR="00965C43" w:rsidRPr="00FB10B4">
        <w:rPr>
          <w:color w:val="auto"/>
        </w:rPr>
        <w:t xml:space="preserve"> disability required for exemption from 100</w:t>
      </w:r>
      <w:r w:rsidR="00EA7C01" w:rsidRPr="00FB10B4">
        <w:rPr>
          <w:color w:val="auto"/>
        </w:rPr>
        <w:t xml:space="preserve">% </w:t>
      </w:r>
      <w:r w:rsidR="00965C43" w:rsidRPr="00FB10B4">
        <w:rPr>
          <w:color w:val="auto"/>
        </w:rPr>
        <w:t>to 50</w:t>
      </w:r>
      <w:r w:rsidR="00EA7C01" w:rsidRPr="00FB10B4">
        <w:rPr>
          <w:color w:val="auto"/>
        </w:rPr>
        <w:t xml:space="preserve">% </w:t>
      </w:r>
      <w:r w:rsidR="00965C43" w:rsidRPr="00FB10B4">
        <w:rPr>
          <w:color w:val="auto"/>
        </w:rPr>
        <w:t>or greater; and, by adding recipients of the Distinguished Service Cross, Navy Cross, or Air Force Cross, to the list of persons who may receive such exemption.</w:t>
      </w:r>
    </w:p>
    <w:p w14:paraId="6E16E845" w14:textId="77777777" w:rsidR="00303684" w:rsidRPr="00FB10B4" w:rsidRDefault="00303684" w:rsidP="00CC1F3B">
      <w:pPr>
        <w:pStyle w:val="EnactingClause"/>
        <w:rPr>
          <w:color w:val="auto"/>
        </w:rPr>
      </w:pPr>
      <w:r w:rsidRPr="00FB10B4">
        <w:rPr>
          <w:color w:val="auto"/>
        </w:rPr>
        <w:t>Be it enacted by the Legislature of West Virginia:</w:t>
      </w:r>
    </w:p>
    <w:p w14:paraId="673A5CBB" w14:textId="77777777" w:rsidR="004A3CBA" w:rsidRPr="00FB10B4" w:rsidRDefault="004A3CBA" w:rsidP="008D37DF">
      <w:pPr>
        <w:pStyle w:val="ArticleHeading"/>
        <w:rPr>
          <w:color w:val="auto"/>
        </w:rPr>
        <w:sectPr w:rsidR="004A3CBA" w:rsidRPr="00FB10B4" w:rsidSect="00E97B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B10B4">
        <w:rPr>
          <w:color w:val="auto"/>
        </w:rPr>
        <w:t>ARTICLE 10. FEES FOR REGISTRATION, LICENSING, ETC.</w:t>
      </w:r>
    </w:p>
    <w:p w14:paraId="4E0AC7AB" w14:textId="77777777" w:rsidR="000B5BBF" w:rsidRPr="00FB10B4" w:rsidRDefault="00965C43" w:rsidP="002A3CAC">
      <w:pPr>
        <w:pStyle w:val="SectionHeading"/>
        <w:rPr>
          <w:color w:val="auto"/>
        </w:rPr>
        <w:sectPr w:rsidR="000B5BBF" w:rsidRPr="00FB10B4" w:rsidSect="00021C2D">
          <w:type w:val="continuous"/>
          <w:pgSz w:w="12240" w:h="15840" w:code="1"/>
          <w:pgMar w:top="1440" w:right="1440" w:bottom="1440" w:left="1440" w:header="720" w:footer="720" w:gutter="0"/>
          <w:lnNumType w:countBy="1" w:restart="newSection"/>
          <w:cols w:space="720"/>
          <w:docGrid w:linePitch="360"/>
        </w:sectPr>
      </w:pPr>
      <w:r w:rsidRPr="00FB10B4">
        <w:rPr>
          <w:color w:val="auto"/>
        </w:rPr>
        <w:t>§17A-10-8. Vehicles exempt from payment of registration fees.</w:t>
      </w:r>
    </w:p>
    <w:p w14:paraId="252ACDB4" w14:textId="77777777" w:rsidR="00965C43" w:rsidRPr="00FB10B4" w:rsidRDefault="00965C43" w:rsidP="002A3CAC">
      <w:pPr>
        <w:pStyle w:val="SectionBody"/>
        <w:rPr>
          <w:color w:val="auto"/>
        </w:rPr>
      </w:pPr>
      <w:r w:rsidRPr="00FB10B4">
        <w:rPr>
          <w:color w:val="auto"/>
        </w:rPr>
        <w:t>The following specified vehicles shall be exempt from the payment of any registration fees:</w:t>
      </w:r>
    </w:p>
    <w:p w14:paraId="76222CC2" w14:textId="77777777" w:rsidR="00965C43" w:rsidRPr="00FB10B4" w:rsidRDefault="00965C43" w:rsidP="002A3CAC">
      <w:pPr>
        <w:pStyle w:val="SectionBody"/>
        <w:rPr>
          <w:color w:val="auto"/>
        </w:rPr>
      </w:pPr>
      <w:r w:rsidRPr="00FB10B4">
        <w:rPr>
          <w:color w:val="auto"/>
        </w:rPr>
        <w:t>(1) Any vehicle owned or operated by the United States government, the State of West Virginia or any of their political subdivisions. The proper representative of the United States government, the State of West Virginia or any of their political subdivisions shall make an application for registration for the vehicle and the registration plate or plates issued for the vehicle shall be displayed as provided in this chapter;</w:t>
      </w:r>
    </w:p>
    <w:p w14:paraId="181BFB6D" w14:textId="77777777" w:rsidR="00965C43" w:rsidRPr="00FB10B4" w:rsidRDefault="00965C43" w:rsidP="002A3CAC">
      <w:pPr>
        <w:pStyle w:val="SectionBody"/>
        <w:rPr>
          <w:color w:val="auto"/>
        </w:rPr>
      </w:pPr>
      <w:r w:rsidRPr="00FB10B4">
        <w:rPr>
          <w:color w:val="auto"/>
        </w:rPr>
        <w:t>(2) Any fire vehicle owned or operated by a volunteer fire department organized for the protection of community property;</w:t>
      </w:r>
    </w:p>
    <w:p w14:paraId="04893C46" w14:textId="77777777" w:rsidR="00965C43" w:rsidRPr="00FB10B4" w:rsidRDefault="00965C43" w:rsidP="002A3CAC">
      <w:pPr>
        <w:pStyle w:val="SectionBody"/>
        <w:rPr>
          <w:color w:val="auto"/>
        </w:rPr>
      </w:pPr>
      <w:r w:rsidRPr="00FB10B4">
        <w:rPr>
          <w:color w:val="auto"/>
        </w:rPr>
        <w:t>(3) Any ambulance or any other emergency rescue vehicle owned or operated by a nonprofit, charitable organization and used exclusively for charitable purposes;</w:t>
      </w:r>
    </w:p>
    <w:p w14:paraId="1FD9FB56" w14:textId="77777777" w:rsidR="00965C43" w:rsidRPr="00FB10B4" w:rsidRDefault="00965C43" w:rsidP="002A3CAC">
      <w:pPr>
        <w:pStyle w:val="SectionBody"/>
        <w:rPr>
          <w:color w:val="auto"/>
        </w:rPr>
      </w:pPr>
      <w:r w:rsidRPr="00FB10B4">
        <w:rPr>
          <w:color w:val="auto"/>
        </w:rPr>
        <w:t>(4) Any vehicle owned by a disabled veteran as defined by the provisions of Public Law 663 of the 79th Congress of the United States, or Public Law 187 of the 82nd Congress of the United States, or Public Law 77 of the 90th Congress of the United States; except for vehicles used for hire which are owned by disabled veterans;</w:t>
      </w:r>
    </w:p>
    <w:p w14:paraId="088BC4AC" w14:textId="51AF9A1A" w:rsidR="00965C43" w:rsidRPr="00FB10B4" w:rsidRDefault="00965C43" w:rsidP="002A3CAC">
      <w:pPr>
        <w:pStyle w:val="SectionBody"/>
        <w:rPr>
          <w:color w:val="auto"/>
        </w:rPr>
      </w:pPr>
      <w:r w:rsidRPr="00FB10B4">
        <w:rPr>
          <w:color w:val="auto"/>
        </w:rPr>
        <w:t xml:space="preserve">(5) Not more than one vehicle owned by a veteran with a </w:t>
      </w:r>
      <w:r w:rsidRPr="00FB10B4">
        <w:rPr>
          <w:strike/>
          <w:color w:val="auto"/>
        </w:rPr>
        <w:t>hundred percent total and</w:t>
      </w:r>
      <w:r w:rsidRPr="00FB10B4">
        <w:rPr>
          <w:color w:val="auto"/>
        </w:rPr>
        <w:t xml:space="preserve"> permanent service-connected disability </w:t>
      </w:r>
      <w:r w:rsidRPr="00FB10B4">
        <w:rPr>
          <w:color w:val="auto"/>
          <w:u w:val="single"/>
        </w:rPr>
        <w:t xml:space="preserve">of not less than </w:t>
      </w:r>
      <w:r w:rsidR="004B02E2" w:rsidRPr="00FB10B4">
        <w:rPr>
          <w:color w:val="auto"/>
          <w:u w:val="single"/>
        </w:rPr>
        <w:t>50</w:t>
      </w:r>
      <w:r w:rsidR="00FB10B4" w:rsidRPr="00FB10B4">
        <w:rPr>
          <w:color w:val="auto"/>
          <w:u w:val="single"/>
        </w:rPr>
        <w:t xml:space="preserve"> percent</w:t>
      </w:r>
      <w:r w:rsidR="00E33A6E" w:rsidRPr="00FB10B4">
        <w:rPr>
          <w:color w:val="auto"/>
        </w:rPr>
        <w:t xml:space="preserve"> </w:t>
      </w:r>
      <w:r w:rsidRPr="00FB10B4">
        <w:rPr>
          <w:color w:val="auto"/>
        </w:rPr>
        <w:t>as certified by the Director of the Department of Veterans' Affairs of West Virginia and not used for commercial purposes;</w:t>
      </w:r>
    </w:p>
    <w:p w14:paraId="7504B753" w14:textId="0BBAC9D2" w:rsidR="00965C43" w:rsidRPr="00FB10B4" w:rsidRDefault="00965C43" w:rsidP="002A3CAC">
      <w:pPr>
        <w:pStyle w:val="SectionBody"/>
        <w:rPr>
          <w:color w:val="auto"/>
        </w:rPr>
      </w:pPr>
      <w:r w:rsidRPr="00FB10B4">
        <w:rPr>
          <w:color w:val="auto"/>
        </w:rPr>
        <w:t xml:space="preserve">(6) Not more than one Class A or Class G vehicle, as defined in </w:t>
      </w:r>
      <w:r w:rsidR="0046317D" w:rsidRPr="00FB10B4">
        <w:rPr>
          <w:color w:val="auto"/>
        </w:rPr>
        <w:t>§17A-10-1 of this code</w:t>
      </w:r>
      <w:r w:rsidRPr="00FB10B4">
        <w:rPr>
          <w:color w:val="auto"/>
        </w:rPr>
        <w:t xml:space="preserve">, </w:t>
      </w:r>
      <w:r w:rsidRPr="00FB10B4">
        <w:rPr>
          <w:color w:val="auto"/>
        </w:rPr>
        <w:lastRenderedPageBreak/>
        <w:t>owned by a former prisoner of war and not used for commercial purposes. For purposes of this subdivision, the term "prisoner of war" means any member of the Armed Forces of the United States, including the United States Coast Guard and National Guard, who was held by any hostile force with which the United States was actually engaged in armed conflict during any period of the incarceration; or any person, military or civilian, assigned to duty on the U.S.S. Pueblo who was captured by the military forces of North Korea on January 23, 1968, and thereafter held prisoner; except any person who, at any time, voluntarily, knowingly and without duress, gave aid to or collaborated with or in any manner served any such hostile force;</w:t>
      </w:r>
    </w:p>
    <w:p w14:paraId="50F9D7DF" w14:textId="3725FF92" w:rsidR="00965C43" w:rsidRPr="00FB10B4" w:rsidRDefault="00965C43" w:rsidP="002A3CAC">
      <w:pPr>
        <w:pStyle w:val="SectionBody"/>
        <w:rPr>
          <w:color w:val="auto"/>
        </w:rPr>
      </w:pPr>
      <w:r w:rsidRPr="00FB10B4">
        <w:rPr>
          <w:color w:val="auto"/>
        </w:rPr>
        <w:t xml:space="preserve">(7) Not more than one Class A or Class G vehicle, as defined in </w:t>
      </w:r>
      <w:r w:rsidR="0046317D" w:rsidRPr="00FB10B4">
        <w:rPr>
          <w:color w:val="auto"/>
        </w:rPr>
        <w:t>§17A-10-1 of this code</w:t>
      </w:r>
      <w:r w:rsidRPr="00FB10B4">
        <w:rPr>
          <w:color w:val="auto"/>
        </w:rPr>
        <w:t xml:space="preserve">, owned by a recipient of the Congressional Medal of Honor, </w:t>
      </w:r>
      <w:r w:rsidRPr="00FB10B4">
        <w:rPr>
          <w:color w:val="auto"/>
          <w:u w:val="single"/>
        </w:rPr>
        <w:t>Distinguished Service Cross, Navy Cross, or Air Force Cross,</w:t>
      </w:r>
      <w:r w:rsidRPr="00FB10B4">
        <w:rPr>
          <w:color w:val="auto"/>
        </w:rPr>
        <w:t xml:space="preserve"> and not used for commercial purposes; and</w:t>
      </w:r>
    </w:p>
    <w:p w14:paraId="4D34DA9F" w14:textId="32E0A541" w:rsidR="00965C43" w:rsidRPr="00FB10B4" w:rsidRDefault="00965C43" w:rsidP="002A3CAC">
      <w:pPr>
        <w:pStyle w:val="SectionBody"/>
        <w:rPr>
          <w:color w:val="auto"/>
        </w:rPr>
      </w:pPr>
      <w:r w:rsidRPr="00FB10B4">
        <w:rPr>
          <w:color w:val="auto"/>
        </w:rPr>
        <w:t>(8) Vehicles registered in the name of community action agencies and used exclusively for a Head Start program.</w:t>
      </w:r>
    </w:p>
    <w:p w14:paraId="1F5A2EA8" w14:textId="77777777" w:rsidR="00021C2D" w:rsidRPr="00FB10B4" w:rsidRDefault="00021C2D" w:rsidP="00CC1F3B">
      <w:pPr>
        <w:pStyle w:val="Note"/>
        <w:rPr>
          <w:color w:val="auto"/>
        </w:rPr>
      </w:pPr>
    </w:p>
    <w:p w14:paraId="2D4B611F" w14:textId="5A9F3B7E" w:rsidR="006865E9" w:rsidRPr="00FB10B4" w:rsidRDefault="00CF1DCA" w:rsidP="00CC1F3B">
      <w:pPr>
        <w:pStyle w:val="Note"/>
        <w:rPr>
          <w:color w:val="auto"/>
        </w:rPr>
      </w:pPr>
      <w:r w:rsidRPr="00FB10B4">
        <w:rPr>
          <w:color w:val="auto"/>
        </w:rPr>
        <w:t>NOTE: The</w:t>
      </w:r>
      <w:r w:rsidR="006865E9" w:rsidRPr="00FB10B4">
        <w:rPr>
          <w:color w:val="auto"/>
        </w:rPr>
        <w:t xml:space="preserve"> purpose of this bill is </w:t>
      </w:r>
      <w:r w:rsidR="004A3CBA" w:rsidRPr="00FB10B4">
        <w:rPr>
          <w:color w:val="auto"/>
        </w:rPr>
        <w:t>to modify certain vehicles exempt from payment of registration fees, by lowering the percentage of a service-connected disability required for exemption from 100</w:t>
      </w:r>
      <w:r w:rsidR="00E33A6E" w:rsidRPr="00FB10B4">
        <w:rPr>
          <w:color w:val="auto"/>
        </w:rPr>
        <w:t>%</w:t>
      </w:r>
      <w:r w:rsidR="004A3CBA" w:rsidRPr="00FB10B4">
        <w:rPr>
          <w:color w:val="auto"/>
        </w:rPr>
        <w:t xml:space="preserve"> to 50</w:t>
      </w:r>
      <w:r w:rsidR="00E33A6E" w:rsidRPr="00FB10B4">
        <w:rPr>
          <w:color w:val="auto"/>
        </w:rPr>
        <w:t>%</w:t>
      </w:r>
      <w:r w:rsidR="004A3CBA" w:rsidRPr="00FB10B4">
        <w:rPr>
          <w:color w:val="auto"/>
        </w:rPr>
        <w:t xml:space="preserve"> or greater. The bill also adds recipients of the Distinguished Service Cross, Navy Cross, or Air Force Cross, to the list of persons who may receive such exemption.</w:t>
      </w:r>
      <w:r w:rsidR="006865E9" w:rsidRPr="00FB10B4">
        <w:rPr>
          <w:color w:val="auto"/>
        </w:rPr>
        <w:t xml:space="preserve"> </w:t>
      </w:r>
    </w:p>
    <w:p w14:paraId="3FD9A506" w14:textId="77777777" w:rsidR="006865E9" w:rsidRPr="00FB10B4" w:rsidRDefault="00AE48A0" w:rsidP="00CC1F3B">
      <w:pPr>
        <w:pStyle w:val="Note"/>
        <w:rPr>
          <w:color w:val="auto"/>
        </w:rPr>
      </w:pPr>
      <w:r w:rsidRPr="00FB10B4">
        <w:rPr>
          <w:color w:val="auto"/>
        </w:rPr>
        <w:t>Strike-throughs indicate language that would be stricken from a heading or the present law and underscoring indicates new language that would be added.</w:t>
      </w:r>
    </w:p>
    <w:sectPr w:rsidR="006865E9" w:rsidRPr="00FB10B4" w:rsidSect="00021C2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194F" w14:textId="77777777" w:rsidR="009923AF" w:rsidRDefault="0099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9B0654">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EDA2465" w:rsidR="00C33014" w:rsidRPr="0046317D" w:rsidRDefault="00AE48A0" w:rsidP="0046317D">
    <w:pPr>
      <w:pStyle w:val="HeaderStyle"/>
    </w:pPr>
    <w:r w:rsidRPr="0046317D">
      <w:t>I</w:t>
    </w:r>
    <w:r w:rsidR="001A66B7" w:rsidRPr="0046317D">
      <w:t xml:space="preserve">ntr </w:t>
    </w:r>
    <w:sdt>
      <w:sdtPr>
        <w:tag w:val="BNumWH"/>
        <w:id w:val="138549797"/>
        <w:placeholder>
          <w:docPart w:val="2963F7D8B6854C9B966EAE0FC3524788"/>
        </w:placeholder>
        <w:showingPlcHdr/>
        <w:text/>
      </w:sdtPr>
      <w:sdtEndPr/>
      <w:sdtContent/>
    </w:sdt>
    <w:r w:rsidR="004A3CBA" w:rsidRPr="0046317D">
      <w:t>HB</w:t>
    </w:r>
    <w:r w:rsidR="007A5259" w:rsidRPr="0046317D">
      <w:t xml:space="preserve"> </w:t>
    </w:r>
    <w:r w:rsidR="00C33014" w:rsidRPr="0046317D">
      <w:ptab w:relativeTo="margin" w:alignment="center" w:leader="none"/>
    </w:r>
    <w:r w:rsidR="00C33014" w:rsidRPr="0046317D">
      <w:tab/>
    </w:r>
    <w:sdt>
      <w:sdtPr>
        <w:alias w:val="CBD Number"/>
        <w:tag w:val="CBD Number"/>
        <w:id w:val="1176923086"/>
        <w:lock w:val="sdtLocked"/>
        <w:text/>
      </w:sdtPr>
      <w:sdtEndPr/>
      <w:sdtContent>
        <w:r w:rsidR="004A3CBA" w:rsidRPr="0046317D">
          <w:t>202</w:t>
        </w:r>
        <w:r w:rsidR="009923AF">
          <w:t>5</w:t>
        </w:r>
        <w:r w:rsidR="0046317D">
          <w:t>R1</w:t>
        </w:r>
        <w:r w:rsidR="009923AF">
          <w:t>776</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04908421">
    <w:abstractNumId w:val="0"/>
  </w:num>
  <w:num w:numId="2" w16cid:durableId="130130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21C2D"/>
    <w:rsid w:val="00040658"/>
    <w:rsid w:val="000573A9"/>
    <w:rsid w:val="00085D22"/>
    <w:rsid w:val="00093AB0"/>
    <w:rsid w:val="000B5BBF"/>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24A"/>
    <w:rsid w:val="00303684"/>
    <w:rsid w:val="003143F5"/>
    <w:rsid w:val="00314854"/>
    <w:rsid w:val="00326713"/>
    <w:rsid w:val="00394191"/>
    <w:rsid w:val="003C51CD"/>
    <w:rsid w:val="003C6034"/>
    <w:rsid w:val="003F2F32"/>
    <w:rsid w:val="00400B5C"/>
    <w:rsid w:val="004368E0"/>
    <w:rsid w:val="0046317D"/>
    <w:rsid w:val="004A3CBA"/>
    <w:rsid w:val="004B02E2"/>
    <w:rsid w:val="004B1ACA"/>
    <w:rsid w:val="004C13DD"/>
    <w:rsid w:val="004D3ABE"/>
    <w:rsid w:val="004E3441"/>
    <w:rsid w:val="00500579"/>
    <w:rsid w:val="005A5366"/>
    <w:rsid w:val="006369EB"/>
    <w:rsid w:val="00637E73"/>
    <w:rsid w:val="00671894"/>
    <w:rsid w:val="006865E9"/>
    <w:rsid w:val="00686E9A"/>
    <w:rsid w:val="00691F3E"/>
    <w:rsid w:val="00694BFB"/>
    <w:rsid w:val="006A106B"/>
    <w:rsid w:val="006C523D"/>
    <w:rsid w:val="006D4036"/>
    <w:rsid w:val="0075647F"/>
    <w:rsid w:val="007A5259"/>
    <w:rsid w:val="007A7081"/>
    <w:rsid w:val="007F1CF5"/>
    <w:rsid w:val="00834EDE"/>
    <w:rsid w:val="00850574"/>
    <w:rsid w:val="008736AA"/>
    <w:rsid w:val="008D275D"/>
    <w:rsid w:val="00965C43"/>
    <w:rsid w:val="00980327"/>
    <w:rsid w:val="00986478"/>
    <w:rsid w:val="009923AF"/>
    <w:rsid w:val="009B0654"/>
    <w:rsid w:val="009B5557"/>
    <w:rsid w:val="009F1067"/>
    <w:rsid w:val="00A31E01"/>
    <w:rsid w:val="00A527AD"/>
    <w:rsid w:val="00A718CF"/>
    <w:rsid w:val="00AE48A0"/>
    <w:rsid w:val="00AE61BE"/>
    <w:rsid w:val="00AF7A67"/>
    <w:rsid w:val="00B16F25"/>
    <w:rsid w:val="00B24422"/>
    <w:rsid w:val="00B66B81"/>
    <w:rsid w:val="00B71E6F"/>
    <w:rsid w:val="00B80C20"/>
    <w:rsid w:val="00B844FE"/>
    <w:rsid w:val="00B86B4F"/>
    <w:rsid w:val="00BA1F84"/>
    <w:rsid w:val="00BB5066"/>
    <w:rsid w:val="00BC562B"/>
    <w:rsid w:val="00C33014"/>
    <w:rsid w:val="00C33434"/>
    <w:rsid w:val="00C34869"/>
    <w:rsid w:val="00C42EB6"/>
    <w:rsid w:val="00C85096"/>
    <w:rsid w:val="00CB20EF"/>
    <w:rsid w:val="00CC1F3B"/>
    <w:rsid w:val="00CD12CB"/>
    <w:rsid w:val="00CD36CF"/>
    <w:rsid w:val="00CF1DCA"/>
    <w:rsid w:val="00D11A2C"/>
    <w:rsid w:val="00D21A91"/>
    <w:rsid w:val="00D33179"/>
    <w:rsid w:val="00D579FC"/>
    <w:rsid w:val="00D81C16"/>
    <w:rsid w:val="00DD0C37"/>
    <w:rsid w:val="00DE526B"/>
    <w:rsid w:val="00DF199D"/>
    <w:rsid w:val="00E01542"/>
    <w:rsid w:val="00E33A6E"/>
    <w:rsid w:val="00E365F1"/>
    <w:rsid w:val="00E4669C"/>
    <w:rsid w:val="00E614AA"/>
    <w:rsid w:val="00E62F48"/>
    <w:rsid w:val="00E831B3"/>
    <w:rsid w:val="00E95FBC"/>
    <w:rsid w:val="00E975D5"/>
    <w:rsid w:val="00E97B1E"/>
    <w:rsid w:val="00EA7C01"/>
    <w:rsid w:val="00EC5E63"/>
    <w:rsid w:val="00EE70CB"/>
    <w:rsid w:val="00F41CA2"/>
    <w:rsid w:val="00F443C0"/>
    <w:rsid w:val="00F62EFB"/>
    <w:rsid w:val="00F939A4"/>
    <w:rsid w:val="00FA7B09"/>
    <w:rsid w:val="00FB10B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323577"/>
  <w15:chartTrackingRefBased/>
  <w15:docId w15:val="{F4ED7879-C103-4AB4-9308-3EAACB64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65C43"/>
    <w:rPr>
      <w:rFonts w:eastAsia="Calibri"/>
      <w:color w:val="000000"/>
    </w:rPr>
  </w:style>
  <w:style w:type="character" w:customStyle="1" w:styleId="SectionHeadingChar">
    <w:name w:val="Section Heading Char"/>
    <w:link w:val="SectionHeading"/>
    <w:rsid w:val="00965C43"/>
    <w:rPr>
      <w:rFonts w:eastAsia="Calibri"/>
      <w:b/>
      <w:color w:val="000000"/>
    </w:rPr>
  </w:style>
  <w:style w:type="character" w:customStyle="1" w:styleId="ArticleHeadingChar">
    <w:name w:val="Article Heading Char"/>
    <w:link w:val="ArticleHeading"/>
    <w:rsid w:val="004A3CB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2963F7D8B6854C9B966EAE0FC3524788"/>
        <w:category>
          <w:name w:val="General"/>
          <w:gallery w:val="placeholder"/>
        </w:category>
        <w:types>
          <w:type w:val="bbPlcHdr"/>
        </w:types>
        <w:behaviors>
          <w:behavior w:val="content"/>
        </w:behaviors>
        <w:guid w:val="{F47B06ED-9731-4C20-ACA4-0B1FB3EC4F9E}"/>
      </w:docPartPr>
      <w:docPartBody>
        <w:p w:rsidR="00707AAE" w:rsidRDefault="00707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707AAE"/>
    <w:rsid w:val="00BB5066"/>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2025-02-17T01:18:00Z</dcterms:created>
  <dcterms:modified xsi:type="dcterms:W3CDTF">2025-02-17T01:18:00Z</dcterms:modified>
</cp:coreProperties>
</file>