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DBF13" w14:textId="77777777" w:rsidR="00FE067E" w:rsidRPr="00E8472A" w:rsidRDefault="003C6034" w:rsidP="00CC1F3B">
      <w:pPr>
        <w:pStyle w:val="TitlePageOrigin"/>
        <w:rPr>
          <w:color w:val="auto"/>
        </w:rPr>
      </w:pPr>
      <w:r w:rsidRPr="00E8472A">
        <w:rPr>
          <w:caps w:val="0"/>
          <w:color w:val="auto"/>
        </w:rPr>
        <w:t>WEST VIRGINIA LEGISLATURE</w:t>
      </w:r>
    </w:p>
    <w:p w14:paraId="42082088" w14:textId="77777777" w:rsidR="00CD36CF" w:rsidRPr="00E8472A" w:rsidRDefault="00CD36CF" w:rsidP="00CC1F3B">
      <w:pPr>
        <w:pStyle w:val="TitlePageSession"/>
        <w:rPr>
          <w:color w:val="auto"/>
        </w:rPr>
      </w:pPr>
      <w:r w:rsidRPr="00E8472A">
        <w:rPr>
          <w:color w:val="auto"/>
        </w:rPr>
        <w:t>20</w:t>
      </w:r>
      <w:r w:rsidR="00EC5E63" w:rsidRPr="00E8472A">
        <w:rPr>
          <w:color w:val="auto"/>
        </w:rPr>
        <w:t>2</w:t>
      </w:r>
      <w:r w:rsidR="00211F02" w:rsidRPr="00E8472A">
        <w:rPr>
          <w:color w:val="auto"/>
        </w:rPr>
        <w:t>5</w:t>
      </w:r>
      <w:r w:rsidRPr="00E8472A">
        <w:rPr>
          <w:color w:val="auto"/>
        </w:rPr>
        <w:t xml:space="preserve"> </w:t>
      </w:r>
      <w:r w:rsidR="003C6034" w:rsidRPr="00E8472A">
        <w:rPr>
          <w:caps w:val="0"/>
          <w:color w:val="auto"/>
        </w:rPr>
        <w:t>REGULAR SESSION</w:t>
      </w:r>
    </w:p>
    <w:p w14:paraId="4CD4D912" w14:textId="77777777" w:rsidR="00CD36CF" w:rsidRPr="00E8472A" w:rsidRDefault="00266D2D" w:rsidP="00CC1F3B">
      <w:pPr>
        <w:pStyle w:val="TitlePageBillPrefix"/>
        <w:rPr>
          <w:color w:val="auto"/>
        </w:rPr>
      </w:pPr>
      <w:sdt>
        <w:sdtPr>
          <w:rPr>
            <w:color w:val="auto"/>
          </w:rPr>
          <w:tag w:val="IntroDate"/>
          <w:id w:val="-1236936958"/>
          <w:placeholder>
            <w:docPart w:val="4BCBD9D9B9054F8C8EFDAD1E16FFA308"/>
          </w:placeholder>
          <w:text/>
        </w:sdtPr>
        <w:sdtEndPr/>
        <w:sdtContent>
          <w:r w:rsidR="00AE48A0" w:rsidRPr="00E8472A">
            <w:rPr>
              <w:color w:val="auto"/>
            </w:rPr>
            <w:t>Introduced</w:t>
          </w:r>
        </w:sdtContent>
      </w:sdt>
    </w:p>
    <w:p w14:paraId="1C987550" w14:textId="311AEA76" w:rsidR="00CD36CF" w:rsidRPr="00E8472A" w:rsidRDefault="00266D2D" w:rsidP="00CC1F3B">
      <w:pPr>
        <w:pStyle w:val="BillNumber"/>
        <w:rPr>
          <w:color w:val="auto"/>
        </w:rPr>
      </w:pPr>
      <w:sdt>
        <w:sdtPr>
          <w:rPr>
            <w:color w:val="auto"/>
          </w:rPr>
          <w:tag w:val="Chamber"/>
          <w:id w:val="893011969"/>
          <w:lock w:val="sdtLocked"/>
          <w:placeholder>
            <w:docPart w:val="B0C393DD1C9E4202A8059F4C69DC30C7"/>
          </w:placeholder>
          <w:dropDownList>
            <w:listItem w:displayText="House" w:value="House"/>
            <w:listItem w:displayText="Senate" w:value="Senate"/>
          </w:dropDownList>
        </w:sdtPr>
        <w:sdtEndPr/>
        <w:sdtContent>
          <w:r w:rsidR="00C33434" w:rsidRPr="00E8472A">
            <w:rPr>
              <w:color w:val="auto"/>
            </w:rPr>
            <w:t>House</w:t>
          </w:r>
        </w:sdtContent>
      </w:sdt>
      <w:r w:rsidR="00303684" w:rsidRPr="00E8472A">
        <w:rPr>
          <w:color w:val="auto"/>
        </w:rPr>
        <w:t xml:space="preserve"> </w:t>
      </w:r>
      <w:r w:rsidR="00CD36CF" w:rsidRPr="00E8472A">
        <w:rPr>
          <w:color w:val="auto"/>
        </w:rPr>
        <w:t xml:space="preserve">Bill </w:t>
      </w:r>
      <w:sdt>
        <w:sdtPr>
          <w:rPr>
            <w:color w:val="auto"/>
          </w:rPr>
          <w:tag w:val="BNum"/>
          <w:id w:val="1645317809"/>
          <w:lock w:val="sdtLocked"/>
          <w:placeholder>
            <w:docPart w:val="B7FAD236ED7D4167A7BF0EF1515255AC"/>
          </w:placeholder>
          <w:text/>
        </w:sdtPr>
        <w:sdtEndPr/>
        <w:sdtContent>
          <w:r>
            <w:rPr>
              <w:color w:val="auto"/>
            </w:rPr>
            <w:t>2536</w:t>
          </w:r>
        </w:sdtContent>
      </w:sdt>
    </w:p>
    <w:p w14:paraId="1FD93583" w14:textId="70EDF61A" w:rsidR="00CD36CF" w:rsidRPr="00E8472A" w:rsidRDefault="00CD36CF" w:rsidP="00CC1F3B">
      <w:pPr>
        <w:pStyle w:val="Sponsors"/>
        <w:rPr>
          <w:color w:val="auto"/>
        </w:rPr>
      </w:pPr>
      <w:r w:rsidRPr="00E8472A">
        <w:rPr>
          <w:color w:val="auto"/>
        </w:rPr>
        <w:t xml:space="preserve">By </w:t>
      </w:r>
      <w:sdt>
        <w:sdtPr>
          <w:rPr>
            <w:color w:val="auto"/>
          </w:rPr>
          <w:tag w:val="Sponsors"/>
          <w:id w:val="1589585889"/>
          <w:placeholder>
            <w:docPart w:val="1DDEF0C7410342AB8C2C7BF55FD5C7F4"/>
          </w:placeholder>
          <w:text w:multiLine="1"/>
        </w:sdtPr>
        <w:sdtEndPr/>
        <w:sdtContent>
          <w:r w:rsidR="00F97C55" w:rsidRPr="00E8472A">
            <w:rPr>
              <w:color w:val="auto"/>
            </w:rPr>
            <w:t>Delegate</w:t>
          </w:r>
          <w:r w:rsidR="009D228D">
            <w:rPr>
              <w:color w:val="auto"/>
            </w:rPr>
            <w:t>s</w:t>
          </w:r>
          <w:r w:rsidR="00F97C55" w:rsidRPr="00E8472A">
            <w:rPr>
              <w:color w:val="auto"/>
            </w:rPr>
            <w:t xml:space="preserve"> Brooks</w:t>
          </w:r>
          <w:r w:rsidR="009D228D">
            <w:rPr>
              <w:color w:val="auto"/>
            </w:rPr>
            <w:t>, Green, Foggin, Pritt, Masters, Kump, and Mazzocchi</w:t>
          </w:r>
        </w:sdtContent>
      </w:sdt>
    </w:p>
    <w:p w14:paraId="6AE6A5F3" w14:textId="7E8A07FC" w:rsidR="00E831B3" w:rsidRPr="00E8472A" w:rsidRDefault="00CD36CF" w:rsidP="00CC1F3B">
      <w:pPr>
        <w:pStyle w:val="References"/>
        <w:rPr>
          <w:color w:val="auto"/>
        </w:rPr>
      </w:pPr>
      <w:r w:rsidRPr="00E8472A">
        <w:rPr>
          <w:color w:val="auto"/>
        </w:rPr>
        <w:t>[</w:t>
      </w:r>
      <w:sdt>
        <w:sdtPr>
          <w:rPr>
            <w:color w:val="auto"/>
          </w:rPr>
          <w:tag w:val="References"/>
          <w:id w:val="-1043047873"/>
          <w:placeholder>
            <w:docPart w:val="23EC6123D537469194597B942F0F65ED"/>
          </w:placeholder>
          <w:text w:multiLine="1"/>
        </w:sdtPr>
        <w:sdtEndPr/>
        <w:sdtContent>
          <w:r w:rsidR="00266D2D">
            <w:rPr>
              <w:color w:val="auto"/>
            </w:rPr>
            <w:t>Introduced February 18, 2025; referred to the Committee on the Judiciary</w:t>
          </w:r>
        </w:sdtContent>
      </w:sdt>
      <w:r w:rsidRPr="00E8472A">
        <w:rPr>
          <w:color w:val="auto"/>
        </w:rPr>
        <w:t>]</w:t>
      </w:r>
    </w:p>
    <w:p w14:paraId="2D79406F" w14:textId="4D25EF84" w:rsidR="00303684" w:rsidRPr="00E8472A" w:rsidRDefault="0000526A" w:rsidP="00CC1F3B">
      <w:pPr>
        <w:pStyle w:val="TitleSection"/>
        <w:rPr>
          <w:color w:val="auto"/>
        </w:rPr>
      </w:pPr>
      <w:r w:rsidRPr="00E8472A">
        <w:rPr>
          <w:color w:val="auto"/>
        </w:rPr>
        <w:lastRenderedPageBreak/>
        <w:t>A BILL</w:t>
      </w:r>
      <w:r w:rsidR="00F97C55" w:rsidRPr="00E8472A">
        <w:rPr>
          <w:color w:val="auto"/>
        </w:rPr>
        <w:t xml:space="preserve"> to amend </w:t>
      </w:r>
      <w:r w:rsidR="00DA34F7" w:rsidRPr="00E8472A">
        <w:rPr>
          <w:color w:val="auto"/>
        </w:rPr>
        <w:t xml:space="preserve">and reenact §62-1C-1 of </w:t>
      </w:r>
      <w:r w:rsidR="00240D75" w:rsidRPr="00E8472A">
        <w:rPr>
          <w:color w:val="auto"/>
        </w:rPr>
        <w:t xml:space="preserve">the Code of West Virginia, 1931, as amended; relating to </w:t>
      </w:r>
      <w:r w:rsidR="00521527" w:rsidRPr="00E8472A">
        <w:rPr>
          <w:color w:val="auto"/>
        </w:rPr>
        <w:t xml:space="preserve">requiring cash </w:t>
      </w:r>
      <w:r w:rsidR="00240D75" w:rsidRPr="00E8472A">
        <w:rPr>
          <w:color w:val="auto"/>
        </w:rPr>
        <w:t xml:space="preserve">bail for gun-related criminal offenses; and </w:t>
      </w:r>
      <w:r w:rsidR="00521527" w:rsidRPr="00E8472A">
        <w:rPr>
          <w:color w:val="auto"/>
        </w:rPr>
        <w:t>providing for consecutive sentencing for crimes committed while on bail for gun-related criminal offenses.</w:t>
      </w:r>
    </w:p>
    <w:p w14:paraId="1FA99E32" w14:textId="77777777" w:rsidR="00303684" w:rsidRPr="00E8472A" w:rsidRDefault="00303684" w:rsidP="00CC1F3B">
      <w:pPr>
        <w:pStyle w:val="EnactingClause"/>
        <w:rPr>
          <w:color w:val="auto"/>
        </w:rPr>
      </w:pPr>
      <w:r w:rsidRPr="00E8472A">
        <w:rPr>
          <w:color w:val="auto"/>
        </w:rPr>
        <w:t>Be it enacted by the Legislature of West Virginia:</w:t>
      </w:r>
    </w:p>
    <w:p w14:paraId="49269CA9" w14:textId="77777777" w:rsidR="003C6034" w:rsidRPr="00E8472A" w:rsidRDefault="003C6034" w:rsidP="00CC1F3B">
      <w:pPr>
        <w:pStyle w:val="EnactingClause"/>
        <w:rPr>
          <w:color w:val="auto"/>
        </w:rPr>
        <w:sectPr w:rsidR="003C6034" w:rsidRPr="00E8472A" w:rsidSect="0088755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7CF7608" w14:textId="77777777" w:rsidR="00F97C55" w:rsidRPr="00E8472A" w:rsidRDefault="00F97C55" w:rsidP="00353576">
      <w:pPr>
        <w:pStyle w:val="ArticleHeading"/>
        <w:rPr>
          <w:color w:val="auto"/>
        </w:rPr>
        <w:sectPr w:rsidR="00F97C55" w:rsidRPr="00E8472A" w:rsidSect="00887557">
          <w:type w:val="continuous"/>
          <w:pgSz w:w="12240" w:h="15840" w:code="1"/>
          <w:pgMar w:top="1440" w:right="1440" w:bottom="1440" w:left="1440" w:header="720" w:footer="720" w:gutter="0"/>
          <w:lnNumType w:countBy="1" w:restart="newSection"/>
          <w:cols w:space="720"/>
          <w:titlePg/>
          <w:docGrid w:linePitch="360"/>
        </w:sectPr>
      </w:pPr>
      <w:r w:rsidRPr="00E8472A">
        <w:rPr>
          <w:color w:val="auto"/>
        </w:rPr>
        <w:t>ARTICLE 1C. BAIL.</w:t>
      </w:r>
    </w:p>
    <w:p w14:paraId="14841960" w14:textId="77777777" w:rsidR="00F97C55" w:rsidRPr="00E8472A" w:rsidRDefault="00F97C55" w:rsidP="009553B5">
      <w:pPr>
        <w:pStyle w:val="SectionHeading"/>
        <w:rPr>
          <w:color w:val="auto"/>
        </w:rPr>
      </w:pPr>
      <w:r w:rsidRPr="00E8472A">
        <w:rPr>
          <w:color w:val="auto"/>
        </w:rPr>
        <w:t>§62-1C-1. Right to bail; exceptions; review.</w:t>
      </w:r>
    </w:p>
    <w:p w14:paraId="2ACE371E" w14:textId="77777777" w:rsidR="00F97C55" w:rsidRPr="00E8472A" w:rsidRDefault="00F97C55" w:rsidP="009553B5">
      <w:pPr>
        <w:pStyle w:val="SectionBody"/>
        <w:rPr>
          <w:color w:val="auto"/>
        </w:rPr>
      </w:pPr>
      <w:r w:rsidRPr="00E8472A">
        <w:rPr>
          <w:color w:val="auto"/>
        </w:rPr>
        <w:t>(a) A person arrested for an offense not punishable by life imprisonment shall be admitted to bail by the court or magistrate. A person arrested for an offense punishable by life imprisonment may, in the discretion of the court that will have jurisdiction to try the offense, be admitted to bail.</w:t>
      </w:r>
    </w:p>
    <w:p w14:paraId="44253910" w14:textId="77777777" w:rsidR="00F97C55" w:rsidRPr="00E8472A" w:rsidRDefault="00F97C55" w:rsidP="009553B5">
      <w:pPr>
        <w:pStyle w:val="SectionBody"/>
        <w:rPr>
          <w:color w:val="auto"/>
        </w:rPr>
      </w:pPr>
      <w:r w:rsidRPr="00E8472A">
        <w:rPr>
          <w:color w:val="auto"/>
        </w:rPr>
        <w:t xml:space="preserve">(b) Bail may be allowed pending appeal from a conviction, except that bail shall not be granted where the offense is punishable by life imprisonment or where the court has determined from the evidence at the trial or upon a plea of guilty or nolo contendere that the offense was committed or attempted to be committed with the use, presentment or brandishing of a firearm or other deadly weapon, or by the use of violence to a person: </w:t>
      </w:r>
      <w:r w:rsidRPr="00E8472A">
        <w:rPr>
          <w:i/>
          <w:iCs/>
          <w:color w:val="auto"/>
        </w:rPr>
        <w:t>Provided,</w:t>
      </w:r>
      <w:r w:rsidRPr="00E8472A">
        <w:rPr>
          <w:color w:val="auto"/>
        </w:rPr>
        <w:t xml:space="preserve"> That the denial of bail under one of these exceptions may be reviewed by summary petition to the Supreme Court of Appeals or any justice thereof, and the petition for bail may be granted where there is a likelihood that the defendant will prevail upon the appeal. The court or judge allowing bail pending appeal may at any time revoke the order admitting the defendant to bail.</w:t>
      </w:r>
    </w:p>
    <w:p w14:paraId="420FCF8E" w14:textId="77777777" w:rsidR="00F97C55" w:rsidRPr="00E8472A" w:rsidRDefault="00F97C55" w:rsidP="009553B5">
      <w:pPr>
        <w:pStyle w:val="SectionBody"/>
        <w:rPr>
          <w:color w:val="auto"/>
        </w:rPr>
      </w:pPr>
      <w:r w:rsidRPr="00E8472A">
        <w:rPr>
          <w:color w:val="auto"/>
        </w:rPr>
        <w:t>(c) The amount of bail or the discretionary denial of bail at any stage of the proceedings may be reviewed by summary petition first to the lower appellate court, if any, and thereafter by summary petition to the Supreme Court of Appeals or any judge thereof.</w:t>
      </w:r>
    </w:p>
    <w:p w14:paraId="3FEE326F" w14:textId="1F1DEEAD" w:rsidR="00F97C55" w:rsidRPr="00E8472A" w:rsidRDefault="00F97C55" w:rsidP="009553B5">
      <w:pPr>
        <w:pStyle w:val="SectionBody"/>
        <w:rPr>
          <w:color w:val="auto"/>
          <w:u w:val="single"/>
        </w:rPr>
      </w:pPr>
      <w:r w:rsidRPr="00E8472A">
        <w:rPr>
          <w:color w:val="auto"/>
          <w:u w:val="single"/>
        </w:rPr>
        <w:t>(d) For a person on bail for a violent or gun-related crime, who is rearrested for another violent or gun</w:t>
      </w:r>
      <w:r w:rsidR="006975FE" w:rsidRPr="00E8472A">
        <w:rPr>
          <w:color w:val="auto"/>
          <w:u w:val="single"/>
        </w:rPr>
        <w:t>-</w:t>
      </w:r>
      <w:r w:rsidRPr="00E8472A">
        <w:rPr>
          <w:color w:val="auto"/>
          <w:u w:val="single"/>
        </w:rPr>
        <w:t xml:space="preserve">related crime, a full cash bail is required and may be provided by a </w:t>
      </w:r>
      <w:r w:rsidR="00C26E10" w:rsidRPr="00E8472A">
        <w:rPr>
          <w:color w:val="auto"/>
          <w:u w:val="single"/>
        </w:rPr>
        <w:t xml:space="preserve">professional </w:t>
      </w:r>
      <w:r w:rsidRPr="00E8472A">
        <w:rPr>
          <w:color w:val="auto"/>
          <w:u w:val="single"/>
        </w:rPr>
        <w:t>bail bondsman</w:t>
      </w:r>
      <w:r w:rsidR="006975FE" w:rsidRPr="00E8472A">
        <w:rPr>
          <w:color w:val="auto"/>
          <w:u w:val="single"/>
        </w:rPr>
        <w:t>.</w:t>
      </w:r>
    </w:p>
    <w:p w14:paraId="630AF95F" w14:textId="3E20AF87" w:rsidR="00F97C55" w:rsidRPr="00E8472A" w:rsidRDefault="00F97C55" w:rsidP="009553B5">
      <w:pPr>
        <w:pStyle w:val="SectionBody"/>
        <w:rPr>
          <w:color w:val="auto"/>
          <w:u w:val="single"/>
        </w:rPr>
        <w:sectPr w:rsidR="00F97C55" w:rsidRPr="00E8472A" w:rsidSect="00887557">
          <w:type w:val="continuous"/>
          <w:pgSz w:w="12240" w:h="15840" w:code="1"/>
          <w:pgMar w:top="1440" w:right="1440" w:bottom="1440" w:left="1440" w:header="720" w:footer="720" w:gutter="0"/>
          <w:lnNumType w:countBy="1" w:restart="newSection"/>
          <w:cols w:space="720"/>
          <w:titlePg/>
          <w:docGrid w:linePitch="360"/>
        </w:sectPr>
      </w:pPr>
      <w:r w:rsidRPr="00E8472A">
        <w:rPr>
          <w:color w:val="auto"/>
          <w:u w:val="single"/>
        </w:rPr>
        <w:t xml:space="preserve">(e) For a second arrest for a violent or gun-related crime while on bail, a full cash bail is required </w:t>
      </w:r>
      <w:r w:rsidR="00C26E10" w:rsidRPr="00E8472A">
        <w:rPr>
          <w:color w:val="auto"/>
          <w:u w:val="single"/>
        </w:rPr>
        <w:t>and</w:t>
      </w:r>
      <w:r w:rsidRPr="00E8472A">
        <w:rPr>
          <w:color w:val="auto"/>
          <w:u w:val="single"/>
        </w:rPr>
        <w:t xml:space="preserve"> may only be paid by the defendant.  If the person is found guilty of these crimes, the </w:t>
      </w:r>
      <w:r w:rsidRPr="00E8472A">
        <w:rPr>
          <w:color w:val="auto"/>
          <w:u w:val="single"/>
        </w:rPr>
        <w:lastRenderedPageBreak/>
        <w:t xml:space="preserve">sentence for each crime </w:t>
      </w:r>
      <w:r w:rsidR="00440322" w:rsidRPr="00E8472A">
        <w:rPr>
          <w:color w:val="auto"/>
          <w:u w:val="single"/>
        </w:rPr>
        <w:t>shall</w:t>
      </w:r>
      <w:r w:rsidRPr="00E8472A">
        <w:rPr>
          <w:color w:val="auto"/>
          <w:u w:val="single"/>
        </w:rPr>
        <w:t xml:space="preserve"> run consecutively.</w:t>
      </w:r>
    </w:p>
    <w:p w14:paraId="738B4F63" w14:textId="570565D6" w:rsidR="006865E9" w:rsidRPr="00E8472A" w:rsidRDefault="00CF1DCA" w:rsidP="00CC1F3B">
      <w:pPr>
        <w:pStyle w:val="Note"/>
        <w:rPr>
          <w:color w:val="auto"/>
        </w:rPr>
      </w:pPr>
      <w:r w:rsidRPr="00E8472A">
        <w:rPr>
          <w:color w:val="auto"/>
        </w:rPr>
        <w:t>NOTE: The</w:t>
      </w:r>
      <w:r w:rsidR="006865E9" w:rsidRPr="00E8472A">
        <w:rPr>
          <w:color w:val="auto"/>
        </w:rPr>
        <w:t xml:space="preserve"> purpose of this bill is </w:t>
      </w:r>
      <w:r w:rsidR="006865E9" w:rsidRPr="00E8472A">
        <w:rPr>
          <w:strike/>
          <w:color w:val="auto"/>
        </w:rPr>
        <w:t>to</w:t>
      </w:r>
      <w:r w:rsidR="006865E9" w:rsidRPr="00E8472A">
        <w:rPr>
          <w:color w:val="auto"/>
        </w:rPr>
        <w:t xml:space="preserve"> </w:t>
      </w:r>
      <w:r w:rsidR="00521527" w:rsidRPr="00E8472A">
        <w:rPr>
          <w:color w:val="auto"/>
        </w:rPr>
        <w:t>requiring cash bail for gun-related criminal offenses; and providing for consecutive sentencing for crimes committed while on bail for gun-related criminal offenses.</w:t>
      </w:r>
    </w:p>
    <w:p w14:paraId="42717563" w14:textId="77777777" w:rsidR="006865E9" w:rsidRPr="00E8472A" w:rsidRDefault="00AE48A0" w:rsidP="00CC1F3B">
      <w:pPr>
        <w:pStyle w:val="Note"/>
        <w:rPr>
          <w:color w:val="auto"/>
        </w:rPr>
      </w:pPr>
      <w:r w:rsidRPr="00E8472A">
        <w:rPr>
          <w:color w:val="auto"/>
        </w:rPr>
        <w:t>Strike-throughs indicate language that would be stricken from a heading or the present law and underscoring indicates new language that would be added.</w:t>
      </w:r>
    </w:p>
    <w:sectPr w:rsidR="006865E9" w:rsidRPr="00E8472A" w:rsidSect="0088755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95DE2" w14:textId="77777777" w:rsidR="00F97C55" w:rsidRPr="00B844FE" w:rsidRDefault="00F97C55" w:rsidP="00B844FE">
      <w:r>
        <w:separator/>
      </w:r>
    </w:p>
  </w:endnote>
  <w:endnote w:type="continuationSeparator" w:id="0">
    <w:p w14:paraId="6201FF42" w14:textId="77777777" w:rsidR="00F97C55" w:rsidRPr="00B844FE" w:rsidRDefault="00F97C5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B261A7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FD1412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CCCDCB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12A83" w14:textId="77777777" w:rsidR="00F97C55" w:rsidRPr="00B844FE" w:rsidRDefault="00F97C55" w:rsidP="00B844FE">
      <w:r>
        <w:separator/>
      </w:r>
    </w:p>
  </w:footnote>
  <w:footnote w:type="continuationSeparator" w:id="0">
    <w:p w14:paraId="6F9335CC" w14:textId="77777777" w:rsidR="00F97C55" w:rsidRPr="00B844FE" w:rsidRDefault="00F97C5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72F2B" w14:textId="77777777" w:rsidR="002A0269" w:rsidRPr="00B844FE" w:rsidRDefault="00266D2D">
    <w:pPr>
      <w:pStyle w:val="Header"/>
    </w:pPr>
    <w:sdt>
      <w:sdtPr>
        <w:id w:val="-684364211"/>
        <w:placeholder>
          <w:docPart w:val="B0C393DD1C9E4202A8059F4C69DC30C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0C393DD1C9E4202A8059F4C69DC30C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0FEB8" w14:textId="73EABD5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F97C55">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97C55">
          <w:rPr>
            <w:sz w:val="22"/>
            <w:szCs w:val="22"/>
          </w:rPr>
          <w:t>2025R2119</w:t>
        </w:r>
        <w:r w:rsidR="003604C9">
          <w:rPr>
            <w:sz w:val="22"/>
            <w:szCs w:val="22"/>
          </w:rPr>
          <w:t>A</w:t>
        </w:r>
      </w:sdtContent>
    </w:sdt>
  </w:p>
  <w:p w14:paraId="3EB8A6E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DC9D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C55"/>
    <w:rsid w:val="0000526A"/>
    <w:rsid w:val="000573A9"/>
    <w:rsid w:val="00085D22"/>
    <w:rsid w:val="00093AB0"/>
    <w:rsid w:val="000C5C77"/>
    <w:rsid w:val="000E3912"/>
    <w:rsid w:val="0010070F"/>
    <w:rsid w:val="00116C9F"/>
    <w:rsid w:val="0015112E"/>
    <w:rsid w:val="001552E7"/>
    <w:rsid w:val="001566B4"/>
    <w:rsid w:val="001A66B7"/>
    <w:rsid w:val="001C279E"/>
    <w:rsid w:val="001D459E"/>
    <w:rsid w:val="00211F02"/>
    <w:rsid w:val="0022348D"/>
    <w:rsid w:val="00240D75"/>
    <w:rsid w:val="00266D2D"/>
    <w:rsid w:val="0027011C"/>
    <w:rsid w:val="00274200"/>
    <w:rsid w:val="00275740"/>
    <w:rsid w:val="002900DF"/>
    <w:rsid w:val="00297F42"/>
    <w:rsid w:val="002A0269"/>
    <w:rsid w:val="002F3472"/>
    <w:rsid w:val="00303684"/>
    <w:rsid w:val="003143F5"/>
    <w:rsid w:val="00314854"/>
    <w:rsid w:val="003604C9"/>
    <w:rsid w:val="003744DE"/>
    <w:rsid w:val="003853BA"/>
    <w:rsid w:val="00394191"/>
    <w:rsid w:val="003C51CD"/>
    <w:rsid w:val="003C6034"/>
    <w:rsid w:val="003F427B"/>
    <w:rsid w:val="00400B5C"/>
    <w:rsid w:val="00404672"/>
    <w:rsid w:val="004368E0"/>
    <w:rsid w:val="00440322"/>
    <w:rsid w:val="004C13DD"/>
    <w:rsid w:val="004D3ABE"/>
    <w:rsid w:val="004E3441"/>
    <w:rsid w:val="00500579"/>
    <w:rsid w:val="00521527"/>
    <w:rsid w:val="00583482"/>
    <w:rsid w:val="005A5366"/>
    <w:rsid w:val="006132DE"/>
    <w:rsid w:val="006369EB"/>
    <w:rsid w:val="00637E73"/>
    <w:rsid w:val="0067529B"/>
    <w:rsid w:val="006865E9"/>
    <w:rsid w:val="00686E9A"/>
    <w:rsid w:val="00691F3E"/>
    <w:rsid w:val="00694BFB"/>
    <w:rsid w:val="006975FE"/>
    <w:rsid w:val="006A106B"/>
    <w:rsid w:val="006C523D"/>
    <w:rsid w:val="006D301D"/>
    <w:rsid w:val="006D4036"/>
    <w:rsid w:val="00737330"/>
    <w:rsid w:val="007A5259"/>
    <w:rsid w:val="007A7081"/>
    <w:rsid w:val="007F1CF5"/>
    <w:rsid w:val="00811D31"/>
    <w:rsid w:val="00834EDE"/>
    <w:rsid w:val="008736AA"/>
    <w:rsid w:val="00887557"/>
    <w:rsid w:val="008D275D"/>
    <w:rsid w:val="008D6A6D"/>
    <w:rsid w:val="00946186"/>
    <w:rsid w:val="00961A4A"/>
    <w:rsid w:val="00980327"/>
    <w:rsid w:val="00986478"/>
    <w:rsid w:val="009B5557"/>
    <w:rsid w:val="009D228D"/>
    <w:rsid w:val="009F1067"/>
    <w:rsid w:val="00A31E01"/>
    <w:rsid w:val="00A527AD"/>
    <w:rsid w:val="00A718CF"/>
    <w:rsid w:val="00AA069B"/>
    <w:rsid w:val="00AE48A0"/>
    <w:rsid w:val="00AE61BE"/>
    <w:rsid w:val="00B05E29"/>
    <w:rsid w:val="00B15A07"/>
    <w:rsid w:val="00B16F25"/>
    <w:rsid w:val="00B24422"/>
    <w:rsid w:val="00B66B81"/>
    <w:rsid w:val="00B71E6F"/>
    <w:rsid w:val="00B80C20"/>
    <w:rsid w:val="00B844FE"/>
    <w:rsid w:val="00B86B4F"/>
    <w:rsid w:val="00BA1F84"/>
    <w:rsid w:val="00BC562B"/>
    <w:rsid w:val="00BE4F77"/>
    <w:rsid w:val="00C26E10"/>
    <w:rsid w:val="00C33014"/>
    <w:rsid w:val="00C33434"/>
    <w:rsid w:val="00C34869"/>
    <w:rsid w:val="00C42EB6"/>
    <w:rsid w:val="00C62327"/>
    <w:rsid w:val="00C85096"/>
    <w:rsid w:val="00CB20EF"/>
    <w:rsid w:val="00CC1F3B"/>
    <w:rsid w:val="00CD12CB"/>
    <w:rsid w:val="00CD36CF"/>
    <w:rsid w:val="00CF1DCA"/>
    <w:rsid w:val="00D301E4"/>
    <w:rsid w:val="00D579FC"/>
    <w:rsid w:val="00D76BD0"/>
    <w:rsid w:val="00D81C16"/>
    <w:rsid w:val="00DA34F7"/>
    <w:rsid w:val="00DE526B"/>
    <w:rsid w:val="00DF199D"/>
    <w:rsid w:val="00E01542"/>
    <w:rsid w:val="00E07EEA"/>
    <w:rsid w:val="00E365F1"/>
    <w:rsid w:val="00E62F48"/>
    <w:rsid w:val="00E831B3"/>
    <w:rsid w:val="00E8472A"/>
    <w:rsid w:val="00E95FBC"/>
    <w:rsid w:val="00EC5E63"/>
    <w:rsid w:val="00EE70CB"/>
    <w:rsid w:val="00F41CA2"/>
    <w:rsid w:val="00F443C0"/>
    <w:rsid w:val="00F62EFB"/>
    <w:rsid w:val="00F939A4"/>
    <w:rsid w:val="00F96B8D"/>
    <w:rsid w:val="00F97C55"/>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094D5"/>
  <w15:chartTrackingRefBased/>
  <w15:docId w15:val="{007C1624-D62C-4C7F-BD68-38C39C25C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97C55"/>
    <w:rPr>
      <w:rFonts w:eastAsia="Calibri"/>
      <w:b/>
      <w:caps/>
      <w:color w:val="000000"/>
      <w:sz w:val="24"/>
    </w:rPr>
  </w:style>
  <w:style w:type="character" w:customStyle="1" w:styleId="SectionBodyChar">
    <w:name w:val="Section Body Char"/>
    <w:link w:val="SectionBody"/>
    <w:rsid w:val="00F97C55"/>
    <w:rPr>
      <w:rFonts w:eastAsia="Calibri"/>
      <w:color w:val="000000"/>
    </w:rPr>
  </w:style>
  <w:style w:type="character" w:customStyle="1" w:styleId="SectionHeadingChar">
    <w:name w:val="Section Heading Char"/>
    <w:link w:val="SectionHeading"/>
    <w:rsid w:val="00F97C5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BD9D9B9054F8C8EFDAD1E16FFA308"/>
        <w:category>
          <w:name w:val="General"/>
          <w:gallery w:val="placeholder"/>
        </w:category>
        <w:types>
          <w:type w:val="bbPlcHdr"/>
        </w:types>
        <w:behaviors>
          <w:behavior w:val="content"/>
        </w:behaviors>
        <w:guid w:val="{3EF642A4-F4B9-4FD1-92D5-2F28327ED909}"/>
      </w:docPartPr>
      <w:docPartBody>
        <w:p w:rsidR="004F66EE" w:rsidRDefault="004F66EE">
          <w:pPr>
            <w:pStyle w:val="4BCBD9D9B9054F8C8EFDAD1E16FFA308"/>
          </w:pPr>
          <w:r w:rsidRPr="00B844FE">
            <w:t>Prefix Text</w:t>
          </w:r>
        </w:p>
      </w:docPartBody>
    </w:docPart>
    <w:docPart>
      <w:docPartPr>
        <w:name w:val="B0C393DD1C9E4202A8059F4C69DC30C7"/>
        <w:category>
          <w:name w:val="General"/>
          <w:gallery w:val="placeholder"/>
        </w:category>
        <w:types>
          <w:type w:val="bbPlcHdr"/>
        </w:types>
        <w:behaviors>
          <w:behavior w:val="content"/>
        </w:behaviors>
        <w:guid w:val="{81D37906-2218-4F44-9FAA-8D8066B94652}"/>
      </w:docPartPr>
      <w:docPartBody>
        <w:p w:rsidR="004F66EE" w:rsidRDefault="004F66EE">
          <w:pPr>
            <w:pStyle w:val="B0C393DD1C9E4202A8059F4C69DC30C7"/>
          </w:pPr>
          <w:r w:rsidRPr="00B844FE">
            <w:t>[Type here]</w:t>
          </w:r>
        </w:p>
      </w:docPartBody>
    </w:docPart>
    <w:docPart>
      <w:docPartPr>
        <w:name w:val="B7FAD236ED7D4167A7BF0EF1515255AC"/>
        <w:category>
          <w:name w:val="General"/>
          <w:gallery w:val="placeholder"/>
        </w:category>
        <w:types>
          <w:type w:val="bbPlcHdr"/>
        </w:types>
        <w:behaviors>
          <w:behavior w:val="content"/>
        </w:behaviors>
        <w:guid w:val="{F922C538-E0CE-407B-A75A-3EDE138A31A9}"/>
      </w:docPartPr>
      <w:docPartBody>
        <w:p w:rsidR="004F66EE" w:rsidRDefault="004F66EE">
          <w:pPr>
            <w:pStyle w:val="B7FAD236ED7D4167A7BF0EF1515255AC"/>
          </w:pPr>
          <w:r w:rsidRPr="00B844FE">
            <w:t>Number</w:t>
          </w:r>
        </w:p>
      </w:docPartBody>
    </w:docPart>
    <w:docPart>
      <w:docPartPr>
        <w:name w:val="1DDEF0C7410342AB8C2C7BF55FD5C7F4"/>
        <w:category>
          <w:name w:val="General"/>
          <w:gallery w:val="placeholder"/>
        </w:category>
        <w:types>
          <w:type w:val="bbPlcHdr"/>
        </w:types>
        <w:behaviors>
          <w:behavior w:val="content"/>
        </w:behaviors>
        <w:guid w:val="{5F028375-83F0-45AC-BE04-C226B7FCCAA8}"/>
      </w:docPartPr>
      <w:docPartBody>
        <w:p w:rsidR="004F66EE" w:rsidRDefault="004F66EE">
          <w:pPr>
            <w:pStyle w:val="1DDEF0C7410342AB8C2C7BF55FD5C7F4"/>
          </w:pPr>
          <w:r w:rsidRPr="00B844FE">
            <w:t>Enter Sponsors Here</w:t>
          </w:r>
        </w:p>
      </w:docPartBody>
    </w:docPart>
    <w:docPart>
      <w:docPartPr>
        <w:name w:val="23EC6123D537469194597B942F0F65ED"/>
        <w:category>
          <w:name w:val="General"/>
          <w:gallery w:val="placeholder"/>
        </w:category>
        <w:types>
          <w:type w:val="bbPlcHdr"/>
        </w:types>
        <w:behaviors>
          <w:behavior w:val="content"/>
        </w:behaviors>
        <w:guid w:val="{1CE029AF-7061-41AE-A9A1-72DB88781C7E}"/>
      </w:docPartPr>
      <w:docPartBody>
        <w:p w:rsidR="004F66EE" w:rsidRDefault="004F66EE">
          <w:pPr>
            <w:pStyle w:val="23EC6123D537469194597B942F0F65E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6EE"/>
    <w:rsid w:val="00297F42"/>
    <w:rsid w:val="00404672"/>
    <w:rsid w:val="004F66EE"/>
    <w:rsid w:val="0067529B"/>
    <w:rsid w:val="00811D31"/>
    <w:rsid w:val="00B15A07"/>
    <w:rsid w:val="00BE4F77"/>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CBD9D9B9054F8C8EFDAD1E16FFA308">
    <w:name w:val="4BCBD9D9B9054F8C8EFDAD1E16FFA308"/>
  </w:style>
  <w:style w:type="paragraph" w:customStyle="1" w:styleId="B0C393DD1C9E4202A8059F4C69DC30C7">
    <w:name w:val="B0C393DD1C9E4202A8059F4C69DC30C7"/>
  </w:style>
  <w:style w:type="paragraph" w:customStyle="1" w:styleId="B7FAD236ED7D4167A7BF0EF1515255AC">
    <w:name w:val="B7FAD236ED7D4167A7BF0EF1515255AC"/>
  </w:style>
  <w:style w:type="paragraph" w:customStyle="1" w:styleId="1DDEF0C7410342AB8C2C7BF55FD5C7F4">
    <w:name w:val="1DDEF0C7410342AB8C2C7BF55FD5C7F4"/>
  </w:style>
  <w:style w:type="character" w:styleId="PlaceholderText">
    <w:name w:val="Placeholder Text"/>
    <w:basedOn w:val="DefaultParagraphFont"/>
    <w:uiPriority w:val="99"/>
    <w:semiHidden/>
    <w:rPr>
      <w:color w:val="808080"/>
    </w:rPr>
  </w:style>
  <w:style w:type="paragraph" w:customStyle="1" w:styleId="23EC6123D537469194597B942F0F65ED">
    <w:name w:val="23EC6123D537469194597B942F0F65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2025-02-17T23:41:00Z</dcterms:created>
  <dcterms:modified xsi:type="dcterms:W3CDTF">2025-02-17T23:41:00Z</dcterms:modified>
</cp:coreProperties>
</file>