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74C" w14:textId="77777777" w:rsidR="00FE067E" w:rsidRPr="00340710" w:rsidRDefault="003C6034" w:rsidP="00CC1F3B">
      <w:pPr>
        <w:pStyle w:val="TitlePageOrigin"/>
        <w:rPr>
          <w:color w:val="auto"/>
        </w:rPr>
      </w:pPr>
      <w:r w:rsidRPr="00340710">
        <w:rPr>
          <w:caps w:val="0"/>
          <w:color w:val="auto"/>
        </w:rPr>
        <w:t>WEST VIRGINIA LEGISLATURE</w:t>
      </w:r>
    </w:p>
    <w:p w14:paraId="09019D70" w14:textId="03A7DC4B" w:rsidR="00CD36CF" w:rsidRPr="00340710" w:rsidRDefault="00CD36CF" w:rsidP="00CC1F3B">
      <w:pPr>
        <w:pStyle w:val="TitlePageSession"/>
        <w:rPr>
          <w:color w:val="auto"/>
        </w:rPr>
      </w:pPr>
      <w:r w:rsidRPr="00340710">
        <w:rPr>
          <w:color w:val="auto"/>
        </w:rPr>
        <w:t>20</w:t>
      </w:r>
      <w:r w:rsidR="00EC5E63" w:rsidRPr="00340710">
        <w:rPr>
          <w:color w:val="auto"/>
        </w:rPr>
        <w:t>2</w:t>
      </w:r>
      <w:r w:rsidR="00906AAB" w:rsidRPr="00340710">
        <w:rPr>
          <w:color w:val="auto"/>
        </w:rPr>
        <w:t>5</w:t>
      </w:r>
      <w:r w:rsidRPr="00340710">
        <w:rPr>
          <w:color w:val="auto"/>
        </w:rPr>
        <w:t xml:space="preserve"> </w:t>
      </w:r>
      <w:r w:rsidR="003C6034" w:rsidRPr="00340710">
        <w:rPr>
          <w:caps w:val="0"/>
          <w:color w:val="auto"/>
        </w:rPr>
        <w:t>REGULAR SESSION</w:t>
      </w:r>
    </w:p>
    <w:p w14:paraId="1E018876" w14:textId="77777777" w:rsidR="00CD36CF" w:rsidRPr="00340710" w:rsidRDefault="00B03BA3" w:rsidP="00CC1F3B">
      <w:pPr>
        <w:pStyle w:val="TitlePageBillPrefix"/>
        <w:rPr>
          <w:color w:val="auto"/>
        </w:rPr>
      </w:pPr>
      <w:sdt>
        <w:sdtPr>
          <w:rPr>
            <w:color w:val="auto"/>
          </w:rPr>
          <w:tag w:val="IntroDate"/>
          <w:id w:val="-1236936958"/>
          <w:placeholder>
            <w:docPart w:val="E6A9D57C0EEA4782958273B4E699C555"/>
          </w:placeholder>
          <w:text/>
        </w:sdtPr>
        <w:sdtEndPr/>
        <w:sdtContent>
          <w:r w:rsidR="00AE48A0" w:rsidRPr="00340710">
            <w:rPr>
              <w:color w:val="auto"/>
            </w:rPr>
            <w:t>Introduced</w:t>
          </w:r>
        </w:sdtContent>
      </w:sdt>
    </w:p>
    <w:p w14:paraId="3BDCE83D" w14:textId="52AFCEE9" w:rsidR="00CD36CF" w:rsidRPr="00340710" w:rsidRDefault="00B03BA3" w:rsidP="00CC1F3B">
      <w:pPr>
        <w:pStyle w:val="BillNumber"/>
        <w:rPr>
          <w:color w:val="auto"/>
        </w:rPr>
      </w:pPr>
      <w:sdt>
        <w:sdtPr>
          <w:rPr>
            <w:color w:val="auto"/>
          </w:rPr>
          <w:tag w:val="Chamber"/>
          <w:id w:val="893011969"/>
          <w:lock w:val="sdtLocked"/>
          <w:placeholder>
            <w:docPart w:val="EB0397BF557540078E3487812056553F"/>
          </w:placeholder>
          <w:dropDownList>
            <w:listItem w:displayText="House" w:value="House"/>
            <w:listItem w:displayText="Senate" w:value="Senate"/>
          </w:dropDownList>
        </w:sdtPr>
        <w:sdtEndPr/>
        <w:sdtContent>
          <w:r w:rsidR="00C33434" w:rsidRPr="00340710">
            <w:rPr>
              <w:color w:val="auto"/>
            </w:rPr>
            <w:t>House</w:t>
          </w:r>
        </w:sdtContent>
      </w:sdt>
      <w:r w:rsidR="00303684" w:rsidRPr="00340710">
        <w:rPr>
          <w:color w:val="auto"/>
        </w:rPr>
        <w:t xml:space="preserve"> </w:t>
      </w:r>
      <w:r w:rsidR="00CD36CF" w:rsidRPr="00340710">
        <w:rPr>
          <w:color w:val="auto"/>
        </w:rPr>
        <w:t xml:space="preserve">Bill </w:t>
      </w:r>
      <w:sdt>
        <w:sdtPr>
          <w:rPr>
            <w:color w:val="auto"/>
          </w:rPr>
          <w:tag w:val="BNum"/>
          <w:id w:val="1645317809"/>
          <w:lock w:val="sdtLocked"/>
          <w:placeholder>
            <w:docPart w:val="7E39BFEFE2224F6A8B8B4575342C98C0"/>
          </w:placeholder>
          <w:text/>
        </w:sdtPr>
        <w:sdtEndPr/>
        <w:sdtContent>
          <w:r>
            <w:rPr>
              <w:color w:val="auto"/>
            </w:rPr>
            <w:t>2737</w:t>
          </w:r>
        </w:sdtContent>
      </w:sdt>
    </w:p>
    <w:p w14:paraId="24C6500B" w14:textId="6999EC4A" w:rsidR="00CD36CF" w:rsidRPr="00340710" w:rsidRDefault="00CD36CF" w:rsidP="00CC1F3B">
      <w:pPr>
        <w:pStyle w:val="Sponsors"/>
        <w:rPr>
          <w:color w:val="auto"/>
        </w:rPr>
      </w:pPr>
      <w:r w:rsidRPr="00340710">
        <w:rPr>
          <w:color w:val="auto"/>
        </w:rPr>
        <w:t xml:space="preserve">By </w:t>
      </w:r>
      <w:sdt>
        <w:sdtPr>
          <w:rPr>
            <w:color w:val="auto"/>
          </w:rPr>
          <w:tag w:val="Sponsors"/>
          <w:id w:val="1589585889"/>
          <w:placeholder>
            <w:docPart w:val="86F5FFA0CAB64AAEB5CB0CC084CFBD3D"/>
          </w:placeholder>
          <w:text w:multiLine="1"/>
        </w:sdtPr>
        <w:sdtEndPr/>
        <w:sdtContent>
          <w:r w:rsidR="00A6625F" w:rsidRPr="00340710">
            <w:rPr>
              <w:color w:val="auto"/>
            </w:rPr>
            <w:t>Delegate</w:t>
          </w:r>
          <w:r w:rsidR="000C184A">
            <w:rPr>
              <w:color w:val="auto"/>
            </w:rPr>
            <w:t>s</w:t>
          </w:r>
          <w:r w:rsidR="00A6625F" w:rsidRPr="00340710">
            <w:rPr>
              <w:color w:val="auto"/>
            </w:rPr>
            <w:t xml:space="preserve"> </w:t>
          </w:r>
          <w:r w:rsidR="00DB4620" w:rsidRPr="00340710">
            <w:rPr>
              <w:color w:val="auto"/>
            </w:rPr>
            <w:t>Willis</w:t>
          </w:r>
          <w:r w:rsidR="000C184A">
            <w:rPr>
              <w:color w:val="auto"/>
            </w:rPr>
            <w:t>, Rohrbach, Dittman, Moore, Stephens, and J. Cannon</w:t>
          </w:r>
        </w:sdtContent>
      </w:sdt>
    </w:p>
    <w:p w14:paraId="66F96E57" w14:textId="7AB643F8" w:rsidR="00E831B3" w:rsidRPr="00340710" w:rsidRDefault="00CD36CF" w:rsidP="00CC1F3B">
      <w:pPr>
        <w:pStyle w:val="References"/>
        <w:rPr>
          <w:color w:val="auto"/>
        </w:rPr>
      </w:pPr>
      <w:r w:rsidRPr="00340710">
        <w:rPr>
          <w:color w:val="auto"/>
        </w:rPr>
        <w:t>[</w:t>
      </w:r>
      <w:sdt>
        <w:sdtPr>
          <w:rPr>
            <w:color w:val="auto"/>
          </w:rPr>
          <w:tag w:val="References"/>
          <w:id w:val="-1043047873"/>
          <w:placeholder>
            <w:docPart w:val="8034FB08A18B4AF58EA6D22277BF891A"/>
          </w:placeholder>
          <w:text w:multiLine="1"/>
        </w:sdtPr>
        <w:sdtEndPr/>
        <w:sdtContent>
          <w:r w:rsidR="00B03BA3">
            <w:rPr>
              <w:color w:val="auto"/>
            </w:rPr>
            <w:t>Introduced February 21, 2025; referred to the Committee on Education then Finance</w:t>
          </w:r>
        </w:sdtContent>
      </w:sdt>
      <w:r w:rsidRPr="00340710">
        <w:rPr>
          <w:color w:val="auto"/>
        </w:rPr>
        <w:t>]</w:t>
      </w:r>
    </w:p>
    <w:p w14:paraId="0A0AF03A" w14:textId="74090C55" w:rsidR="00303684" w:rsidRPr="00340710" w:rsidRDefault="0000526A" w:rsidP="00DB4620">
      <w:pPr>
        <w:pStyle w:val="TitleSection"/>
        <w:rPr>
          <w:color w:val="auto"/>
        </w:rPr>
      </w:pPr>
      <w:r w:rsidRPr="00340710">
        <w:rPr>
          <w:color w:val="auto"/>
        </w:rPr>
        <w:lastRenderedPageBreak/>
        <w:t>A BILL</w:t>
      </w:r>
      <w:r w:rsidR="00A6625F" w:rsidRPr="00340710">
        <w:rPr>
          <w:color w:val="auto"/>
        </w:rPr>
        <w:t xml:space="preserve"> </w:t>
      </w:r>
      <w:r w:rsidR="00DB4620" w:rsidRPr="00340710">
        <w:rPr>
          <w:color w:val="auto"/>
        </w:rPr>
        <w:t>to amend the Code of West Virginia, 1931, as amended, by adding thereto a new article, designated §18B-22-1, §18B-22-2, §18B-22-3, §18B-22-4, §18B-22-5, and §18B-22-6, relating to creating the Higher Education Heath and Aid Grant; providing for a short title; enacting the act and providing for a legislative purpose; providing criteria that institutions must follow to receive such grant; giving a reporting requirement; appropriating money; and providing for an effective date.</w:t>
      </w:r>
    </w:p>
    <w:p w14:paraId="60AE94C5" w14:textId="77777777" w:rsidR="00303684" w:rsidRPr="00340710" w:rsidRDefault="00303684" w:rsidP="00CC1F3B">
      <w:pPr>
        <w:pStyle w:val="EnactingClause"/>
        <w:rPr>
          <w:color w:val="auto"/>
        </w:rPr>
      </w:pPr>
      <w:r w:rsidRPr="00340710">
        <w:rPr>
          <w:color w:val="auto"/>
        </w:rPr>
        <w:t>Be it enacted by the Legislature of West Virginia:</w:t>
      </w:r>
    </w:p>
    <w:p w14:paraId="248E3025" w14:textId="77777777" w:rsidR="003C6034" w:rsidRPr="00340710" w:rsidRDefault="003C6034" w:rsidP="00CC1F3B">
      <w:pPr>
        <w:pStyle w:val="EnactingClause"/>
        <w:rPr>
          <w:color w:val="auto"/>
        </w:rPr>
        <w:sectPr w:rsidR="003C6034" w:rsidRPr="0034071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5C2647" w14:textId="1A496417" w:rsidR="00DB4620" w:rsidRPr="00340710" w:rsidRDefault="00DB4620" w:rsidP="00DB4620">
      <w:pPr>
        <w:pStyle w:val="ArticleHeading"/>
        <w:rPr>
          <w:color w:val="auto"/>
          <w:u w:val="single"/>
        </w:rPr>
      </w:pPr>
      <w:r w:rsidRPr="00340710">
        <w:rPr>
          <w:color w:val="auto"/>
          <w:u w:val="single"/>
        </w:rPr>
        <w:t>ARTICLE 22. HIGHER EDUCATION HEALTH AND AID GRANT.</w:t>
      </w:r>
    </w:p>
    <w:p w14:paraId="585AF83A" w14:textId="219BA5DA" w:rsidR="00DB4620" w:rsidRPr="00340710" w:rsidRDefault="00DB4620" w:rsidP="00DB4620">
      <w:pPr>
        <w:pStyle w:val="SectionHeading"/>
        <w:rPr>
          <w:color w:val="auto"/>
          <w:u w:val="single"/>
        </w:rPr>
      </w:pPr>
      <w:r w:rsidRPr="00340710">
        <w:rPr>
          <w:color w:val="auto"/>
          <w:u w:val="single"/>
        </w:rPr>
        <w:t xml:space="preserve">§18B-22-1. Short title. </w:t>
      </w:r>
    </w:p>
    <w:p w14:paraId="34F816D6" w14:textId="588E46B4" w:rsidR="00DB4620" w:rsidRPr="00340710" w:rsidRDefault="00DB4620" w:rsidP="00DB4620">
      <w:pPr>
        <w:pStyle w:val="SectionBody"/>
        <w:rPr>
          <w:rFonts w:ascii="Times New Roman" w:eastAsia="Times New Roman" w:hAnsi="Times New Roman" w:cs="Times New Roman"/>
          <w:color w:val="auto"/>
          <w:sz w:val="24"/>
          <w:szCs w:val="24"/>
          <w:u w:val="single"/>
        </w:rPr>
      </w:pPr>
      <w:r w:rsidRPr="00340710">
        <w:rPr>
          <w:color w:val="auto"/>
          <w:u w:val="single"/>
        </w:rPr>
        <w:t>This article shall be known and may be cited as the "Higher Education Health and Aid Grant."</w:t>
      </w:r>
    </w:p>
    <w:p w14:paraId="42801F5F" w14:textId="77777777" w:rsidR="00DB4620" w:rsidRPr="00340710" w:rsidRDefault="00DB4620" w:rsidP="00DB4620">
      <w:pPr>
        <w:pStyle w:val="SectionHeading"/>
        <w:rPr>
          <w:color w:val="auto"/>
          <w:u w:val="single"/>
        </w:rPr>
        <w:sectPr w:rsidR="00DB4620" w:rsidRPr="00340710" w:rsidSect="00DF199D">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§18B-22-2. Enactment and purpose.</w:t>
      </w:r>
    </w:p>
    <w:p w14:paraId="1677D717" w14:textId="090640C0" w:rsidR="00DB4620" w:rsidRPr="00340710" w:rsidRDefault="00DB4620" w:rsidP="00DB4620">
      <w:pPr>
        <w:pStyle w:val="SectionBody"/>
        <w:rPr>
          <w:color w:val="auto"/>
          <w:u w:val="single"/>
        </w:rPr>
      </w:pPr>
      <w:r w:rsidRPr="00340710">
        <w:rPr>
          <w:color w:val="auto"/>
          <w:u w:val="single"/>
        </w:rPr>
        <w:t>The West Virginia Higher Education Policy Commission shall establish a Higher Education Health and Aid Grant Program. The purpose of the program shall be to provide grants to public institutions of higher education that have one or more campuses. The purpose of the grant funding shall be to:</w:t>
      </w:r>
    </w:p>
    <w:p w14:paraId="5C49BDD3" w14:textId="474630E8" w:rsidR="00DB4620" w:rsidRPr="00340710" w:rsidRDefault="00DB4620" w:rsidP="00DB4620">
      <w:pPr>
        <w:pStyle w:val="SectionBody"/>
        <w:rPr>
          <w:color w:val="auto"/>
          <w:u w:val="single"/>
        </w:rPr>
      </w:pPr>
      <w:r w:rsidRPr="00340710">
        <w:rPr>
          <w:color w:val="auto"/>
          <w:u w:val="single"/>
        </w:rPr>
        <w:t>(</w:t>
      </w:r>
      <w:r w:rsidR="00340710" w:rsidRPr="00340710">
        <w:rPr>
          <w:color w:val="auto"/>
          <w:u w:val="single"/>
        </w:rPr>
        <w:t>1</w:t>
      </w:r>
      <w:r w:rsidRPr="00340710">
        <w:rPr>
          <w:color w:val="auto"/>
          <w:u w:val="single"/>
        </w:rPr>
        <w:t>) Address student food insecurity; and</w:t>
      </w:r>
    </w:p>
    <w:p w14:paraId="140439C5" w14:textId="777863CF" w:rsidR="00DB4620" w:rsidRPr="00340710" w:rsidRDefault="00DB4620" w:rsidP="00DB4620">
      <w:pPr>
        <w:pStyle w:val="SectionBody"/>
        <w:rPr>
          <w:color w:val="auto"/>
          <w:u w:val="single"/>
        </w:rPr>
      </w:pPr>
      <w:r w:rsidRPr="00340710">
        <w:rPr>
          <w:color w:val="auto"/>
          <w:u w:val="single"/>
        </w:rPr>
        <w:t>(</w:t>
      </w:r>
      <w:r w:rsidR="00340710" w:rsidRPr="00340710">
        <w:rPr>
          <w:color w:val="auto"/>
          <w:u w:val="single"/>
        </w:rPr>
        <w:t>2</w:t>
      </w:r>
      <w:r w:rsidRPr="00340710">
        <w:rPr>
          <w:color w:val="auto"/>
          <w:u w:val="single"/>
        </w:rPr>
        <w:t>) Address student health and hygiene inadequacies.</w:t>
      </w:r>
    </w:p>
    <w:p w14:paraId="2EE2BF32" w14:textId="77777777" w:rsidR="00DB4620" w:rsidRPr="00340710" w:rsidRDefault="00DB4620" w:rsidP="00DB4620">
      <w:pPr>
        <w:pStyle w:val="SectionHeading"/>
        <w:rPr>
          <w:color w:val="auto"/>
          <w:u w:val="single"/>
        </w:rPr>
        <w:sectPr w:rsidR="00DB4620" w:rsidRPr="00340710" w:rsidSect="00DF199D">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§18B-22-3. Grant criteria.</w:t>
      </w:r>
    </w:p>
    <w:p w14:paraId="437DF79F" w14:textId="162718A0" w:rsidR="00DB4620" w:rsidRPr="00340710" w:rsidRDefault="00DB4620" w:rsidP="00DB4620">
      <w:pPr>
        <w:pStyle w:val="SectionBody"/>
        <w:rPr>
          <w:color w:val="auto"/>
          <w:u w:val="single"/>
        </w:rPr>
      </w:pPr>
      <w:r w:rsidRPr="00340710">
        <w:rPr>
          <w:color w:val="auto"/>
          <w:u w:val="single"/>
        </w:rPr>
        <w:t>In order to receive the Higher Education Health and Aid Grant, the institution shall only be allowed to spend the aforementioned funds upon the following criteria while acting in accordance with the following rules and regulations:</w:t>
      </w:r>
    </w:p>
    <w:p w14:paraId="2F625DC6" w14:textId="1A4D2DBE" w:rsidR="00DB4620" w:rsidRPr="00340710" w:rsidRDefault="00DB4620" w:rsidP="00DB4620">
      <w:pPr>
        <w:pStyle w:val="SectionBody"/>
        <w:rPr>
          <w:color w:val="auto"/>
          <w:u w:val="single"/>
        </w:rPr>
      </w:pPr>
      <w:r w:rsidRPr="00340710">
        <w:rPr>
          <w:color w:val="auto"/>
          <w:u w:val="single"/>
        </w:rPr>
        <w:t>(</w:t>
      </w:r>
      <w:r w:rsidR="00340710" w:rsidRPr="00340710">
        <w:rPr>
          <w:color w:val="auto"/>
          <w:u w:val="single"/>
        </w:rPr>
        <w:t>1</w:t>
      </w:r>
      <w:r w:rsidRPr="00340710">
        <w:rPr>
          <w:color w:val="auto"/>
          <w:u w:val="single"/>
        </w:rPr>
        <w:t>) Grant funds may be spent on purchasing or building infrastructure apparent and necessary to provide at least one physical food and health aids pantry on campus;</w:t>
      </w:r>
    </w:p>
    <w:p w14:paraId="7F94E95B" w14:textId="65B3E0F5" w:rsidR="00DB4620" w:rsidRPr="00340710" w:rsidRDefault="00DB4620" w:rsidP="00DB4620">
      <w:pPr>
        <w:pStyle w:val="SectionBody"/>
        <w:rPr>
          <w:color w:val="auto"/>
          <w:u w:val="single"/>
        </w:rPr>
      </w:pPr>
      <w:r w:rsidRPr="00340710">
        <w:rPr>
          <w:color w:val="auto"/>
          <w:u w:val="single"/>
        </w:rPr>
        <w:t>(</w:t>
      </w:r>
      <w:r w:rsidR="00340710" w:rsidRPr="00340710">
        <w:rPr>
          <w:color w:val="auto"/>
          <w:u w:val="single"/>
        </w:rPr>
        <w:t>2</w:t>
      </w:r>
      <w:r w:rsidRPr="00340710">
        <w:rPr>
          <w:color w:val="auto"/>
          <w:u w:val="single"/>
        </w:rPr>
        <w:t>) Grant funds may be spent on any shelf-stable food and food products commonly defined as foods processed or packaged to withstand prolonged storage without refrigeration;</w:t>
      </w:r>
    </w:p>
    <w:p w14:paraId="598D139B" w14:textId="54C02578" w:rsidR="00DB4620" w:rsidRPr="00340710" w:rsidRDefault="00DB4620" w:rsidP="00DB4620">
      <w:pPr>
        <w:pStyle w:val="SectionBody"/>
        <w:rPr>
          <w:color w:val="auto"/>
          <w:u w:val="single"/>
        </w:rPr>
      </w:pPr>
      <w:r w:rsidRPr="00340710">
        <w:rPr>
          <w:color w:val="auto"/>
          <w:u w:val="single"/>
        </w:rPr>
        <w:lastRenderedPageBreak/>
        <w:t>(</w:t>
      </w:r>
      <w:r w:rsidR="00340710" w:rsidRPr="00340710">
        <w:rPr>
          <w:color w:val="auto"/>
          <w:u w:val="single"/>
        </w:rPr>
        <w:t>3</w:t>
      </w:r>
      <w:r w:rsidRPr="00340710">
        <w:rPr>
          <w:color w:val="auto"/>
          <w:u w:val="single"/>
        </w:rPr>
        <w:t>) Grant funds may be spent on medical and health aids limited to the following: absorbent compress dressings, adhesive bandages, adhesive cloth tape, antibiotic ointment packets, antiseptic wipe packets, cold compresses, non-latex gloves, hydrocortisone ointment packets, gauze, cotton swabs, cotton balls, moleskin, sterile gauze pads, tweezers, nail files, nail clippers, toothbrushes, toothpaste, non-alcoholic mouth wash, dental floss, toothpicks, saline solution, tissues, paper towels, toilet paper, trash bags, dish soap, laundry detergent, disinfectant wipes, disinfectant spray, hand sanitizer, hand soap, body soap and wash, face soap and wash, shampoo, washcloths, towels, and female hygiene products;</w:t>
      </w:r>
    </w:p>
    <w:p w14:paraId="7649CE77" w14:textId="236F494F" w:rsidR="00DB4620" w:rsidRPr="00340710" w:rsidRDefault="00DB4620" w:rsidP="00DB4620">
      <w:pPr>
        <w:pStyle w:val="SectionBody"/>
        <w:rPr>
          <w:color w:val="auto"/>
          <w:u w:val="single"/>
        </w:rPr>
      </w:pPr>
      <w:r w:rsidRPr="00340710">
        <w:rPr>
          <w:color w:val="auto"/>
          <w:u w:val="single"/>
        </w:rPr>
        <w:t>(</w:t>
      </w:r>
      <w:r w:rsidR="00340710" w:rsidRPr="00340710">
        <w:rPr>
          <w:color w:val="auto"/>
          <w:u w:val="single"/>
        </w:rPr>
        <w:t>4</w:t>
      </w:r>
      <w:r w:rsidRPr="00340710">
        <w:rPr>
          <w:color w:val="auto"/>
          <w:u w:val="single"/>
        </w:rPr>
        <w:t>) Grant funds may be spent on one-use, disposable tableware items that may be needed for the consumption of food including but not limited to paper or plastic plates, bowls, cups, spoons, forks, and napkins;</w:t>
      </w:r>
    </w:p>
    <w:p w14:paraId="160089A2" w14:textId="348A64B9" w:rsidR="00DB4620" w:rsidRPr="00340710" w:rsidRDefault="00DB4620" w:rsidP="00DB4620">
      <w:pPr>
        <w:pStyle w:val="SectionBody"/>
        <w:rPr>
          <w:color w:val="auto"/>
          <w:u w:val="single"/>
        </w:rPr>
      </w:pPr>
      <w:r w:rsidRPr="00340710">
        <w:rPr>
          <w:color w:val="auto"/>
          <w:u w:val="single"/>
        </w:rPr>
        <w:t>(</w:t>
      </w:r>
      <w:r w:rsidR="00340710" w:rsidRPr="00340710">
        <w:rPr>
          <w:color w:val="auto"/>
          <w:u w:val="single"/>
        </w:rPr>
        <w:t>5</w:t>
      </w:r>
      <w:r w:rsidRPr="00340710">
        <w:rPr>
          <w:color w:val="auto"/>
          <w:u w:val="single"/>
        </w:rPr>
        <w:t>) All institutions must keep a detailed perpetual inventory based on one-calendar month periods of all materials with the purpose of tracking what items have been purchased, what items have been taken, and what items remain while including specific dates and times;</w:t>
      </w:r>
    </w:p>
    <w:p w14:paraId="6BF4269C" w14:textId="2051D5E3" w:rsidR="00DB4620" w:rsidRPr="00340710" w:rsidRDefault="00DB4620" w:rsidP="00DB4620">
      <w:pPr>
        <w:pStyle w:val="SectionBody"/>
        <w:rPr>
          <w:color w:val="auto"/>
          <w:u w:val="single"/>
        </w:rPr>
      </w:pPr>
      <w:r w:rsidRPr="00340710">
        <w:rPr>
          <w:color w:val="auto"/>
          <w:u w:val="single"/>
        </w:rPr>
        <w:t>(</w:t>
      </w:r>
      <w:r w:rsidR="00340710" w:rsidRPr="00340710">
        <w:rPr>
          <w:color w:val="auto"/>
          <w:u w:val="single"/>
        </w:rPr>
        <w:t>6</w:t>
      </w:r>
      <w:r w:rsidRPr="00340710">
        <w:rPr>
          <w:color w:val="auto"/>
          <w:u w:val="single"/>
        </w:rPr>
        <w:t>) All in</w:t>
      </w:r>
      <w:r w:rsidR="00BC4570">
        <w:rPr>
          <w:color w:val="auto"/>
          <w:u w:val="single"/>
        </w:rPr>
        <w:t>stitutions</w:t>
      </w:r>
      <w:r w:rsidRPr="00340710">
        <w:rPr>
          <w:color w:val="auto"/>
          <w:u w:val="single"/>
        </w:rPr>
        <w:t xml:space="preserve"> must provide the Chancellor of the Higher Education Policy Commission with physical receipts of all expenditures concerning purchases with grant funding no later than </w:t>
      </w:r>
      <w:r w:rsidR="0025308B" w:rsidRPr="00340710">
        <w:rPr>
          <w:color w:val="auto"/>
          <w:u w:val="single"/>
        </w:rPr>
        <w:t>30</w:t>
      </w:r>
      <w:r w:rsidRPr="00340710">
        <w:rPr>
          <w:color w:val="auto"/>
          <w:u w:val="single"/>
        </w:rPr>
        <w:t xml:space="preserve"> days after the receipt date and provide the Chancellor of the Higher Education Policy Commission with periodic inventory reports at the end of each one-calendar month period.</w:t>
      </w:r>
    </w:p>
    <w:p w14:paraId="39C4205D" w14:textId="3F219448" w:rsidR="00DB4620" w:rsidRPr="00340710" w:rsidRDefault="00DB4620" w:rsidP="00DB4620">
      <w:pPr>
        <w:pStyle w:val="SectionBody"/>
        <w:rPr>
          <w:color w:val="auto"/>
          <w:u w:val="single"/>
        </w:rPr>
      </w:pPr>
      <w:r w:rsidRPr="00340710">
        <w:rPr>
          <w:color w:val="auto"/>
          <w:u w:val="single"/>
        </w:rPr>
        <w:t xml:space="preserve">The Chancellor of the Higher Education Policy Commission shall allocate grant funding to each public institution of higher education that has one or more campuses that agree to comply with the criteria established under this article. The Chancellor of the Higher Education Policy Commission shall determine the amount of each grant which shall be used by the institution to further address food, hygiene, and health insecurities among students enrolled in the institution. The Chancellor of the Higher Education Policy Commission must grant any and all participating compliant public institutions a minimum of a $10,000 individual grant per calendar year. The Chancellor of the Higher Education Policy Commission must allocate no more than a $25,000 </w:t>
      </w:r>
      <w:r w:rsidRPr="00340710">
        <w:rPr>
          <w:color w:val="auto"/>
          <w:u w:val="single"/>
        </w:rPr>
        <w:lastRenderedPageBreak/>
        <w:t>individual grant per calendar year to any compliant public institution. The Chancellor of the Higher Education Policy Commission may only allocate the maximum grant amount of $25,000 to, at most, any five participating compliant public institutions, all other individual grants must be less than the $25,000 maximum. The Chancellor of the Higher Education Policy Commission must determine grant amounts so that the fiscal total of all individual grants does not exceed the entire grant program's appropriated budget of $450,000 per calendar year.</w:t>
      </w:r>
    </w:p>
    <w:p w14:paraId="1F558791" w14:textId="77777777" w:rsidR="00DB4620" w:rsidRPr="00340710" w:rsidRDefault="00DB4620" w:rsidP="00DB4620">
      <w:pPr>
        <w:pStyle w:val="SectionHeading"/>
        <w:rPr>
          <w:color w:val="auto"/>
          <w:u w:val="single"/>
        </w:rPr>
        <w:sectPr w:rsidR="00DB4620" w:rsidRPr="00340710" w:rsidSect="00DF199D">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§18B-22-4. Reporting requirement.</w:t>
      </w:r>
    </w:p>
    <w:p w14:paraId="45680EFD" w14:textId="750315A4" w:rsidR="00DB4620" w:rsidRPr="00340710" w:rsidRDefault="00DB4620" w:rsidP="00DB4620">
      <w:pPr>
        <w:pStyle w:val="SectionBody"/>
        <w:rPr>
          <w:rFonts w:ascii="Times New Roman" w:eastAsia="Times New Roman" w:hAnsi="Times New Roman" w:cs="Times New Roman"/>
          <w:b/>
          <w:color w:val="auto"/>
          <w:sz w:val="24"/>
          <w:szCs w:val="24"/>
          <w:u w:val="single"/>
        </w:rPr>
      </w:pPr>
      <w:r w:rsidRPr="00340710">
        <w:rPr>
          <w:color w:val="auto"/>
          <w:u w:val="single"/>
        </w:rPr>
        <w:t>The Chancellor of the Higher Education Policy Commission shall submit a report to the Legislative Oversight Commission on Education</w:t>
      </w:r>
      <w:r w:rsidR="0025308B" w:rsidRPr="00340710">
        <w:rPr>
          <w:color w:val="auto"/>
          <w:u w:val="single"/>
        </w:rPr>
        <w:t xml:space="preserve"> Accountability</w:t>
      </w:r>
      <w:r w:rsidRPr="00340710">
        <w:rPr>
          <w:color w:val="auto"/>
          <w:u w:val="single"/>
        </w:rPr>
        <w:t xml:space="preserve"> no later than one year after the establishment of the Higher Education Health and Aid Grant Program. The report shall include, but not be limited to, the number and amounts of the grant awards, the rationale behind individual campus funding grant amounts, the impact the grant program has had on establishing additional food and health aid pantries on campuses at public institutions of higher education, the impact the grant had in reducing the number of students experiencing food and basic hygiene insecurity, and recommendations on the expansion of the grant program.</w:t>
      </w:r>
    </w:p>
    <w:p w14:paraId="666E1671" w14:textId="77777777" w:rsidR="00DB4620" w:rsidRPr="00340710" w:rsidRDefault="00DB4620" w:rsidP="00DB4620">
      <w:pPr>
        <w:pStyle w:val="SectionHeading"/>
        <w:rPr>
          <w:color w:val="auto"/>
          <w:u w:val="single"/>
        </w:rPr>
        <w:sectPr w:rsidR="00DB4620" w:rsidRPr="00340710" w:rsidSect="00DF199D">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§18B-22-5. Appropriation.</w:t>
      </w:r>
    </w:p>
    <w:p w14:paraId="1184633B" w14:textId="5118F7DC" w:rsidR="00DB4620" w:rsidRPr="00340710" w:rsidRDefault="00DB4620" w:rsidP="00DB4620">
      <w:pPr>
        <w:pStyle w:val="SectionBody"/>
        <w:rPr>
          <w:rFonts w:ascii="Times New Roman" w:eastAsia="Times New Roman" w:hAnsi="Times New Roman" w:cs="Times New Roman"/>
          <w:color w:val="auto"/>
          <w:sz w:val="24"/>
          <w:szCs w:val="24"/>
          <w:u w:val="single"/>
        </w:rPr>
      </w:pPr>
      <w:r w:rsidRPr="00340710">
        <w:rPr>
          <w:color w:val="auto"/>
          <w:u w:val="single"/>
        </w:rPr>
        <w:t>There is appropriated from the General Revenue Fund the sum of $450,000 per calendar year for the purpose of effectuating the provisions of this article.</w:t>
      </w:r>
    </w:p>
    <w:p w14:paraId="7291639C" w14:textId="77777777" w:rsidR="00DB4620" w:rsidRPr="00340710" w:rsidRDefault="00DB4620" w:rsidP="00DB4620">
      <w:pPr>
        <w:pStyle w:val="SectionHeading"/>
        <w:rPr>
          <w:color w:val="auto"/>
          <w:u w:val="single"/>
        </w:rPr>
        <w:sectPr w:rsidR="00DB4620" w:rsidRPr="00340710" w:rsidSect="00DF199D">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§18B-22-6. Effective date.</w:t>
      </w:r>
    </w:p>
    <w:p w14:paraId="70C9850B" w14:textId="7270D350" w:rsidR="00DB4620" w:rsidRPr="00340710" w:rsidRDefault="00DB4620" w:rsidP="00DB4620">
      <w:pPr>
        <w:pStyle w:val="SectionBody"/>
        <w:rPr>
          <w:color w:val="auto"/>
          <w:u w:val="single"/>
        </w:rPr>
      </w:pPr>
      <w:r w:rsidRPr="00340710">
        <w:rPr>
          <w:color w:val="auto"/>
          <w:u w:val="single"/>
        </w:rPr>
        <w:t xml:space="preserve">This article shall take effect </w:t>
      </w:r>
      <w:r w:rsidR="00BC4570">
        <w:rPr>
          <w:color w:val="auto"/>
          <w:u w:val="single"/>
        </w:rPr>
        <w:t>July 1, 2025</w:t>
      </w:r>
      <w:r w:rsidRPr="00340710">
        <w:rPr>
          <w:color w:val="auto"/>
          <w:u w:val="single"/>
        </w:rPr>
        <w:t>.</w:t>
      </w:r>
    </w:p>
    <w:p w14:paraId="26EC72F2" w14:textId="77777777" w:rsidR="00C33014" w:rsidRPr="00340710" w:rsidRDefault="00C33014" w:rsidP="00CC1F3B">
      <w:pPr>
        <w:pStyle w:val="Note"/>
        <w:rPr>
          <w:color w:val="auto"/>
        </w:rPr>
      </w:pPr>
    </w:p>
    <w:p w14:paraId="58026F2D" w14:textId="2E4DBB65" w:rsidR="006865E9" w:rsidRPr="00340710" w:rsidRDefault="00CF1DCA" w:rsidP="00CC1F3B">
      <w:pPr>
        <w:pStyle w:val="Note"/>
        <w:rPr>
          <w:color w:val="auto"/>
        </w:rPr>
      </w:pPr>
      <w:r w:rsidRPr="00340710">
        <w:rPr>
          <w:color w:val="auto"/>
        </w:rPr>
        <w:t>NOTE: The</w:t>
      </w:r>
      <w:r w:rsidR="006865E9" w:rsidRPr="00340710">
        <w:rPr>
          <w:color w:val="auto"/>
        </w:rPr>
        <w:t xml:space="preserve"> purpose of this bill is </w:t>
      </w:r>
      <w:r w:rsidR="00DB4620" w:rsidRPr="00340710">
        <w:rPr>
          <w:color w:val="auto"/>
        </w:rPr>
        <w:t>to create the "Higher Education Health and Aid Grant," which requires the West Virginia Higher Education Policy Commission to establish a grant program to address food, health, and hygiene insecurities among students enrolled in public institutions of higher education and appropriates $450,000 per calendar year</w:t>
      </w:r>
      <w:r w:rsidR="00A6625F" w:rsidRPr="00340710">
        <w:rPr>
          <w:color w:val="auto"/>
        </w:rPr>
        <w:t>.</w:t>
      </w:r>
    </w:p>
    <w:p w14:paraId="706FF334" w14:textId="77777777" w:rsidR="006865E9" w:rsidRPr="00340710" w:rsidRDefault="00AE48A0" w:rsidP="00CC1F3B">
      <w:pPr>
        <w:pStyle w:val="Note"/>
        <w:rPr>
          <w:color w:val="auto"/>
        </w:rPr>
      </w:pPr>
      <w:r w:rsidRPr="00340710">
        <w:rPr>
          <w:color w:val="auto"/>
        </w:rPr>
        <w:t>Strike-throughs indicate language that would be stricken from a heading or the present law and underscoring indicates new language that would be added.</w:t>
      </w:r>
    </w:p>
    <w:sectPr w:rsidR="006865E9" w:rsidRPr="0034071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A37B5" w14:textId="77777777" w:rsidR="00A6625F" w:rsidRPr="00B844FE" w:rsidRDefault="00A6625F" w:rsidP="00B844FE">
      <w:r>
        <w:separator/>
      </w:r>
    </w:p>
  </w:endnote>
  <w:endnote w:type="continuationSeparator" w:id="0">
    <w:p w14:paraId="7AEC3C0F" w14:textId="77777777" w:rsidR="00A6625F" w:rsidRPr="00B844FE" w:rsidRDefault="00A662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771B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1E8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D225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24E4" w14:textId="77777777" w:rsidR="00DB4620" w:rsidRDefault="00DB4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F446" w14:textId="77777777" w:rsidR="00A6625F" w:rsidRPr="00B844FE" w:rsidRDefault="00A6625F" w:rsidP="00B844FE">
      <w:r>
        <w:separator/>
      </w:r>
    </w:p>
  </w:footnote>
  <w:footnote w:type="continuationSeparator" w:id="0">
    <w:p w14:paraId="7192B91A" w14:textId="77777777" w:rsidR="00A6625F" w:rsidRPr="00B844FE" w:rsidRDefault="00A662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5A00" w14:textId="77777777" w:rsidR="002A0269" w:rsidRPr="00B844FE" w:rsidRDefault="00B03BA3">
    <w:pPr>
      <w:pStyle w:val="Header"/>
    </w:pPr>
    <w:sdt>
      <w:sdtPr>
        <w:id w:val="-684364211"/>
        <w:placeholder>
          <w:docPart w:val="EB0397BF557540078E348781205655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0397BF557540078E348781205655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13B3" w14:textId="272DE6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0524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5247">
          <w:rPr>
            <w:sz w:val="22"/>
            <w:szCs w:val="22"/>
          </w:rPr>
          <w:t>202</w:t>
        </w:r>
        <w:r w:rsidR="00DB4620">
          <w:rPr>
            <w:sz w:val="22"/>
            <w:szCs w:val="22"/>
          </w:rPr>
          <w:t>5R2126</w:t>
        </w:r>
      </w:sdtContent>
    </w:sdt>
  </w:p>
  <w:p w14:paraId="5A427F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09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0478970">
    <w:abstractNumId w:val="0"/>
  </w:num>
  <w:num w:numId="2" w16cid:durableId="20447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5F"/>
    <w:rsid w:val="0000526A"/>
    <w:rsid w:val="000573A9"/>
    <w:rsid w:val="00072A1F"/>
    <w:rsid w:val="00085D22"/>
    <w:rsid w:val="00093AB0"/>
    <w:rsid w:val="000C184A"/>
    <w:rsid w:val="000C5C77"/>
    <w:rsid w:val="000E3912"/>
    <w:rsid w:val="0010070F"/>
    <w:rsid w:val="001302C8"/>
    <w:rsid w:val="0015112E"/>
    <w:rsid w:val="001552E7"/>
    <w:rsid w:val="001566B4"/>
    <w:rsid w:val="001A66B7"/>
    <w:rsid w:val="001C279E"/>
    <w:rsid w:val="001D459E"/>
    <w:rsid w:val="0022348D"/>
    <w:rsid w:val="0025308B"/>
    <w:rsid w:val="0027011C"/>
    <w:rsid w:val="00274200"/>
    <w:rsid w:val="00275740"/>
    <w:rsid w:val="002A0269"/>
    <w:rsid w:val="00303684"/>
    <w:rsid w:val="003143F5"/>
    <w:rsid w:val="00314854"/>
    <w:rsid w:val="00340710"/>
    <w:rsid w:val="00394191"/>
    <w:rsid w:val="003C51CD"/>
    <w:rsid w:val="003C6034"/>
    <w:rsid w:val="00400B5C"/>
    <w:rsid w:val="004368E0"/>
    <w:rsid w:val="004C13DD"/>
    <w:rsid w:val="004D3ABE"/>
    <w:rsid w:val="004E3441"/>
    <w:rsid w:val="00500579"/>
    <w:rsid w:val="0055222B"/>
    <w:rsid w:val="005537A4"/>
    <w:rsid w:val="005A5366"/>
    <w:rsid w:val="005B5BF2"/>
    <w:rsid w:val="006369EB"/>
    <w:rsid w:val="00637E73"/>
    <w:rsid w:val="00683640"/>
    <w:rsid w:val="006865E9"/>
    <w:rsid w:val="00686E9A"/>
    <w:rsid w:val="00691F3E"/>
    <w:rsid w:val="00694BFB"/>
    <w:rsid w:val="006A106B"/>
    <w:rsid w:val="006C523D"/>
    <w:rsid w:val="006D4036"/>
    <w:rsid w:val="007A5259"/>
    <w:rsid w:val="007A7081"/>
    <w:rsid w:val="007F1CF5"/>
    <w:rsid w:val="00834EDE"/>
    <w:rsid w:val="008736AA"/>
    <w:rsid w:val="00874224"/>
    <w:rsid w:val="008A2417"/>
    <w:rsid w:val="008D275D"/>
    <w:rsid w:val="00906AAB"/>
    <w:rsid w:val="00980327"/>
    <w:rsid w:val="00986478"/>
    <w:rsid w:val="009B5557"/>
    <w:rsid w:val="009F1067"/>
    <w:rsid w:val="00A31E01"/>
    <w:rsid w:val="00A527AD"/>
    <w:rsid w:val="00A6625F"/>
    <w:rsid w:val="00A718CF"/>
    <w:rsid w:val="00AE48A0"/>
    <w:rsid w:val="00AE61BE"/>
    <w:rsid w:val="00B03BA3"/>
    <w:rsid w:val="00B05247"/>
    <w:rsid w:val="00B16F25"/>
    <w:rsid w:val="00B24422"/>
    <w:rsid w:val="00B66B81"/>
    <w:rsid w:val="00B71E6F"/>
    <w:rsid w:val="00B80C20"/>
    <w:rsid w:val="00B844FE"/>
    <w:rsid w:val="00B86B4F"/>
    <w:rsid w:val="00BA1F84"/>
    <w:rsid w:val="00BB7840"/>
    <w:rsid w:val="00BC4570"/>
    <w:rsid w:val="00BC562B"/>
    <w:rsid w:val="00C12307"/>
    <w:rsid w:val="00C33014"/>
    <w:rsid w:val="00C33434"/>
    <w:rsid w:val="00C34869"/>
    <w:rsid w:val="00C42EB6"/>
    <w:rsid w:val="00C85096"/>
    <w:rsid w:val="00C93100"/>
    <w:rsid w:val="00CB20EF"/>
    <w:rsid w:val="00CC1F3B"/>
    <w:rsid w:val="00CD12CB"/>
    <w:rsid w:val="00CD36CF"/>
    <w:rsid w:val="00CF1DCA"/>
    <w:rsid w:val="00D579FC"/>
    <w:rsid w:val="00D7548E"/>
    <w:rsid w:val="00D81C16"/>
    <w:rsid w:val="00DB4620"/>
    <w:rsid w:val="00DE526B"/>
    <w:rsid w:val="00DF199D"/>
    <w:rsid w:val="00E01542"/>
    <w:rsid w:val="00E365F1"/>
    <w:rsid w:val="00E62F48"/>
    <w:rsid w:val="00E831B3"/>
    <w:rsid w:val="00E95FBC"/>
    <w:rsid w:val="00EC5E63"/>
    <w:rsid w:val="00EE70CB"/>
    <w:rsid w:val="00F41CA2"/>
    <w:rsid w:val="00F443C0"/>
    <w:rsid w:val="00F62EFB"/>
    <w:rsid w:val="00F71AB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D176C"/>
  <w15:chartTrackingRefBased/>
  <w15:docId w15:val="{EF9B5BF7-1E45-4026-8D9E-60C95B93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B4620"/>
    <w:pPr>
      <w:spacing w:line="276" w:lineRule="auto"/>
    </w:pPr>
    <w:rPr>
      <w:rFonts w:eastAsia="Arial" w:cs="Arial"/>
      <w:color w:val="auto"/>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6625F"/>
    <w:rPr>
      <w:rFonts w:eastAsia="Calibri"/>
      <w:color w:val="000000"/>
    </w:rPr>
  </w:style>
  <w:style w:type="character" w:customStyle="1" w:styleId="SectionHeadingChar">
    <w:name w:val="Section Heading Char"/>
    <w:link w:val="SectionHeading"/>
    <w:rsid w:val="00A6625F"/>
    <w:rPr>
      <w:rFonts w:eastAsia="Calibri"/>
      <w:b/>
      <w:color w:val="000000"/>
    </w:rPr>
  </w:style>
  <w:style w:type="character" w:customStyle="1" w:styleId="ArticleHeadingChar">
    <w:name w:val="Article Heading Char"/>
    <w:link w:val="ArticleHeading"/>
    <w:rsid w:val="00A6625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9D57C0EEA4782958273B4E699C555"/>
        <w:category>
          <w:name w:val="General"/>
          <w:gallery w:val="placeholder"/>
        </w:category>
        <w:types>
          <w:type w:val="bbPlcHdr"/>
        </w:types>
        <w:behaviors>
          <w:behavior w:val="content"/>
        </w:behaviors>
        <w:guid w:val="{7032567D-D612-42BA-8952-D35F03F0D615}"/>
      </w:docPartPr>
      <w:docPartBody>
        <w:p w:rsidR="00AC43BF" w:rsidRDefault="00AC43BF">
          <w:pPr>
            <w:pStyle w:val="E6A9D57C0EEA4782958273B4E699C555"/>
          </w:pPr>
          <w:r w:rsidRPr="00B844FE">
            <w:t>Prefix Text</w:t>
          </w:r>
        </w:p>
      </w:docPartBody>
    </w:docPart>
    <w:docPart>
      <w:docPartPr>
        <w:name w:val="EB0397BF557540078E3487812056553F"/>
        <w:category>
          <w:name w:val="General"/>
          <w:gallery w:val="placeholder"/>
        </w:category>
        <w:types>
          <w:type w:val="bbPlcHdr"/>
        </w:types>
        <w:behaviors>
          <w:behavior w:val="content"/>
        </w:behaviors>
        <w:guid w:val="{93B5EC34-6BC4-425D-B9F9-3E29650F6592}"/>
      </w:docPartPr>
      <w:docPartBody>
        <w:p w:rsidR="00AC43BF" w:rsidRDefault="00AC43BF">
          <w:pPr>
            <w:pStyle w:val="EB0397BF557540078E3487812056553F"/>
          </w:pPr>
          <w:r w:rsidRPr="00B844FE">
            <w:t>[Type here]</w:t>
          </w:r>
        </w:p>
      </w:docPartBody>
    </w:docPart>
    <w:docPart>
      <w:docPartPr>
        <w:name w:val="7E39BFEFE2224F6A8B8B4575342C98C0"/>
        <w:category>
          <w:name w:val="General"/>
          <w:gallery w:val="placeholder"/>
        </w:category>
        <w:types>
          <w:type w:val="bbPlcHdr"/>
        </w:types>
        <w:behaviors>
          <w:behavior w:val="content"/>
        </w:behaviors>
        <w:guid w:val="{DDBCBC4A-F0C5-4C58-B8A0-9AA3DA4B53A1}"/>
      </w:docPartPr>
      <w:docPartBody>
        <w:p w:rsidR="00AC43BF" w:rsidRDefault="00AC43BF">
          <w:pPr>
            <w:pStyle w:val="7E39BFEFE2224F6A8B8B4575342C98C0"/>
          </w:pPr>
          <w:r w:rsidRPr="00B844FE">
            <w:t>Number</w:t>
          </w:r>
        </w:p>
      </w:docPartBody>
    </w:docPart>
    <w:docPart>
      <w:docPartPr>
        <w:name w:val="86F5FFA0CAB64AAEB5CB0CC084CFBD3D"/>
        <w:category>
          <w:name w:val="General"/>
          <w:gallery w:val="placeholder"/>
        </w:category>
        <w:types>
          <w:type w:val="bbPlcHdr"/>
        </w:types>
        <w:behaviors>
          <w:behavior w:val="content"/>
        </w:behaviors>
        <w:guid w:val="{D5CAEBB4-65FD-458B-B284-B00F5BE95158}"/>
      </w:docPartPr>
      <w:docPartBody>
        <w:p w:rsidR="00AC43BF" w:rsidRDefault="00AC43BF">
          <w:pPr>
            <w:pStyle w:val="86F5FFA0CAB64AAEB5CB0CC084CFBD3D"/>
          </w:pPr>
          <w:r w:rsidRPr="00B844FE">
            <w:t>Enter Sponsors Here</w:t>
          </w:r>
        </w:p>
      </w:docPartBody>
    </w:docPart>
    <w:docPart>
      <w:docPartPr>
        <w:name w:val="8034FB08A18B4AF58EA6D22277BF891A"/>
        <w:category>
          <w:name w:val="General"/>
          <w:gallery w:val="placeholder"/>
        </w:category>
        <w:types>
          <w:type w:val="bbPlcHdr"/>
        </w:types>
        <w:behaviors>
          <w:behavior w:val="content"/>
        </w:behaviors>
        <w:guid w:val="{2C9EFECA-2527-4D6E-B9D6-485831E5ED3F}"/>
      </w:docPartPr>
      <w:docPartBody>
        <w:p w:rsidR="00AC43BF" w:rsidRDefault="00AC43BF">
          <w:pPr>
            <w:pStyle w:val="8034FB08A18B4AF58EA6D22277BF8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BF"/>
    <w:rsid w:val="0055222B"/>
    <w:rsid w:val="008A2417"/>
    <w:rsid w:val="00AC43BF"/>
    <w:rsid w:val="00D7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9D57C0EEA4782958273B4E699C555">
    <w:name w:val="E6A9D57C0EEA4782958273B4E699C555"/>
  </w:style>
  <w:style w:type="paragraph" w:customStyle="1" w:styleId="EB0397BF557540078E3487812056553F">
    <w:name w:val="EB0397BF557540078E3487812056553F"/>
  </w:style>
  <w:style w:type="paragraph" w:customStyle="1" w:styleId="7E39BFEFE2224F6A8B8B4575342C98C0">
    <w:name w:val="7E39BFEFE2224F6A8B8B4575342C98C0"/>
  </w:style>
  <w:style w:type="paragraph" w:customStyle="1" w:styleId="86F5FFA0CAB64AAEB5CB0CC084CFBD3D">
    <w:name w:val="86F5FFA0CAB64AAEB5CB0CC084CFBD3D"/>
  </w:style>
  <w:style w:type="character" w:styleId="PlaceholderText">
    <w:name w:val="Placeholder Text"/>
    <w:basedOn w:val="DefaultParagraphFont"/>
    <w:uiPriority w:val="99"/>
    <w:semiHidden/>
    <w:rPr>
      <w:color w:val="808080"/>
    </w:rPr>
  </w:style>
  <w:style w:type="paragraph" w:customStyle="1" w:styleId="8034FB08A18B4AF58EA6D22277BF891A">
    <w:name w:val="8034FB08A18B4AF58EA6D22277BF8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dcterms:created xsi:type="dcterms:W3CDTF">2025-02-20T19:43:00Z</dcterms:created>
  <dcterms:modified xsi:type="dcterms:W3CDTF">2025-02-20T19:43:00Z</dcterms:modified>
</cp:coreProperties>
</file>