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B38" w14:textId="6763E68C" w:rsidR="00FE067E" w:rsidRPr="00893765" w:rsidRDefault="009237D2" w:rsidP="00CC1F3B">
      <w:pPr>
        <w:pStyle w:val="TitlePageOrigin"/>
        <w:rPr>
          <w:color w:val="auto"/>
        </w:rPr>
      </w:pPr>
      <w:r w:rsidRPr="00893765">
        <w:rPr>
          <w:caps w:val="0"/>
          <w:noProof/>
          <w:color w:val="auto"/>
        </w:rPr>
        <mc:AlternateContent>
          <mc:Choice Requires="wps">
            <w:drawing>
              <wp:anchor distT="0" distB="0" distL="114300" distR="114300" simplePos="0" relativeHeight="251659264" behindDoc="0" locked="0" layoutInCell="1" allowOverlap="1" wp14:anchorId="7E9072E1" wp14:editId="1B3F1D3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0D7377" w14:textId="4322D4D5" w:rsidR="009237D2" w:rsidRPr="009237D2" w:rsidRDefault="009237D2" w:rsidP="009237D2">
                            <w:pPr>
                              <w:spacing w:line="240" w:lineRule="auto"/>
                              <w:jc w:val="center"/>
                              <w:rPr>
                                <w:rFonts w:cs="Arial"/>
                                <w:b/>
                              </w:rPr>
                            </w:pPr>
                            <w:r w:rsidRPr="009237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072E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80D7377" w14:textId="4322D4D5" w:rsidR="009237D2" w:rsidRPr="009237D2" w:rsidRDefault="009237D2" w:rsidP="009237D2">
                      <w:pPr>
                        <w:spacing w:line="240" w:lineRule="auto"/>
                        <w:jc w:val="center"/>
                        <w:rPr>
                          <w:rFonts w:cs="Arial"/>
                          <w:b/>
                        </w:rPr>
                      </w:pPr>
                      <w:r w:rsidRPr="009237D2">
                        <w:rPr>
                          <w:rFonts w:cs="Arial"/>
                          <w:b/>
                        </w:rPr>
                        <w:t>FISCAL NOTE</w:t>
                      </w:r>
                    </w:p>
                  </w:txbxContent>
                </v:textbox>
              </v:shape>
            </w:pict>
          </mc:Fallback>
        </mc:AlternateContent>
      </w:r>
      <w:r w:rsidR="003C6034" w:rsidRPr="00893765">
        <w:rPr>
          <w:caps w:val="0"/>
          <w:color w:val="auto"/>
        </w:rPr>
        <w:t>WEST VIRGINIA LEGISLATURE</w:t>
      </w:r>
    </w:p>
    <w:p w14:paraId="3DCB43C8" w14:textId="6018A045" w:rsidR="00CD36CF" w:rsidRPr="00893765" w:rsidRDefault="00CD36CF" w:rsidP="00CC1F3B">
      <w:pPr>
        <w:pStyle w:val="TitlePageSession"/>
        <w:rPr>
          <w:color w:val="auto"/>
        </w:rPr>
      </w:pPr>
      <w:r w:rsidRPr="00893765">
        <w:rPr>
          <w:color w:val="auto"/>
        </w:rPr>
        <w:t>20</w:t>
      </w:r>
      <w:r w:rsidR="00EC5E63" w:rsidRPr="00893765">
        <w:rPr>
          <w:color w:val="auto"/>
        </w:rPr>
        <w:t>2</w:t>
      </w:r>
      <w:r w:rsidR="00361E33" w:rsidRPr="00893765">
        <w:rPr>
          <w:color w:val="auto"/>
        </w:rPr>
        <w:t>5</w:t>
      </w:r>
      <w:r w:rsidRPr="00893765">
        <w:rPr>
          <w:color w:val="auto"/>
        </w:rPr>
        <w:t xml:space="preserve"> </w:t>
      </w:r>
      <w:r w:rsidR="003C6034" w:rsidRPr="00893765">
        <w:rPr>
          <w:caps w:val="0"/>
          <w:color w:val="auto"/>
        </w:rPr>
        <w:t>REGULAR SESSION</w:t>
      </w:r>
    </w:p>
    <w:p w14:paraId="39F43197" w14:textId="77777777" w:rsidR="00CD36CF" w:rsidRPr="00893765" w:rsidRDefault="00C86FDD"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893765">
            <w:rPr>
              <w:color w:val="auto"/>
            </w:rPr>
            <w:t>Introduced</w:t>
          </w:r>
        </w:sdtContent>
      </w:sdt>
    </w:p>
    <w:p w14:paraId="681F30D7" w14:textId="5A84254D" w:rsidR="00CD36CF" w:rsidRPr="00893765" w:rsidRDefault="00C86FDD"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893765">
            <w:rPr>
              <w:color w:val="auto"/>
            </w:rPr>
            <w:t>House</w:t>
          </w:r>
        </w:sdtContent>
      </w:sdt>
      <w:r w:rsidR="00303684" w:rsidRPr="00893765">
        <w:rPr>
          <w:color w:val="auto"/>
        </w:rPr>
        <w:t xml:space="preserve"> </w:t>
      </w:r>
      <w:r w:rsidR="00CD36CF" w:rsidRPr="00893765">
        <w:rPr>
          <w:color w:val="auto"/>
        </w:rPr>
        <w:t xml:space="preserve">Bill </w:t>
      </w:r>
      <w:sdt>
        <w:sdtPr>
          <w:rPr>
            <w:color w:val="auto"/>
          </w:rPr>
          <w:tag w:val="BNum"/>
          <w:id w:val="1645317809"/>
          <w:lock w:val="sdtLocked"/>
          <w:placeholder>
            <w:docPart w:val="CD00B18FAFFF4F74907061A322188619"/>
          </w:placeholder>
          <w:text/>
        </w:sdtPr>
        <w:sdtEndPr/>
        <w:sdtContent>
          <w:r>
            <w:rPr>
              <w:color w:val="auto"/>
            </w:rPr>
            <w:t>2779</w:t>
          </w:r>
        </w:sdtContent>
      </w:sdt>
    </w:p>
    <w:p w14:paraId="0FA190C9" w14:textId="2411B3AD" w:rsidR="00CD36CF" w:rsidRPr="00893765" w:rsidRDefault="00CD36CF" w:rsidP="00CC1F3B">
      <w:pPr>
        <w:pStyle w:val="Sponsors"/>
        <w:rPr>
          <w:color w:val="auto"/>
        </w:rPr>
      </w:pPr>
      <w:r w:rsidRPr="00893765">
        <w:rPr>
          <w:color w:val="auto"/>
        </w:rPr>
        <w:t xml:space="preserve">By </w:t>
      </w:r>
      <w:sdt>
        <w:sdtPr>
          <w:rPr>
            <w:color w:val="auto"/>
          </w:rPr>
          <w:tag w:val="Sponsors"/>
          <w:id w:val="1589585889"/>
          <w:placeholder>
            <w:docPart w:val="29DCF83674DD4D13A31BBC050FC4DA31"/>
          </w:placeholder>
          <w:text w:multiLine="1"/>
        </w:sdtPr>
        <w:sdtEndPr/>
        <w:sdtContent>
          <w:r w:rsidR="00ED006E" w:rsidRPr="00893765">
            <w:rPr>
              <w:color w:val="auto"/>
            </w:rPr>
            <w:t>Delegate</w:t>
          </w:r>
          <w:r w:rsidR="00181048">
            <w:rPr>
              <w:color w:val="auto"/>
            </w:rPr>
            <w:t>s</w:t>
          </w:r>
          <w:r w:rsidR="00ED006E" w:rsidRPr="00893765">
            <w:rPr>
              <w:color w:val="auto"/>
            </w:rPr>
            <w:t xml:space="preserve"> Crouse</w:t>
          </w:r>
          <w:r w:rsidR="00181048">
            <w:rPr>
              <w:color w:val="auto"/>
            </w:rPr>
            <w:t>, Drennan, Brooks, Petitto, Clay, and D. Cannon</w:t>
          </w:r>
        </w:sdtContent>
      </w:sdt>
    </w:p>
    <w:p w14:paraId="443C18FB" w14:textId="4CEBCB52" w:rsidR="00E831B3" w:rsidRPr="00893765" w:rsidRDefault="00CD36CF" w:rsidP="00CC1F3B">
      <w:pPr>
        <w:pStyle w:val="References"/>
        <w:rPr>
          <w:color w:val="auto"/>
        </w:rPr>
      </w:pPr>
      <w:r w:rsidRPr="00893765">
        <w:rPr>
          <w:color w:val="auto"/>
        </w:rPr>
        <w:t>[</w:t>
      </w:r>
      <w:sdt>
        <w:sdtPr>
          <w:rPr>
            <w:color w:val="auto"/>
          </w:rPr>
          <w:tag w:val="References"/>
          <w:id w:val="-1043047873"/>
          <w:placeholder>
            <w:docPart w:val="28232160FA6742349C959F53E94DD25E"/>
          </w:placeholder>
          <w:text w:multiLine="1"/>
        </w:sdtPr>
        <w:sdtEndPr/>
        <w:sdtContent>
          <w:r w:rsidR="00C86FDD">
            <w:rPr>
              <w:color w:val="auto"/>
            </w:rPr>
            <w:t>Introduced February 21, 2025; referred to the Committee on Education then Finance</w:t>
          </w:r>
        </w:sdtContent>
      </w:sdt>
      <w:r w:rsidRPr="00893765">
        <w:rPr>
          <w:color w:val="auto"/>
        </w:rPr>
        <w:t>]</w:t>
      </w:r>
    </w:p>
    <w:p w14:paraId="5097243B" w14:textId="0AF021B3" w:rsidR="00303684" w:rsidRPr="00893765" w:rsidRDefault="0000526A" w:rsidP="00CC1F3B">
      <w:pPr>
        <w:pStyle w:val="TitleSection"/>
        <w:rPr>
          <w:color w:val="auto"/>
        </w:rPr>
      </w:pPr>
      <w:r w:rsidRPr="00893765">
        <w:rPr>
          <w:color w:val="auto"/>
        </w:rPr>
        <w:lastRenderedPageBreak/>
        <w:t>A BILL</w:t>
      </w:r>
      <w:r w:rsidR="00ED006E" w:rsidRPr="00893765">
        <w:rPr>
          <w:color w:val="auto"/>
        </w:rPr>
        <w:t xml:space="preserve"> to amend the Code of West Virginia,1931, as amended, by adding thereto a new </w:t>
      </w:r>
      <w:r w:rsidR="00361E33" w:rsidRPr="00893765">
        <w:rPr>
          <w:color w:val="auto"/>
        </w:rPr>
        <w:t>article</w:t>
      </w:r>
      <w:r w:rsidR="00ED006E" w:rsidRPr="00893765">
        <w:rPr>
          <w:color w:val="auto"/>
        </w:rPr>
        <w:t xml:space="preserve">, designated </w:t>
      </w:r>
      <w:r w:rsidR="003D3006" w:rsidRPr="00893765">
        <w:rPr>
          <w:color w:val="auto"/>
        </w:rPr>
        <w:t>§</w:t>
      </w:r>
      <w:r w:rsidR="00ED006E" w:rsidRPr="00893765">
        <w:rPr>
          <w:color w:val="auto"/>
        </w:rPr>
        <w:t>18-3</w:t>
      </w:r>
      <w:r w:rsidR="00361E33" w:rsidRPr="00893765">
        <w:rPr>
          <w:color w:val="auto"/>
        </w:rPr>
        <w:t>6</w:t>
      </w:r>
      <w:r w:rsidR="00ED006E" w:rsidRPr="00893765">
        <w:rPr>
          <w:color w:val="auto"/>
        </w:rPr>
        <w:t>-1, relating to requiring cameras to be placed in schools in classrooms and all other rooms in which students are present.</w:t>
      </w:r>
    </w:p>
    <w:p w14:paraId="5155DD79" w14:textId="77777777" w:rsidR="00303684" w:rsidRPr="00893765" w:rsidRDefault="00303684" w:rsidP="00CC1F3B">
      <w:pPr>
        <w:pStyle w:val="EnactingClause"/>
        <w:rPr>
          <w:color w:val="auto"/>
        </w:rPr>
      </w:pPr>
      <w:r w:rsidRPr="00893765">
        <w:rPr>
          <w:color w:val="auto"/>
        </w:rPr>
        <w:t>Be it enacted by the Legislature of West Virginia:</w:t>
      </w:r>
    </w:p>
    <w:p w14:paraId="661E5654" w14:textId="77777777" w:rsidR="003C6034" w:rsidRPr="00893765" w:rsidRDefault="003C6034" w:rsidP="00CC1F3B">
      <w:pPr>
        <w:pStyle w:val="EnactingClause"/>
        <w:rPr>
          <w:color w:val="auto"/>
        </w:rPr>
        <w:sectPr w:rsidR="003C6034" w:rsidRPr="0089376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45F5B2" w14:textId="038FB03F" w:rsidR="00C473B6" w:rsidRPr="00893765" w:rsidRDefault="00C473B6" w:rsidP="00492E49">
      <w:pPr>
        <w:pStyle w:val="ArticleHeading"/>
        <w:rPr>
          <w:color w:val="auto"/>
          <w:u w:val="single"/>
        </w:rPr>
      </w:pPr>
      <w:r w:rsidRPr="00893765">
        <w:rPr>
          <w:color w:val="auto"/>
          <w:u w:val="single"/>
        </w:rPr>
        <w:t>ARTICLE 3</w:t>
      </w:r>
      <w:r w:rsidR="00361E33" w:rsidRPr="00893765">
        <w:rPr>
          <w:color w:val="auto"/>
          <w:u w:val="single"/>
        </w:rPr>
        <w:t>6</w:t>
      </w:r>
      <w:r w:rsidRPr="00893765">
        <w:rPr>
          <w:color w:val="auto"/>
          <w:u w:val="single"/>
        </w:rPr>
        <w:t>. Cameras required in school buildings.</w:t>
      </w:r>
    </w:p>
    <w:p w14:paraId="7BEF7824" w14:textId="2442BE33" w:rsidR="00C473B6" w:rsidRPr="00893765" w:rsidRDefault="00C473B6" w:rsidP="00C473B6">
      <w:pPr>
        <w:pStyle w:val="SectionHeading"/>
        <w:rPr>
          <w:color w:val="auto"/>
          <w:u w:val="single"/>
        </w:rPr>
      </w:pPr>
      <w:r w:rsidRPr="00893765">
        <w:rPr>
          <w:color w:val="auto"/>
          <w:u w:val="single"/>
        </w:rPr>
        <w:t>§18-3</w:t>
      </w:r>
      <w:r w:rsidR="00361E33" w:rsidRPr="00893765">
        <w:rPr>
          <w:color w:val="auto"/>
          <w:u w:val="single"/>
        </w:rPr>
        <w:t>6</w:t>
      </w:r>
      <w:r w:rsidRPr="00893765">
        <w:rPr>
          <w:color w:val="auto"/>
          <w:u w:val="single"/>
        </w:rPr>
        <w:t>-1. Requiring cameras to be placed in classrooms and other rooms in which children are present.</w:t>
      </w:r>
    </w:p>
    <w:p w14:paraId="4BCC62A6" w14:textId="1785F164" w:rsidR="00C473B6" w:rsidRPr="00893765" w:rsidRDefault="00C473B6" w:rsidP="00C473B6">
      <w:pPr>
        <w:pStyle w:val="SectionBody"/>
        <w:rPr>
          <w:color w:val="auto"/>
        </w:rPr>
        <w:sectPr w:rsidR="00C473B6" w:rsidRPr="00893765" w:rsidSect="00335169">
          <w:type w:val="continuous"/>
          <w:pgSz w:w="12240" w:h="15840"/>
          <w:pgMar w:top="1440" w:right="1440" w:bottom="1440" w:left="1440" w:header="720" w:footer="720" w:gutter="0"/>
          <w:lnNumType w:countBy="1" w:restart="newSection"/>
          <w:cols w:space="720"/>
          <w:noEndnote/>
          <w:docGrid w:linePitch="299"/>
        </w:sectPr>
      </w:pPr>
    </w:p>
    <w:p w14:paraId="34E2B985" w14:textId="7A0FB1B2" w:rsidR="008736AA" w:rsidRPr="00893765" w:rsidRDefault="00C473B6" w:rsidP="00CC1F3B">
      <w:pPr>
        <w:pStyle w:val="SectionBody"/>
        <w:rPr>
          <w:color w:val="auto"/>
          <w:u w:val="single"/>
        </w:rPr>
      </w:pPr>
      <w:r w:rsidRPr="00893765">
        <w:rPr>
          <w:color w:val="auto"/>
          <w:u w:val="single"/>
        </w:rPr>
        <w:t xml:space="preserve">(a) All schools in West Virginia must place cameras in hallways, stairwells, classrooms, and all other rooms in which students are present, with the exception that bathroom stalls, showers, and locker rooms shall not have cameras where children can be in a state of undress. </w:t>
      </w:r>
    </w:p>
    <w:p w14:paraId="5D1A6B60" w14:textId="127B819F" w:rsidR="003D3006" w:rsidRPr="00893765" w:rsidRDefault="00B0299F" w:rsidP="003D3006">
      <w:pPr>
        <w:pStyle w:val="SectionBody"/>
        <w:rPr>
          <w:color w:val="auto"/>
        </w:rPr>
      </w:pPr>
      <w:r w:rsidRPr="00893765">
        <w:rPr>
          <w:color w:val="auto"/>
          <w:u w:val="single"/>
        </w:rPr>
        <w:t>(b) The recorded footage from the cameras shall be maintained for a full year.</w:t>
      </w:r>
    </w:p>
    <w:p w14:paraId="78F3F775" w14:textId="77777777" w:rsidR="00C33014" w:rsidRPr="00893765" w:rsidRDefault="00C33014" w:rsidP="00CC1F3B">
      <w:pPr>
        <w:pStyle w:val="Note"/>
        <w:rPr>
          <w:color w:val="auto"/>
        </w:rPr>
      </w:pPr>
    </w:p>
    <w:p w14:paraId="42694308" w14:textId="3B84B382" w:rsidR="006865E9" w:rsidRPr="00893765" w:rsidRDefault="00CF1DCA" w:rsidP="00CC1F3B">
      <w:pPr>
        <w:pStyle w:val="Note"/>
        <w:rPr>
          <w:color w:val="auto"/>
        </w:rPr>
      </w:pPr>
      <w:r w:rsidRPr="00893765">
        <w:rPr>
          <w:color w:val="auto"/>
        </w:rPr>
        <w:t>NOTE: The</w:t>
      </w:r>
      <w:r w:rsidR="006865E9" w:rsidRPr="00893765">
        <w:rPr>
          <w:color w:val="auto"/>
        </w:rPr>
        <w:t xml:space="preserve"> purpose of this bill is to </w:t>
      </w:r>
      <w:r w:rsidR="003D3006" w:rsidRPr="00893765">
        <w:rPr>
          <w:color w:val="auto"/>
        </w:rPr>
        <w:t>require that all schools maintain cameras in areas where students are present</w:t>
      </w:r>
      <w:r w:rsidR="00A527A7" w:rsidRPr="00893765">
        <w:rPr>
          <w:color w:val="auto"/>
        </w:rPr>
        <w:t xml:space="preserve"> in schools.</w:t>
      </w:r>
    </w:p>
    <w:p w14:paraId="5B3D69BD" w14:textId="77777777" w:rsidR="006865E9" w:rsidRPr="00893765" w:rsidRDefault="00AE48A0" w:rsidP="00CC1F3B">
      <w:pPr>
        <w:pStyle w:val="Note"/>
        <w:rPr>
          <w:color w:val="auto"/>
        </w:rPr>
      </w:pPr>
      <w:r w:rsidRPr="00893765">
        <w:rPr>
          <w:color w:val="auto"/>
        </w:rPr>
        <w:t>Strike-throughs indicate language that would be stricken from a heading or the present law and underscoring indicates new language that would be added.</w:t>
      </w:r>
    </w:p>
    <w:sectPr w:rsidR="006865E9" w:rsidRPr="0089376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7958" w14:textId="77777777" w:rsidR="00ED006E" w:rsidRPr="00B844FE" w:rsidRDefault="00ED006E" w:rsidP="00B844FE">
      <w:r>
        <w:separator/>
      </w:r>
    </w:p>
  </w:endnote>
  <w:endnote w:type="continuationSeparator" w:id="0">
    <w:p w14:paraId="332756EC" w14:textId="77777777" w:rsidR="00ED006E" w:rsidRPr="00B844FE" w:rsidRDefault="00ED0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C2B2" w14:textId="77777777" w:rsidR="007B17EE" w:rsidRDefault="007B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5DB6" w14:textId="77777777" w:rsidR="00ED006E" w:rsidRPr="00B844FE" w:rsidRDefault="00ED006E" w:rsidP="00B844FE">
      <w:r>
        <w:separator/>
      </w:r>
    </w:p>
  </w:footnote>
  <w:footnote w:type="continuationSeparator" w:id="0">
    <w:p w14:paraId="4693768D" w14:textId="77777777" w:rsidR="00ED006E" w:rsidRPr="00B844FE" w:rsidRDefault="00ED0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6F9" w14:textId="77777777" w:rsidR="002A0269" w:rsidRPr="00B844FE" w:rsidRDefault="00C86FDD">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57" w14:textId="44284C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D006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006E">
          <w:rPr>
            <w:sz w:val="22"/>
            <w:szCs w:val="22"/>
          </w:rPr>
          <w:t>202</w:t>
        </w:r>
        <w:r w:rsidR="00361E33">
          <w:rPr>
            <w:sz w:val="22"/>
            <w:szCs w:val="22"/>
          </w:rPr>
          <w:t>5</w:t>
        </w:r>
        <w:r w:rsidR="00D47D87">
          <w:rPr>
            <w:sz w:val="22"/>
            <w:szCs w:val="22"/>
          </w:rPr>
          <w:t>R1</w:t>
        </w:r>
        <w:r w:rsidR="00361E33">
          <w:rPr>
            <w:sz w:val="22"/>
            <w:szCs w:val="22"/>
          </w:rPr>
          <w:t>44</w:t>
        </w:r>
        <w:r w:rsidR="00D47D87">
          <w:rPr>
            <w:sz w:val="22"/>
            <w:szCs w:val="22"/>
          </w:rPr>
          <w:t>9</w:t>
        </w:r>
      </w:sdtContent>
    </w:sdt>
  </w:p>
  <w:p w14:paraId="0E94B8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85D22"/>
    <w:rsid w:val="00093AB0"/>
    <w:rsid w:val="000C5C77"/>
    <w:rsid w:val="000E3912"/>
    <w:rsid w:val="0010070F"/>
    <w:rsid w:val="00146094"/>
    <w:rsid w:val="0015112E"/>
    <w:rsid w:val="001552E7"/>
    <w:rsid w:val="001566B4"/>
    <w:rsid w:val="00181048"/>
    <w:rsid w:val="001A66B7"/>
    <w:rsid w:val="001C279E"/>
    <w:rsid w:val="001D3E0F"/>
    <w:rsid w:val="001D459E"/>
    <w:rsid w:val="0022348D"/>
    <w:rsid w:val="0027011C"/>
    <w:rsid w:val="00274200"/>
    <w:rsid w:val="00275740"/>
    <w:rsid w:val="002A0269"/>
    <w:rsid w:val="00303684"/>
    <w:rsid w:val="003143F5"/>
    <w:rsid w:val="00314854"/>
    <w:rsid w:val="003570F0"/>
    <w:rsid w:val="00361E33"/>
    <w:rsid w:val="00394191"/>
    <w:rsid w:val="003C51CD"/>
    <w:rsid w:val="003C6034"/>
    <w:rsid w:val="003D3006"/>
    <w:rsid w:val="00400B5C"/>
    <w:rsid w:val="004368E0"/>
    <w:rsid w:val="00492E49"/>
    <w:rsid w:val="004C13DD"/>
    <w:rsid w:val="004D3ABE"/>
    <w:rsid w:val="004E3441"/>
    <w:rsid w:val="00500579"/>
    <w:rsid w:val="005A5366"/>
    <w:rsid w:val="006369EB"/>
    <w:rsid w:val="00637E73"/>
    <w:rsid w:val="00642981"/>
    <w:rsid w:val="006865E9"/>
    <w:rsid w:val="00686E9A"/>
    <w:rsid w:val="00691F3E"/>
    <w:rsid w:val="00694BFB"/>
    <w:rsid w:val="006A106B"/>
    <w:rsid w:val="006C523D"/>
    <w:rsid w:val="006D4036"/>
    <w:rsid w:val="006E227F"/>
    <w:rsid w:val="007A0A8A"/>
    <w:rsid w:val="007A5259"/>
    <w:rsid w:val="007A7081"/>
    <w:rsid w:val="007B17EE"/>
    <w:rsid w:val="007F1CF5"/>
    <w:rsid w:val="00834EDE"/>
    <w:rsid w:val="008736AA"/>
    <w:rsid w:val="00893765"/>
    <w:rsid w:val="008A2417"/>
    <w:rsid w:val="008D275D"/>
    <w:rsid w:val="009237D2"/>
    <w:rsid w:val="00980327"/>
    <w:rsid w:val="00986478"/>
    <w:rsid w:val="009B5557"/>
    <w:rsid w:val="009F1067"/>
    <w:rsid w:val="00A31E01"/>
    <w:rsid w:val="00A527A7"/>
    <w:rsid w:val="00A527AD"/>
    <w:rsid w:val="00A718CF"/>
    <w:rsid w:val="00AE48A0"/>
    <w:rsid w:val="00AE61BE"/>
    <w:rsid w:val="00B0299F"/>
    <w:rsid w:val="00B16F25"/>
    <w:rsid w:val="00B24422"/>
    <w:rsid w:val="00B66B81"/>
    <w:rsid w:val="00B71E6F"/>
    <w:rsid w:val="00B80C20"/>
    <w:rsid w:val="00B844FE"/>
    <w:rsid w:val="00B86B4F"/>
    <w:rsid w:val="00BA1F84"/>
    <w:rsid w:val="00BB443A"/>
    <w:rsid w:val="00BC562B"/>
    <w:rsid w:val="00C33014"/>
    <w:rsid w:val="00C33434"/>
    <w:rsid w:val="00C34869"/>
    <w:rsid w:val="00C42EB6"/>
    <w:rsid w:val="00C473B6"/>
    <w:rsid w:val="00C85096"/>
    <w:rsid w:val="00C86FDD"/>
    <w:rsid w:val="00CB20EF"/>
    <w:rsid w:val="00CC1F3B"/>
    <w:rsid w:val="00CD12CB"/>
    <w:rsid w:val="00CD36CF"/>
    <w:rsid w:val="00CF1DCA"/>
    <w:rsid w:val="00D47D87"/>
    <w:rsid w:val="00D579FC"/>
    <w:rsid w:val="00D81C16"/>
    <w:rsid w:val="00DE526B"/>
    <w:rsid w:val="00DF199D"/>
    <w:rsid w:val="00E01542"/>
    <w:rsid w:val="00E365F1"/>
    <w:rsid w:val="00E62F48"/>
    <w:rsid w:val="00E831B3"/>
    <w:rsid w:val="00E95FBC"/>
    <w:rsid w:val="00EC5E63"/>
    <w:rsid w:val="00ED006E"/>
    <w:rsid w:val="00EE70CB"/>
    <w:rsid w:val="00F00F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7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146094"/>
    <w:rsid w:val="008A2417"/>
    <w:rsid w:val="00D3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