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5DD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EE4A7F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50BE5C0" w14:textId="77777777" w:rsidR="00CD36CF" w:rsidRDefault="007C7D30" w:rsidP="00CC1F3B">
      <w:pPr>
        <w:pStyle w:val="TitlePageBillPrefix"/>
      </w:pPr>
      <w:sdt>
        <w:sdtPr>
          <w:tag w:val="IntroDate"/>
          <w:id w:val="-1236936958"/>
          <w:placeholder>
            <w:docPart w:val="14245DEDAF3E4084922BB306E944BADA"/>
          </w:placeholder>
          <w:text/>
        </w:sdtPr>
        <w:sdtEndPr/>
        <w:sdtContent>
          <w:r w:rsidR="00AE48A0">
            <w:t>Introduced</w:t>
          </w:r>
        </w:sdtContent>
      </w:sdt>
    </w:p>
    <w:p w14:paraId="1479D3BD" w14:textId="519B1AF9" w:rsidR="00CD36CF" w:rsidRDefault="007C7D3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E90686C3CEF4193B3228EF3E4A03A4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D3B1CB4E57F4CA0BA316C802FEBFD6B"/>
          </w:placeholder>
          <w:text/>
        </w:sdtPr>
        <w:sdtEndPr/>
        <w:sdtContent>
          <w:r>
            <w:t>2934</w:t>
          </w:r>
        </w:sdtContent>
      </w:sdt>
    </w:p>
    <w:p w14:paraId="20BCBD19" w14:textId="5AF973B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A8980919A5F4F348570341AC017F783"/>
          </w:placeholder>
          <w:text w:multiLine="1"/>
        </w:sdtPr>
        <w:sdtEndPr/>
        <w:sdtContent>
          <w:r w:rsidR="001178A5">
            <w:t>Delegate</w:t>
          </w:r>
          <w:r w:rsidR="00194D08">
            <w:t>s</w:t>
          </w:r>
          <w:r w:rsidR="005138EA">
            <w:t xml:space="preserve"> Pritt</w:t>
          </w:r>
          <w:r w:rsidR="00194D08">
            <w:t>, Fehrenbacher, Barnhart, Dittman, Chiarelli, Shamblin, D. Cannon, Hornbuckle, Holstein, W. Clark, and Willis</w:t>
          </w:r>
        </w:sdtContent>
      </w:sdt>
    </w:p>
    <w:p w14:paraId="03AF2DD8" w14:textId="6A8995A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BB447B3E504F5AB7E6022AFA4A8741"/>
          </w:placeholder>
          <w:text w:multiLine="1"/>
        </w:sdtPr>
        <w:sdtEndPr/>
        <w:sdtContent>
          <w:r w:rsidR="007C7D30">
            <w:t>Introduced February 24, 2025; referred to the Committee on Health and Human Resources</w:t>
          </w:r>
        </w:sdtContent>
      </w:sdt>
      <w:r>
        <w:t>]</w:t>
      </w:r>
    </w:p>
    <w:p w14:paraId="727E6F10" w14:textId="0C179412" w:rsidR="00303684" w:rsidRDefault="0000526A" w:rsidP="00CC1F3B">
      <w:pPr>
        <w:pStyle w:val="TitleSection"/>
      </w:pPr>
      <w:r>
        <w:lastRenderedPageBreak/>
        <w:t>A BILL</w:t>
      </w:r>
      <w:r w:rsidR="00C33E26">
        <w:t xml:space="preserve"> to amend </w:t>
      </w:r>
      <w:r w:rsidR="000140AE">
        <w:t xml:space="preserve">and reenact §49-2-129 of </w:t>
      </w:r>
      <w:r w:rsidR="00C33E26">
        <w:t>the Code of West Virginia, 1931, as amended, relating to aftercare services</w:t>
      </w:r>
      <w:r w:rsidR="000140AE">
        <w:t xml:space="preserve"> for foster children</w:t>
      </w:r>
      <w:r w:rsidR="00C33E26">
        <w:t xml:space="preserve">; </w:t>
      </w:r>
      <w:r w:rsidR="000140AE">
        <w:t>and requiring the department prioritize housing applications for foster children who have turned 18 years of age.</w:t>
      </w:r>
    </w:p>
    <w:p w14:paraId="7777B07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9C8BF8F" w14:textId="77777777" w:rsidR="005138EA" w:rsidRDefault="005138EA" w:rsidP="00CC1F3B">
      <w:pPr>
        <w:pStyle w:val="SectionBody"/>
        <w:sectPr w:rsidR="005138EA" w:rsidSect="005138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644107" w14:textId="68FFD8E6" w:rsidR="005138EA" w:rsidRDefault="005138EA" w:rsidP="00466AEC">
      <w:pPr>
        <w:pStyle w:val="ArticleHeading"/>
      </w:pPr>
      <w:r>
        <w:t>ARTICLE 2. STATE RESPONSIBILITIES FOR CHILDREN.</w:t>
      </w:r>
    </w:p>
    <w:p w14:paraId="6D1F8ECE" w14:textId="77777777" w:rsidR="005138EA" w:rsidRDefault="005138EA" w:rsidP="00466AEC">
      <w:pPr>
        <w:pStyle w:val="ArticleHeading"/>
        <w:sectPr w:rsidR="005138EA" w:rsidSect="005138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0DD42F" w14:textId="10310CB8" w:rsidR="005138EA" w:rsidRPr="00B43749" w:rsidRDefault="005138EA" w:rsidP="00B449B6">
      <w:pPr>
        <w:pStyle w:val="SectionHeading"/>
        <w:widowControl/>
      </w:pPr>
      <w:r w:rsidRPr="00B43749">
        <w:t>§49</w:t>
      </w:r>
      <w:r w:rsidRPr="00B43749">
        <w:noBreakHyphen/>
        <w:t>2</w:t>
      </w:r>
      <w:r w:rsidRPr="00B43749">
        <w:noBreakHyphen/>
        <w:t>1</w:t>
      </w:r>
      <w:r w:rsidR="00E96424">
        <w:t>29</w:t>
      </w:r>
      <w:r w:rsidRPr="00B43749">
        <w:t>. Transitional living services</w:t>
      </w:r>
      <w:r w:rsidR="00571449">
        <w:t xml:space="preserve"> program</w:t>
      </w:r>
      <w:r w:rsidRPr="00B43749">
        <w:t xml:space="preserve"> </w:t>
      </w:r>
      <w:r w:rsidR="00571449">
        <w:t xml:space="preserve">supervised setting for children living independently; and </w:t>
      </w:r>
      <w:r w:rsidRPr="00B43749">
        <w:t xml:space="preserve">eligibility criteria. </w:t>
      </w:r>
    </w:p>
    <w:p w14:paraId="16920AEF" w14:textId="77777777" w:rsidR="005138EA" w:rsidRDefault="005138EA" w:rsidP="00B449B6">
      <w:pPr>
        <w:pStyle w:val="SectionBody"/>
        <w:widowControl/>
        <w:sectPr w:rsidR="005138EA" w:rsidSect="005138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BBA300A" w14:textId="77777777" w:rsidR="005138EA" w:rsidRPr="00B43749" w:rsidRDefault="005138EA" w:rsidP="00B449B6">
      <w:pPr>
        <w:pStyle w:val="SectionBody"/>
        <w:widowControl/>
      </w:pPr>
      <w:r>
        <w:t>(</w:t>
      </w:r>
      <w:r w:rsidRPr="00B43749">
        <w:t>a) The department shall establish minimum standards, by legislative rule, for transitional living services, such as scattered</w:t>
      </w:r>
      <w:r w:rsidRPr="00B43749">
        <w:noBreakHyphen/>
        <w:t>site living arrangements and supervised group settings, to which all child placing agencies or child welfare agencies who provide this service must conform.</w:t>
      </w:r>
    </w:p>
    <w:p w14:paraId="30D1D8D5" w14:textId="77777777" w:rsidR="005138EA" w:rsidRPr="00B43749" w:rsidRDefault="005138EA" w:rsidP="00B449B6">
      <w:pPr>
        <w:pStyle w:val="SectionBody"/>
        <w:widowControl/>
      </w:pPr>
      <w:r w:rsidRPr="00B43749">
        <w:t xml:space="preserve">(b) Agencies shall establish eligibility criteria for serving transitioning children and adults and shall require, at a minimum, the following: </w:t>
      </w:r>
    </w:p>
    <w:p w14:paraId="7D783E1D" w14:textId="77777777" w:rsidR="005138EA" w:rsidRPr="00B43749" w:rsidRDefault="005138EA" w:rsidP="00B449B6">
      <w:pPr>
        <w:pStyle w:val="SectionBody"/>
        <w:widowControl/>
      </w:pPr>
      <w:r w:rsidRPr="00B43749">
        <w:t>(1) That a transitioning child or adult receiving a transitional living placement is between 16 and 26 years of age;</w:t>
      </w:r>
    </w:p>
    <w:p w14:paraId="08F3DD78" w14:textId="77777777" w:rsidR="005138EA" w:rsidRPr="00B43749" w:rsidRDefault="005138EA" w:rsidP="00B449B6">
      <w:pPr>
        <w:pStyle w:val="SectionBody"/>
        <w:widowControl/>
      </w:pPr>
      <w:r w:rsidRPr="00B43749">
        <w:t>(2) Written permission from the child</w:t>
      </w:r>
      <w:r>
        <w:t>’</w:t>
      </w:r>
      <w:r w:rsidRPr="00B43749">
        <w:t>s parents or guardian for a child less than 18 years of age to enter a scattered</w:t>
      </w:r>
      <w:r w:rsidRPr="00B43749">
        <w:noBreakHyphen/>
        <w:t xml:space="preserve">site living arrangement; </w:t>
      </w:r>
    </w:p>
    <w:p w14:paraId="0E83ECAF" w14:textId="77777777" w:rsidR="005138EA" w:rsidRPr="00B43749" w:rsidRDefault="005138EA" w:rsidP="00B449B6">
      <w:pPr>
        <w:pStyle w:val="SectionBody"/>
        <w:widowControl/>
      </w:pPr>
      <w:r w:rsidRPr="00B43749">
        <w:t xml:space="preserve">(3) A written service agreement with a transitioning adult entering a transitional living arrangement; </w:t>
      </w:r>
    </w:p>
    <w:p w14:paraId="761BAFDE" w14:textId="77777777" w:rsidR="005138EA" w:rsidRPr="00B43749" w:rsidRDefault="005138EA" w:rsidP="00B449B6">
      <w:pPr>
        <w:pStyle w:val="SectionBody"/>
        <w:widowControl/>
      </w:pPr>
      <w:r w:rsidRPr="00B43749">
        <w:t xml:space="preserve">(4) A determination by an agency that a transitioning child or adult has shown that he or she is stable, mature, and responsible enough for entry into the determined level of transitional living arrangement; </w:t>
      </w:r>
    </w:p>
    <w:p w14:paraId="1F36BDA1" w14:textId="77777777" w:rsidR="005138EA" w:rsidRPr="00B43749" w:rsidRDefault="005138EA" w:rsidP="00B449B6">
      <w:pPr>
        <w:pStyle w:val="SectionBody"/>
        <w:widowControl/>
      </w:pPr>
      <w:r w:rsidRPr="00B43749">
        <w:t xml:space="preserve">(5) A life skills assessment by an agency of the transitioning child or adult, prior to placing him or her in a transitional living arrangement, and an annual reassessment; and </w:t>
      </w:r>
    </w:p>
    <w:p w14:paraId="12158536" w14:textId="77777777" w:rsidR="005138EA" w:rsidRPr="00B43749" w:rsidRDefault="005138EA" w:rsidP="00B449B6">
      <w:pPr>
        <w:pStyle w:val="SectionBody"/>
        <w:widowControl/>
      </w:pPr>
      <w:r w:rsidRPr="00B43749">
        <w:t xml:space="preserve">(6) A written transition plan, developed with the transitioning child or adult, that provides an educational, training, or employment program or a plan for the child or adult to pursue employment while in transitional living. </w:t>
      </w:r>
    </w:p>
    <w:p w14:paraId="5EA4132D" w14:textId="77777777" w:rsidR="005138EA" w:rsidRPr="00B43749" w:rsidRDefault="005138EA" w:rsidP="00B449B6">
      <w:pPr>
        <w:pStyle w:val="SectionBody"/>
        <w:widowControl/>
      </w:pPr>
      <w:r w:rsidRPr="00B43749">
        <w:lastRenderedPageBreak/>
        <w:t xml:space="preserve">(c) The agency and transitioning child or adult shall determine if a roommate is appropriate for the child or adult prior to placement in a transitional living setting. The roommate must be able to support himself or herself and contribute at least a pro rata share of the living expenses for the setting. </w:t>
      </w:r>
    </w:p>
    <w:p w14:paraId="578085C7" w14:textId="77777777" w:rsidR="005138EA" w:rsidRPr="00B43749" w:rsidRDefault="005138EA" w:rsidP="00B449B6">
      <w:pPr>
        <w:pStyle w:val="SectionBody"/>
        <w:widowControl/>
      </w:pPr>
      <w:r w:rsidRPr="00B43749">
        <w:t>(d) An agency shall document face</w:t>
      </w:r>
      <w:r w:rsidRPr="00B43749">
        <w:noBreakHyphen/>
        <w:t>to</w:t>
      </w:r>
      <w:r w:rsidRPr="00B43749">
        <w:noBreakHyphen/>
        <w:t>face contact and hours spent with a transitioning child or adult in a transitional living setting in the service plan that meet the child</w:t>
      </w:r>
      <w:r>
        <w:t>’</w:t>
      </w:r>
      <w:r w:rsidRPr="00B43749">
        <w:t>s or adult</w:t>
      </w:r>
      <w:r>
        <w:t>’</w:t>
      </w:r>
      <w:r w:rsidRPr="00B43749">
        <w:t xml:space="preserve">s needs and program level. </w:t>
      </w:r>
    </w:p>
    <w:p w14:paraId="78991ABA" w14:textId="77777777" w:rsidR="005138EA" w:rsidRPr="00B43749" w:rsidRDefault="005138EA" w:rsidP="00B449B6">
      <w:pPr>
        <w:pStyle w:val="SectionBody"/>
        <w:widowControl/>
      </w:pPr>
      <w:r w:rsidRPr="00B43749">
        <w:t>(e) After a child or adult is in a transitional living placement, an agency shall assess the child</w:t>
      </w:r>
      <w:r>
        <w:t>’</w:t>
      </w:r>
      <w:r w:rsidRPr="00B43749">
        <w:t>s or adult</w:t>
      </w:r>
      <w:r>
        <w:t>’</w:t>
      </w:r>
      <w:r w:rsidRPr="00B43749">
        <w:t xml:space="preserve">s progress in acquiring basic living skills at a minimum of once every six months. </w:t>
      </w:r>
    </w:p>
    <w:p w14:paraId="24A33FF1" w14:textId="77777777" w:rsidR="005138EA" w:rsidRPr="00B43749" w:rsidRDefault="005138EA" w:rsidP="00B449B6">
      <w:pPr>
        <w:pStyle w:val="SectionBody"/>
        <w:widowControl/>
      </w:pPr>
      <w:r w:rsidRPr="00B43749">
        <w:t xml:space="preserve">(f) An agency shall develop and implement policies and procedures to ensure that any child or adult in a transitional living setting receives training and guidance on appropriate health screening and services, including medical and dental screening and services. </w:t>
      </w:r>
    </w:p>
    <w:p w14:paraId="25D8C975" w14:textId="77777777" w:rsidR="005138EA" w:rsidRPr="00B43749" w:rsidRDefault="005138EA" w:rsidP="00B449B6">
      <w:pPr>
        <w:pStyle w:val="SectionBody"/>
        <w:widowControl/>
      </w:pPr>
      <w:r w:rsidRPr="00B43749">
        <w:t>(g) An agency shall develop policies and procedures for assisting a transitioning child or adult in searching for an appropriate dwelling that will be used as a scattered</w:t>
      </w:r>
      <w:r w:rsidRPr="00B43749">
        <w:noBreakHyphen/>
        <w:t>site living setting, that meets the following criteria:</w:t>
      </w:r>
    </w:p>
    <w:p w14:paraId="08B55D3B" w14:textId="77777777" w:rsidR="005138EA" w:rsidRPr="00B43749" w:rsidRDefault="005138EA" w:rsidP="00B449B6">
      <w:pPr>
        <w:pStyle w:val="SectionBody"/>
        <w:widowControl/>
      </w:pPr>
      <w:r w:rsidRPr="00B43749">
        <w:t xml:space="preserve">(1) The dwelling is safe and affordable; </w:t>
      </w:r>
    </w:p>
    <w:p w14:paraId="30C65E1A" w14:textId="77777777" w:rsidR="005138EA" w:rsidRPr="00B43749" w:rsidRDefault="005138EA" w:rsidP="00B449B6">
      <w:pPr>
        <w:pStyle w:val="SectionBody"/>
        <w:widowControl/>
      </w:pPr>
      <w:r w:rsidRPr="00B43749">
        <w:t>(2) The dwelling has a working telephone or other means of communication in an emergency;</w:t>
      </w:r>
    </w:p>
    <w:p w14:paraId="4514D1BA" w14:textId="77777777" w:rsidR="005138EA" w:rsidRPr="00B43749" w:rsidRDefault="005138EA" w:rsidP="00B449B6">
      <w:pPr>
        <w:pStyle w:val="SectionBody"/>
        <w:widowControl/>
      </w:pPr>
      <w:r w:rsidRPr="00B43749">
        <w:t>(3) The dwelling has appropriate equipment for indoor cooking; and</w:t>
      </w:r>
    </w:p>
    <w:p w14:paraId="4ABEB4F2" w14:textId="77777777" w:rsidR="005138EA" w:rsidRDefault="005138EA" w:rsidP="00B449B6">
      <w:pPr>
        <w:pStyle w:val="SectionBody"/>
        <w:widowControl/>
      </w:pPr>
      <w:r w:rsidRPr="00B43749">
        <w:t>(4) The dwelling has an appropriate water source for cooking, cleaning, and bathing.</w:t>
      </w:r>
    </w:p>
    <w:p w14:paraId="2745ECFF" w14:textId="34E25E7B" w:rsidR="001178A5" w:rsidRPr="001178A5" w:rsidRDefault="001178A5" w:rsidP="00B449B6">
      <w:pPr>
        <w:pStyle w:val="SectionBody"/>
        <w:widowControl/>
        <w:rPr>
          <w:u w:val="single"/>
        </w:rPr>
      </w:pPr>
      <w:r>
        <w:rPr>
          <w:u w:val="single"/>
        </w:rPr>
        <w:t xml:space="preserve">(h) </w:t>
      </w:r>
      <w:r w:rsidR="001E42C0">
        <w:rPr>
          <w:u w:val="single"/>
        </w:rPr>
        <w:t>T</w:t>
      </w:r>
      <w:r w:rsidR="001E42C0" w:rsidRPr="001E42C0">
        <w:rPr>
          <w:u w:val="single"/>
        </w:rPr>
        <w:t>he department shall prioritize any housing applications, such as HUD or any government assisted housing</w:t>
      </w:r>
      <w:r w:rsidR="001E42C0">
        <w:rPr>
          <w:u w:val="single"/>
        </w:rPr>
        <w:t>, for a child who has turned 18 years of age</w:t>
      </w:r>
      <w:r w:rsidR="00571449">
        <w:rPr>
          <w:u w:val="single"/>
        </w:rPr>
        <w:t xml:space="preserve">, </w:t>
      </w:r>
      <w:r w:rsidR="001E42C0">
        <w:rPr>
          <w:u w:val="single"/>
        </w:rPr>
        <w:t>does not qualify for transitional living</w:t>
      </w:r>
      <w:r w:rsidR="00571449">
        <w:rPr>
          <w:u w:val="single"/>
        </w:rPr>
        <w:t xml:space="preserve"> under this section, and is transitioning from foster care</w:t>
      </w:r>
      <w:r w:rsidR="00C33E26">
        <w:rPr>
          <w:u w:val="single"/>
        </w:rPr>
        <w:t>.</w:t>
      </w:r>
    </w:p>
    <w:p w14:paraId="113082BB" w14:textId="13978AEE" w:rsidR="005138EA" w:rsidRDefault="005138EA" w:rsidP="00B449B6">
      <w:pPr>
        <w:pStyle w:val="SectionBody"/>
        <w:widowControl/>
      </w:pPr>
      <w:r w:rsidRPr="001E42C0">
        <w:rPr>
          <w:strike/>
        </w:rPr>
        <w:t>(h)</w:t>
      </w:r>
      <w:r w:rsidR="001E42C0" w:rsidRPr="001E42C0">
        <w:rPr>
          <w:u w:val="single"/>
        </w:rPr>
        <w:t>(i)</w:t>
      </w:r>
      <w:r w:rsidR="001E42C0">
        <w:t xml:space="preserve"> </w:t>
      </w:r>
      <w:r w:rsidRPr="00B43749">
        <w:t xml:space="preserve">The department shall promulgate legislative rules, including emergency rules if necessary, to implement the provisions of this section. </w:t>
      </w:r>
    </w:p>
    <w:p w14:paraId="54F5C8FE" w14:textId="297CCE2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96424" w:rsidRPr="00E96424">
        <w:t>requir</w:t>
      </w:r>
      <w:r w:rsidR="00E96424">
        <w:t>e</w:t>
      </w:r>
      <w:r w:rsidR="00E96424" w:rsidRPr="00E96424">
        <w:t xml:space="preserve"> the department prioritize housing applications for foster children who have turned 18 years of age and </w:t>
      </w:r>
      <w:r w:rsidR="004C141F">
        <w:t>are</w:t>
      </w:r>
      <w:r w:rsidR="0040164F">
        <w:t xml:space="preserve"> </w:t>
      </w:r>
      <w:r w:rsidR="00E96424" w:rsidRPr="00E96424">
        <w:t xml:space="preserve">transitioning </w:t>
      </w:r>
      <w:r w:rsidR="0040164F">
        <w:t>from foster care</w:t>
      </w:r>
      <w:r w:rsidR="00E96424" w:rsidRPr="00E96424">
        <w:t>.</w:t>
      </w:r>
    </w:p>
    <w:p w14:paraId="742C89F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2541A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33D0" w14:textId="77777777" w:rsidR="005138EA" w:rsidRPr="00B844FE" w:rsidRDefault="005138EA" w:rsidP="00B844FE">
      <w:r>
        <w:separator/>
      </w:r>
    </w:p>
  </w:endnote>
  <w:endnote w:type="continuationSeparator" w:id="0">
    <w:p w14:paraId="4C630B80" w14:textId="77777777" w:rsidR="005138EA" w:rsidRPr="00B844FE" w:rsidRDefault="005138E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C2EED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5FF56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1ADF6" w14:textId="3246EF48" w:rsidR="002A0269" w:rsidRDefault="00C33E26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135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7E056" w14:textId="7B3DD3F5" w:rsidR="0032541A" w:rsidRDefault="003254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46D1A2" w14:textId="7DCCEAC7" w:rsidR="00C33E26" w:rsidRDefault="00C33E26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98A4" w14:textId="77777777" w:rsidR="005138EA" w:rsidRPr="00B844FE" w:rsidRDefault="005138EA" w:rsidP="00B844FE">
      <w:r>
        <w:separator/>
      </w:r>
    </w:p>
  </w:footnote>
  <w:footnote w:type="continuationSeparator" w:id="0">
    <w:p w14:paraId="0D6ED9EB" w14:textId="77777777" w:rsidR="005138EA" w:rsidRPr="00B844FE" w:rsidRDefault="005138E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0D31" w14:textId="77777777" w:rsidR="002A0269" w:rsidRPr="00B844FE" w:rsidRDefault="007C7D30">
    <w:pPr>
      <w:pStyle w:val="Header"/>
    </w:pPr>
    <w:sdt>
      <w:sdtPr>
        <w:id w:val="-684364211"/>
        <w:placeholder>
          <w:docPart w:val="0E90686C3CEF4193B3228EF3E4A03A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E90686C3CEF4193B3228EF3E4A03A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1FA2" w14:textId="2BE4C01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E2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33E26">
          <w:rPr>
            <w:sz w:val="22"/>
            <w:szCs w:val="22"/>
          </w:rPr>
          <w:t>2025R3038</w:t>
        </w:r>
      </w:sdtContent>
    </w:sdt>
  </w:p>
  <w:p w14:paraId="7ADE83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0A8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EA"/>
    <w:rsid w:val="0000526A"/>
    <w:rsid w:val="000140AE"/>
    <w:rsid w:val="000573A9"/>
    <w:rsid w:val="00085D22"/>
    <w:rsid w:val="00093AB0"/>
    <w:rsid w:val="000C5C77"/>
    <w:rsid w:val="000E3912"/>
    <w:rsid w:val="0010070F"/>
    <w:rsid w:val="001178A5"/>
    <w:rsid w:val="00143F1E"/>
    <w:rsid w:val="0015112E"/>
    <w:rsid w:val="001552E7"/>
    <w:rsid w:val="001566B4"/>
    <w:rsid w:val="00194D08"/>
    <w:rsid w:val="001A66B7"/>
    <w:rsid w:val="001C279E"/>
    <w:rsid w:val="001D459E"/>
    <w:rsid w:val="001E42C0"/>
    <w:rsid w:val="00211F02"/>
    <w:rsid w:val="0022348D"/>
    <w:rsid w:val="00256760"/>
    <w:rsid w:val="0027011C"/>
    <w:rsid w:val="00274200"/>
    <w:rsid w:val="00275740"/>
    <w:rsid w:val="002A0269"/>
    <w:rsid w:val="00303684"/>
    <w:rsid w:val="003143F5"/>
    <w:rsid w:val="00314854"/>
    <w:rsid w:val="0032541A"/>
    <w:rsid w:val="00394191"/>
    <w:rsid w:val="003C51CD"/>
    <w:rsid w:val="003C6034"/>
    <w:rsid w:val="003F116E"/>
    <w:rsid w:val="00400B5C"/>
    <w:rsid w:val="0040164F"/>
    <w:rsid w:val="004368E0"/>
    <w:rsid w:val="004828A9"/>
    <w:rsid w:val="004C13DD"/>
    <w:rsid w:val="004C141F"/>
    <w:rsid w:val="004D3ABE"/>
    <w:rsid w:val="004E3441"/>
    <w:rsid w:val="00500579"/>
    <w:rsid w:val="005138EA"/>
    <w:rsid w:val="00571449"/>
    <w:rsid w:val="005A5366"/>
    <w:rsid w:val="005C4F81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7D30"/>
    <w:rsid w:val="007D1728"/>
    <w:rsid w:val="007E0E14"/>
    <w:rsid w:val="007F1CF5"/>
    <w:rsid w:val="007F62DB"/>
    <w:rsid w:val="00834EDE"/>
    <w:rsid w:val="008736AA"/>
    <w:rsid w:val="008D275D"/>
    <w:rsid w:val="008E31FD"/>
    <w:rsid w:val="00946186"/>
    <w:rsid w:val="00980327"/>
    <w:rsid w:val="00986478"/>
    <w:rsid w:val="009B5557"/>
    <w:rsid w:val="009F1067"/>
    <w:rsid w:val="009F1322"/>
    <w:rsid w:val="00A269AC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1BFA"/>
    <w:rsid w:val="00B844FE"/>
    <w:rsid w:val="00B85C74"/>
    <w:rsid w:val="00B86B4F"/>
    <w:rsid w:val="00BA1F84"/>
    <w:rsid w:val="00BC562B"/>
    <w:rsid w:val="00C33014"/>
    <w:rsid w:val="00C33434"/>
    <w:rsid w:val="00C33E26"/>
    <w:rsid w:val="00C34869"/>
    <w:rsid w:val="00C42EB6"/>
    <w:rsid w:val="00C62327"/>
    <w:rsid w:val="00C85096"/>
    <w:rsid w:val="00CA4183"/>
    <w:rsid w:val="00CB20EF"/>
    <w:rsid w:val="00CC1F3B"/>
    <w:rsid w:val="00CD12CB"/>
    <w:rsid w:val="00CD36CF"/>
    <w:rsid w:val="00CF1DCA"/>
    <w:rsid w:val="00D579FC"/>
    <w:rsid w:val="00D81C16"/>
    <w:rsid w:val="00DE526B"/>
    <w:rsid w:val="00DE7BCA"/>
    <w:rsid w:val="00DF199D"/>
    <w:rsid w:val="00E01542"/>
    <w:rsid w:val="00E365F1"/>
    <w:rsid w:val="00E41E11"/>
    <w:rsid w:val="00E62F48"/>
    <w:rsid w:val="00E831B3"/>
    <w:rsid w:val="00E95FBC"/>
    <w:rsid w:val="00E96424"/>
    <w:rsid w:val="00EC5E63"/>
    <w:rsid w:val="00EE70CB"/>
    <w:rsid w:val="00F41CA2"/>
    <w:rsid w:val="00F437A4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9004E"/>
  <w15:chartTrackingRefBased/>
  <w15:docId w15:val="{AE683068-6ACA-4AC5-97B9-6A6F161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138E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138E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45DEDAF3E4084922BB306E944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8D3EF-8A5E-4827-8352-9C710B9792E0}"/>
      </w:docPartPr>
      <w:docPartBody>
        <w:p w:rsidR="00254C3C" w:rsidRDefault="00254C3C">
          <w:pPr>
            <w:pStyle w:val="14245DEDAF3E4084922BB306E944BADA"/>
          </w:pPr>
          <w:r w:rsidRPr="00B844FE">
            <w:t>Prefix Text</w:t>
          </w:r>
        </w:p>
      </w:docPartBody>
    </w:docPart>
    <w:docPart>
      <w:docPartPr>
        <w:name w:val="0E90686C3CEF4193B3228EF3E4A03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D966-3CCC-4B0B-8984-8CE11F123D52}"/>
      </w:docPartPr>
      <w:docPartBody>
        <w:p w:rsidR="00254C3C" w:rsidRDefault="00254C3C">
          <w:pPr>
            <w:pStyle w:val="0E90686C3CEF4193B3228EF3E4A03A42"/>
          </w:pPr>
          <w:r w:rsidRPr="00B844FE">
            <w:t>[Type here]</w:t>
          </w:r>
        </w:p>
      </w:docPartBody>
    </w:docPart>
    <w:docPart>
      <w:docPartPr>
        <w:name w:val="7D3B1CB4E57F4CA0BA316C802FEB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BA119-591E-45D2-B4D6-FBF6B93FC962}"/>
      </w:docPartPr>
      <w:docPartBody>
        <w:p w:rsidR="00254C3C" w:rsidRDefault="00254C3C">
          <w:pPr>
            <w:pStyle w:val="7D3B1CB4E57F4CA0BA316C802FEBFD6B"/>
          </w:pPr>
          <w:r w:rsidRPr="00B844FE">
            <w:t>Number</w:t>
          </w:r>
        </w:p>
      </w:docPartBody>
    </w:docPart>
    <w:docPart>
      <w:docPartPr>
        <w:name w:val="7A8980919A5F4F348570341AC017F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BB853-81EF-4E7E-A210-A11EA9B63B31}"/>
      </w:docPartPr>
      <w:docPartBody>
        <w:p w:rsidR="00254C3C" w:rsidRDefault="00254C3C">
          <w:pPr>
            <w:pStyle w:val="7A8980919A5F4F348570341AC017F783"/>
          </w:pPr>
          <w:r w:rsidRPr="00B844FE">
            <w:t>Enter Sponsors Here</w:t>
          </w:r>
        </w:p>
      </w:docPartBody>
    </w:docPart>
    <w:docPart>
      <w:docPartPr>
        <w:name w:val="C8BB447B3E504F5AB7E6022AFA4A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639A-24E6-42CB-85EC-DDBC921F2651}"/>
      </w:docPartPr>
      <w:docPartBody>
        <w:p w:rsidR="00254C3C" w:rsidRDefault="00254C3C">
          <w:pPr>
            <w:pStyle w:val="C8BB447B3E504F5AB7E6022AFA4A874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3C"/>
    <w:rsid w:val="00143F1E"/>
    <w:rsid w:val="00254C3C"/>
    <w:rsid w:val="005C4F81"/>
    <w:rsid w:val="007D1728"/>
    <w:rsid w:val="007E0E14"/>
    <w:rsid w:val="007F62DB"/>
    <w:rsid w:val="00A269AC"/>
    <w:rsid w:val="00B8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45DEDAF3E4084922BB306E944BADA">
    <w:name w:val="14245DEDAF3E4084922BB306E944BADA"/>
  </w:style>
  <w:style w:type="paragraph" w:customStyle="1" w:styleId="0E90686C3CEF4193B3228EF3E4A03A42">
    <w:name w:val="0E90686C3CEF4193B3228EF3E4A03A42"/>
  </w:style>
  <w:style w:type="paragraph" w:customStyle="1" w:styleId="7D3B1CB4E57F4CA0BA316C802FEBFD6B">
    <w:name w:val="7D3B1CB4E57F4CA0BA316C802FEBFD6B"/>
  </w:style>
  <w:style w:type="paragraph" w:customStyle="1" w:styleId="7A8980919A5F4F348570341AC017F783">
    <w:name w:val="7A8980919A5F4F348570341AC017F78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BB447B3E504F5AB7E6022AFA4A8741">
    <w:name w:val="C8BB447B3E504F5AB7E6022AFA4A8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2025-02-21T22:00:00Z</dcterms:created>
  <dcterms:modified xsi:type="dcterms:W3CDTF">2025-02-21T22:00:00Z</dcterms:modified>
</cp:coreProperties>
</file>