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CEC9" w14:textId="15E8BF47" w:rsidR="00FE067E" w:rsidRPr="00CE2BDC" w:rsidRDefault="003C6034" w:rsidP="00945348">
      <w:pPr>
        <w:pStyle w:val="TitlePageOrigin"/>
        <w:rPr>
          <w:color w:val="auto"/>
        </w:rPr>
      </w:pPr>
      <w:r w:rsidRPr="00CE2BDC">
        <w:rPr>
          <w:color w:val="auto"/>
        </w:rPr>
        <w:t>WEST VIRGINIA LEGISLATURE</w:t>
      </w:r>
    </w:p>
    <w:p w14:paraId="2BA8A606" w14:textId="528D8DBE" w:rsidR="00CD36CF" w:rsidRPr="00CE2BDC" w:rsidRDefault="00CD36CF" w:rsidP="00945348">
      <w:pPr>
        <w:pStyle w:val="TitlePageSession"/>
        <w:rPr>
          <w:color w:val="auto"/>
        </w:rPr>
      </w:pPr>
      <w:r w:rsidRPr="00CE2BDC">
        <w:rPr>
          <w:color w:val="auto"/>
        </w:rPr>
        <w:t>20</w:t>
      </w:r>
      <w:r w:rsidR="00EC5E63" w:rsidRPr="00CE2BDC">
        <w:rPr>
          <w:color w:val="auto"/>
        </w:rPr>
        <w:t>2</w:t>
      </w:r>
      <w:r w:rsidR="00567171">
        <w:rPr>
          <w:color w:val="auto"/>
        </w:rPr>
        <w:t>5</w:t>
      </w:r>
      <w:r w:rsidRPr="00CE2BDC">
        <w:rPr>
          <w:color w:val="auto"/>
        </w:rPr>
        <w:t xml:space="preserve"> </w:t>
      </w:r>
      <w:r w:rsidR="003C6034" w:rsidRPr="00CE2BDC">
        <w:rPr>
          <w:color w:val="auto"/>
        </w:rPr>
        <w:t>REGULAR SESSION</w:t>
      </w:r>
    </w:p>
    <w:p w14:paraId="7FF60613" w14:textId="77777777" w:rsidR="00CD36CF" w:rsidRPr="00CE2BDC" w:rsidRDefault="00CF0AE1" w:rsidP="00945348">
      <w:pPr>
        <w:pStyle w:val="TitlePageBillPrefix"/>
        <w:rPr>
          <w:color w:val="auto"/>
        </w:rPr>
      </w:pPr>
      <w:sdt>
        <w:sdtPr>
          <w:rPr>
            <w:color w:val="auto"/>
          </w:rPr>
          <w:tag w:val="IntroDate"/>
          <w:id w:val="-1236936958"/>
          <w:placeholder>
            <w:docPart w:val="6711B23A6A114C828C6BC866B7D396CE"/>
          </w:placeholder>
          <w:text/>
        </w:sdtPr>
        <w:sdtEndPr/>
        <w:sdtContent>
          <w:r w:rsidR="00AE48A0" w:rsidRPr="00CE2BDC">
            <w:rPr>
              <w:color w:val="auto"/>
            </w:rPr>
            <w:t>Introduced</w:t>
          </w:r>
        </w:sdtContent>
      </w:sdt>
    </w:p>
    <w:p w14:paraId="1C540396" w14:textId="60463A31" w:rsidR="00CD36CF" w:rsidRPr="00CE2BDC" w:rsidRDefault="00CF0AE1" w:rsidP="00945348">
      <w:pPr>
        <w:pStyle w:val="BillNumber"/>
        <w:rPr>
          <w:color w:val="auto"/>
        </w:rPr>
      </w:pPr>
      <w:sdt>
        <w:sdtPr>
          <w:rPr>
            <w:color w:val="auto"/>
          </w:rPr>
          <w:tag w:val="Chamber"/>
          <w:id w:val="893011969"/>
          <w:lock w:val="sdtLocked"/>
          <w:placeholder>
            <w:docPart w:val="32E9918E657D4C5DB261F4E487D4FD11"/>
          </w:placeholder>
          <w:dropDownList>
            <w:listItem w:displayText="House" w:value="House"/>
            <w:listItem w:displayText="Senate" w:value="Senate"/>
          </w:dropDownList>
        </w:sdtPr>
        <w:sdtEndPr/>
        <w:sdtContent>
          <w:r w:rsidR="00C33434" w:rsidRPr="00CE2BDC">
            <w:rPr>
              <w:color w:val="auto"/>
            </w:rPr>
            <w:t>House</w:t>
          </w:r>
        </w:sdtContent>
      </w:sdt>
      <w:r w:rsidR="00303684" w:rsidRPr="00CE2BDC">
        <w:rPr>
          <w:color w:val="auto"/>
        </w:rPr>
        <w:t xml:space="preserve"> </w:t>
      </w:r>
      <w:r w:rsidR="00CD36CF" w:rsidRPr="00CE2BDC">
        <w:rPr>
          <w:color w:val="auto"/>
        </w:rPr>
        <w:t xml:space="preserve">Bill </w:t>
      </w:r>
      <w:sdt>
        <w:sdtPr>
          <w:rPr>
            <w:color w:val="auto"/>
          </w:rPr>
          <w:tag w:val="BNum"/>
          <w:id w:val="1645317809"/>
          <w:lock w:val="sdtLocked"/>
          <w:placeholder>
            <w:docPart w:val="A21CEAB2A9F84A44A7971FE7375EC48D"/>
          </w:placeholder>
          <w:text/>
        </w:sdtPr>
        <w:sdtEndPr/>
        <w:sdtContent>
          <w:r>
            <w:rPr>
              <w:color w:val="auto"/>
            </w:rPr>
            <w:t>2997</w:t>
          </w:r>
        </w:sdtContent>
      </w:sdt>
    </w:p>
    <w:p w14:paraId="5E1A4E8F" w14:textId="016D8448" w:rsidR="00CD36CF" w:rsidRPr="00CE2BDC" w:rsidRDefault="00CD36CF" w:rsidP="0089140B">
      <w:pPr>
        <w:pStyle w:val="Sponsors"/>
        <w:widowControl w:val="0"/>
        <w:rPr>
          <w:color w:val="auto"/>
        </w:rPr>
      </w:pPr>
      <w:r w:rsidRPr="00CE2BDC">
        <w:rPr>
          <w:color w:val="auto"/>
        </w:rPr>
        <w:t xml:space="preserve">By </w:t>
      </w:r>
      <w:sdt>
        <w:sdtPr>
          <w:rPr>
            <w:color w:val="auto"/>
          </w:rPr>
          <w:tag w:val="Sponsors"/>
          <w:id w:val="1589585889"/>
          <w:placeholder>
            <w:docPart w:val="5314F397730A43AEB89C9E018A9FD211"/>
          </w:placeholder>
          <w:text w:multiLine="1"/>
        </w:sdtPr>
        <w:sdtEndPr/>
        <w:sdtContent>
          <w:r w:rsidR="00D80BF3" w:rsidRPr="00CE2BDC">
            <w:rPr>
              <w:color w:val="auto"/>
            </w:rPr>
            <w:t>Delegate</w:t>
          </w:r>
          <w:r w:rsidR="002A458D">
            <w:rPr>
              <w:color w:val="auto"/>
            </w:rPr>
            <w:t>s</w:t>
          </w:r>
          <w:r w:rsidR="00D80BF3" w:rsidRPr="00CE2BDC">
            <w:rPr>
              <w:color w:val="auto"/>
            </w:rPr>
            <w:t xml:space="preserve"> </w:t>
          </w:r>
          <w:r w:rsidR="00DB401D">
            <w:rPr>
              <w:color w:val="auto"/>
            </w:rPr>
            <w:t>Dillon</w:t>
          </w:r>
          <w:r w:rsidR="002A458D">
            <w:rPr>
              <w:color w:val="auto"/>
            </w:rPr>
            <w:t>, Kimble, and T. Howell</w:t>
          </w:r>
        </w:sdtContent>
      </w:sdt>
    </w:p>
    <w:p w14:paraId="32449F37" w14:textId="27BC507C" w:rsidR="00E831B3" w:rsidRPr="00CE2BDC" w:rsidRDefault="00CD36CF" w:rsidP="0089140B">
      <w:pPr>
        <w:pStyle w:val="References"/>
        <w:widowControl w:val="0"/>
        <w:rPr>
          <w:color w:val="auto"/>
        </w:rPr>
      </w:pPr>
      <w:r w:rsidRPr="00CE2BDC">
        <w:rPr>
          <w:color w:val="auto"/>
        </w:rPr>
        <w:t>[</w:t>
      </w:r>
      <w:sdt>
        <w:sdtPr>
          <w:rPr>
            <w:color w:val="auto"/>
          </w:rPr>
          <w:tag w:val="References"/>
          <w:id w:val="-1043047873"/>
          <w:placeholder>
            <w:docPart w:val="7D0293B2BF8E48A3BA4A16E90E716304"/>
          </w:placeholder>
          <w:text w:multiLine="1"/>
        </w:sdtPr>
        <w:sdtEndPr/>
        <w:sdtContent>
          <w:r w:rsidR="00CF0AE1">
            <w:rPr>
              <w:color w:val="auto"/>
            </w:rPr>
            <w:t>Introduced February 26, 2025; referred to the Committee on Education then Finance</w:t>
          </w:r>
        </w:sdtContent>
      </w:sdt>
      <w:r w:rsidRPr="00CE2BDC">
        <w:rPr>
          <w:color w:val="auto"/>
        </w:rPr>
        <w:t>]</w:t>
      </w:r>
    </w:p>
    <w:p w14:paraId="3F8B8E40" w14:textId="77777777" w:rsidR="000E68CB" w:rsidRPr="00CE2BDC" w:rsidRDefault="000E68CB" w:rsidP="000E68CB">
      <w:pPr>
        <w:pStyle w:val="References"/>
        <w:widowControl w:val="0"/>
        <w:spacing w:line="5280" w:lineRule="auto"/>
        <w:rPr>
          <w:color w:val="auto"/>
        </w:rPr>
      </w:pPr>
    </w:p>
    <w:p w14:paraId="0D9CBD9A" w14:textId="47894191" w:rsidR="00303684" w:rsidRPr="00CE2BDC" w:rsidRDefault="0000526A" w:rsidP="00945348">
      <w:pPr>
        <w:pStyle w:val="TitleSection"/>
        <w:rPr>
          <w:color w:val="auto"/>
        </w:rPr>
      </w:pPr>
      <w:r w:rsidRPr="00CE2BDC">
        <w:rPr>
          <w:color w:val="auto"/>
        </w:rPr>
        <w:lastRenderedPageBreak/>
        <w:t>A BILL</w:t>
      </w:r>
      <w:r w:rsidR="002816B1" w:rsidRPr="00CE2BDC">
        <w:rPr>
          <w:color w:val="auto"/>
        </w:rPr>
        <w:t xml:space="preserve"> </w:t>
      </w:r>
      <w:r w:rsidR="00510ADD" w:rsidRPr="00CE2BDC">
        <w:rPr>
          <w:color w:val="auto"/>
        </w:rPr>
        <w:t xml:space="preserve">to </w:t>
      </w:r>
      <w:r w:rsidR="002816B1" w:rsidRPr="00CE2BDC">
        <w:rPr>
          <w:color w:val="auto"/>
        </w:rPr>
        <w:t>amen</w:t>
      </w:r>
      <w:r w:rsidR="00FD2C49" w:rsidRPr="00CE2BDC">
        <w:rPr>
          <w:color w:val="auto"/>
        </w:rPr>
        <w:t>d</w:t>
      </w:r>
      <w:r w:rsidR="001535B8">
        <w:rPr>
          <w:color w:val="auto"/>
        </w:rPr>
        <w:t xml:space="preserve"> and reenact </w:t>
      </w:r>
      <w:r w:rsidR="001535B8" w:rsidRPr="00CE2BDC">
        <w:rPr>
          <w:color w:val="auto"/>
        </w:rPr>
        <w:t>§18</w:t>
      </w:r>
      <w:r w:rsidR="001535B8">
        <w:rPr>
          <w:color w:val="auto"/>
        </w:rPr>
        <w:t>-9D-15 of</w:t>
      </w:r>
      <w:r w:rsidR="00FD2C49" w:rsidRPr="00CE2BDC">
        <w:rPr>
          <w:color w:val="auto"/>
        </w:rPr>
        <w:t xml:space="preserve"> </w:t>
      </w:r>
      <w:r w:rsidR="002816B1" w:rsidRPr="00CE2BDC">
        <w:rPr>
          <w:color w:val="auto"/>
        </w:rPr>
        <w:t>the Code of West Virginia</w:t>
      </w:r>
      <w:r w:rsidR="00D80BF3" w:rsidRPr="00CE2BDC">
        <w:rPr>
          <w:color w:val="auto"/>
        </w:rPr>
        <w:t>,</w:t>
      </w:r>
      <w:r w:rsidR="00CE2BDC" w:rsidRPr="00CE2BDC">
        <w:rPr>
          <w:color w:val="auto"/>
        </w:rPr>
        <w:t xml:space="preserve"> </w:t>
      </w:r>
      <w:r w:rsidR="00D80BF3" w:rsidRPr="00CE2BDC">
        <w:rPr>
          <w:color w:val="auto"/>
        </w:rPr>
        <w:t>1931,</w:t>
      </w:r>
      <w:r w:rsidR="00CE2BDC" w:rsidRPr="00CE2BDC">
        <w:rPr>
          <w:color w:val="auto"/>
        </w:rPr>
        <w:t xml:space="preserve"> </w:t>
      </w:r>
      <w:r w:rsidR="00D80BF3" w:rsidRPr="00CE2BDC">
        <w:rPr>
          <w:color w:val="auto"/>
        </w:rPr>
        <w:t>as</w:t>
      </w:r>
      <w:r w:rsidR="001535B8">
        <w:rPr>
          <w:color w:val="auto"/>
        </w:rPr>
        <w:t xml:space="preserve"> amended</w:t>
      </w:r>
      <w:r w:rsidR="008B7424" w:rsidRPr="00CE2BDC">
        <w:rPr>
          <w:color w:val="auto"/>
        </w:rPr>
        <w:t>,</w:t>
      </w:r>
      <w:r w:rsidR="002816B1" w:rsidRPr="00CE2BDC">
        <w:rPr>
          <w:color w:val="auto"/>
        </w:rPr>
        <w:t xml:space="preserve"> relating to</w:t>
      </w:r>
      <w:r w:rsidR="00DB401D" w:rsidRPr="00DB401D">
        <w:rPr>
          <w:color w:val="auto"/>
        </w:rPr>
        <w:t xml:space="preserve"> </w:t>
      </w:r>
      <w:r w:rsidR="001535B8">
        <w:rPr>
          <w:color w:val="auto"/>
        </w:rPr>
        <w:t>the creation of the "Support for Neglected Schools Act."</w:t>
      </w:r>
    </w:p>
    <w:p w14:paraId="33A5583C" w14:textId="6FC842A8" w:rsidR="00C33014" w:rsidRDefault="00303684" w:rsidP="00DB401D">
      <w:pPr>
        <w:pStyle w:val="EnactingClause"/>
        <w:rPr>
          <w:color w:val="auto"/>
        </w:rPr>
      </w:pPr>
      <w:r w:rsidRPr="00CE2BDC">
        <w:rPr>
          <w:color w:val="auto"/>
        </w:rPr>
        <w:t>Be it enacted by the Legislature of West Virginia:</w:t>
      </w:r>
    </w:p>
    <w:p w14:paraId="28473611" w14:textId="77777777" w:rsidR="001535B8" w:rsidRDefault="001535B8" w:rsidP="0089140B">
      <w:pPr>
        <w:pStyle w:val="Note"/>
        <w:rPr>
          <w:color w:val="auto"/>
        </w:rPr>
        <w:sectPr w:rsidR="001535B8" w:rsidSect="001535B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2F34F0" w14:textId="5EBD8BA9" w:rsidR="001535B8" w:rsidRDefault="001535B8" w:rsidP="001535B8">
      <w:pPr>
        <w:pStyle w:val="ArticleHeading"/>
        <w:rPr>
          <w:color w:val="auto"/>
        </w:rPr>
      </w:pPr>
      <w:r>
        <w:t>ARTICLE 9D. SCHOOL BUILDING AUTHORITY.</w:t>
      </w:r>
      <w:r>
        <w:rPr>
          <w:color w:val="auto"/>
        </w:rPr>
        <w:t xml:space="preserve"> </w:t>
      </w:r>
    </w:p>
    <w:p w14:paraId="1F0EA48B" w14:textId="77777777" w:rsidR="001535B8" w:rsidRDefault="001535B8" w:rsidP="0089140B">
      <w:pPr>
        <w:pStyle w:val="Note"/>
        <w:rPr>
          <w:color w:val="auto"/>
        </w:rPr>
        <w:sectPr w:rsidR="001535B8" w:rsidSect="001535B8">
          <w:type w:val="continuous"/>
          <w:pgSz w:w="12240" w:h="15840" w:code="1"/>
          <w:pgMar w:top="1440" w:right="1440" w:bottom="1440" w:left="1440" w:header="720" w:footer="720" w:gutter="0"/>
          <w:lnNumType w:countBy="1" w:restart="newSection"/>
          <w:cols w:space="720"/>
          <w:docGrid w:linePitch="360"/>
        </w:sectPr>
      </w:pPr>
    </w:p>
    <w:p w14:paraId="7BAE3AA1" w14:textId="77777777" w:rsidR="001535B8" w:rsidRDefault="001535B8" w:rsidP="00726843">
      <w:pPr>
        <w:pStyle w:val="SectionHeading"/>
        <w:sectPr w:rsidR="001535B8" w:rsidSect="001535B8">
          <w:type w:val="continuous"/>
          <w:pgSz w:w="12240" w:h="15840" w:code="1"/>
          <w:pgMar w:top="1440" w:right="1440" w:bottom="1440" w:left="1440" w:header="720" w:footer="720" w:gutter="0"/>
          <w:lnNumType w:countBy="1" w:restart="newSection"/>
          <w:cols w:space="720"/>
          <w:docGrid w:linePitch="360"/>
        </w:sectPr>
      </w:pPr>
      <w:r w:rsidRPr="00726843">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660C32EA" w14:textId="77777777" w:rsidR="001535B8" w:rsidRPr="00726843" w:rsidRDefault="001535B8" w:rsidP="00726843">
      <w:pPr>
        <w:pStyle w:val="SectionBody"/>
      </w:pPr>
      <w:r w:rsidRPr="00726843">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7D0A21BB" w14:textId="77777777" w:rsidR="001535B8" w:rsidRPr="00726843" w:rsidRDefault="001535B8" w:rsidP="00726843">
      <w:pPr>
        <w:pStyle w:val="SectionBody"/>
      </w:pPr>
      <w:r w:rsidRPr="00726843">
        <w:t>(b) An amount that is not more than 10 percent of the sum of moneys that are determined by the authority to be available for distribution during the then current fiscal year from:</w:t>
      </w:r>
    </w:p>
    <w:p w14:paraId="08BD0443"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56594598" w14:textId="77777777" w:rsidR="001535B8" w:rsidRPr="00726843" w:rsidRDefault="001535B8" w:rsidP="00726843">
      <w:pPr>
        <w:pStyle w:val="SectionBody"/>
      </w:pPr>
      <w:r w:rsidRPr="00726843">
        <w:t>(2) Moneys paid into the School Construction Fund pursuant to §18-9D-6 of this code; and</w:t>
      </w:r>
    </w:p>
    <w:p w14:paraId="39CFCE75" w14:textId="77777777" w:rsidR="001535B8" w:rsidRPr="00726843" w:rsidRDefault="001535B8" w:rsidP="00726843">
      <w:pPr>
        <w:pStyle w:val="SectionBody"/>
      </w:pPr>
      <w:r w:rsidRPr="00726843">
        <w:t xml:space="preserve">(3) Any other moneys received by the authority, except moneys paid into the School Major Improvement Fund pursuant to §18-9D-6 of this code and moneys deposited into the School Access Safety Fund pursuant to §18-9F-5 of this code, may be allocated and may be expended by the authority for projects authorized in accordance with §18-9D-16 of this code that service the educational community statewide or, upon application by the state board, for educational </w:t>
      </w:r>
      <w:r w:rsidRPr="00726843">
        <w:lastRenderedPageBreak/>
        <w:t xml:space="preserve">programs that are under the jurisdiction of the state board. In addition, upon application by the state board or the administrative council of an area vocational educational center established pursuant to §18-2B-1 </w:t>
      </w:r>
      <w:r w:rsidRPr="00726843">
        <w:rPr>
          <w:i/>
          <w:iCs/>
        </w:rPr>
        <w:t>et seq</w:t>
      </w:r>
      <w:r w:rsidRPr="00726843">
        <w:t>. of this code, the authority may allocate and expend under this subsection moneys for school major improvement projects authorized in accordance with §18-9D-16 of this code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74302A1B" w14:textId="77777777" w:rsidR="001535B8" w:rsidRPr="00726843" w:rsidRDefault="001535B8" w:rsidP="00726843">
      <w:pPr>
        <w:pStyle w:val="SectionBody"/>
      </w:pPr>
      <w:r w:rsidRPr="00726843">
        <w:t>(A) Any project funded by the authority shall be in accordance with a comprehensive educational facility plan which must be approved by the state board and the authority.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76CC3236" w14:textId="77777777" w:rsidR="001535B8" w:rsidRPr="00726843" w:rsidRDefault="001535B8" w:rsidP="00726843">
      <w:pPr>
        <w:pStyle w:val="SectionBody"/>
      </w:pPr>
      <w:r w:rsidRPr="00726843">
        <w:t>(B) The authority shall, before allocating any moneys to the state board or the administrative council of an area vocational educational center for a school improvement project, consider all other funding sources available for the project.</w:t>
      </w:r>
    </w:p>
    <w:p w14:paraId="12AF2ABF" w14:textId="77777777" w:rsidR="001535B8" w:rsidRPr="00726843" w:rsidRDefault="001535B8" w:rsidP="00726843">
      <w:pPr>
        <w:pStyle w:val="SectionBody"/>
      </w:pPr>
      <w:r w:rsidRPr="00726843">
        <w:t>(c) An amount that is not more than two percent of the moneys that are determined by the authority to be available for distribution during the current fiscal year from:</w:t>
      </w:r>
    </w:p>
    <w:p w14:paraId="65078EDE"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6E00BE4D" w14:textId="77777777" w:rsidR="001535B8" w:rsidRPr="00726843" w:rsidRDefault="001535B8" w:rsidP="00726843">
      <w:pPr>
        <w:pStyle w:val="SectionBody"/>
      </w:pPr>
      <w:r w:rsidRPr="00726843">
        <w:t>(2) Moneys paid into the School Construction Fund pursuant to §18-9D-6 of this code; and</w:t>
      </w:r>
    </w:p>
    <w:p w14:paraId="2D918024" w14:textId="77777777" w:rsidR="001535B8" w:rsidRPr="00726843" w:rsidRDefault="001535B8" w:rsidP="00726843">
      <w:pPr>
        <w:pStyle w:val="SectionBody"/>
      </w:pPr>
      <w:r w:rsidRPr="00726843">
        <w:t>(3) Any other moneys received by the authority, except moneys deposited into the School Major Improvement Fund and moneys deposited into the School Access Safety Fund pursuant to §18-9F-5 of this code, shall be set aside by the authority as an emergency fund to be distributed in accordance with the guidelines adopted by the authority.</w:t>
      </w:r>
    </w:p>
    <w:p w14:paraId="41EDBBC5" w14:textId="77777777" w:rsidR="001535B8" w:rsidRPr="00726843" w:rsidRDefault="001535B8" w:rsidP="00726843">
      <w:pPr>
        <w:pStyle w:val="SectionBody"/>
      </w:pPr>
      <w:r w:rsidRPr="00726843">
        <w:t>(d) An amount that is not more than five percent of the moneys that are determined by the authority to be available for distribution during the current fiscal year from:</w:t>
      </w:r>
    </w:p>
    <w:p w14:paraId="58495479"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103A92FB" w14:textId="77777777" w:rsidR="001535B8" w:rsidRPr="00726843" w:rsidRDefault="001535B8" w:rsidP="00726843">
      <w:pPr>
        <w:pStyle w:val="SectionBody"/>
      </w:pPr>
      <w:r w:rsidRPr="00726843">
        <w:t>(2) Moneys paid into the School Construction Fund pursuant to §18-9D-6 of this code; and</w:t>
      </w:r>
    </w:p>
    <w:p w14:paraId="322565AD" w14:textId="77777777" w:rsidR="001535B8" w:rsidRPr="00726843" w:rsidRDefault="001535B8" w:rsidP="00726843">
      <w:pPr>
        <w:pStyle w:val="SectionBody"/>
      </w:pPr>
      <w:r w:rsidRPr="00726843">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§18-9D-16 of this code.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726843">
        <w:rPr>
          <w:i/>
          <w:iCs/>
        </w:rPr>
        <w:t>Provided</w:t>
      </w:r>
      <w:r w:rsidRPr="00726843">
        <w:t>, That the authority shall, before allocating any moneys for a project under this subsection, consider all other funding sources available for the project.</w:t>
      </w:r>
    </w:p>
    <w:p w14:paraId="5FBA640E" w14:textId="77777777" w:rsidR="001535B8" w:rsidRPr="00726843" w:rsidRDefault="001535B8" w:rsidP="00726843">
      <w:pPr>
        <w:pStyle w:val="SectionBody"/>
      </w:pPr>
      <w:r w:rsidRPr="00726843">
        <w:t>(e) The remaining moneys determined by the authority to be available for distribution during the then current fiscal year from:</w:t>
      </w:r>
    </w:p>
    <w:p w14:paraId="0C9D4E7F"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09D916B6" w14:textId="77777777" w:rsidR="001535B8" w:rsidRPr="00726843" w:rsidRDefault="001535B8" w:rsidP="00726843">
      <w:pPr>
        <w:pStyle w:val="SectionBody"/>
      </w:pPr>
      <w:r w:rsidRPr="00726843">
        <w:t>(2) Moneys paid into the School Construction Fund pursuant to §18-9D-6 of this code; and</w:t>
      </w:r>
    </w:p>
    <w:p w14:paraId="6848FCE9" w14:textId="77777777" w:rsidR="001535B8" w:rsidRPr="00726843" w:rsidRDefault="001535B8" w:rsidP="00726843">
      <w:pPr>
        <w:pStyle w:val="SectionBody"/>
      </w:pPr>
      <w:r w:rsidRPr="00726843">
        <w:t>(3)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 this code.</w:t>
      </w:r>
    </w:p>
    <w:p w14:paraId="531B6AB5" w14:textId="77777777" w:rsidR="001535B8" w:rsidRPr="00726843" w:rsidRDefault="001535B8" w:rsidP="00726843">
      <w:pPr>
        <w:pStyle w:val="SectionBody"/>
      </w:pPr>
      <w:r w:rsidRPr="00726843">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726843">
        <w:rPr>
          <w:i/>
          <w:iCs/>
        </w:rPr>
        <w:t>Provided</w:t>
      </w:r>
      <w:r w:rsidRPr="00726843">
        <w:t>,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5DD98974" w14:textId="77777777" w:rsidR="001535B8" w:rsidRPr="00726843" w:rsidRDefault="001535B8" w:rsidP="00726843">
      <w:pPr>
        <w:pStyle w:val="SectionBody"/>
      </w:pPr>
      <w:r w:rsidRPr="00726843">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7D7B0FF6" w14:textId="77777777" w:rsidR="001535B8" w:rsidRPr="00726843" w:rsidRDefault="001535B8" w:rsidP="00726843">
      <w:pPr>
        <w:pStyle w:val="SectionBody"/>
      </w:pPr>
      <w:r w:rsidRPr="00726843">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752054FD" w14:textId="77777777" w:rsidR="001535B8" w:rsidRPr="00726843" w:rsidRDefault="001535B8" w:rsidP="00726843">
      <w:pPr>
        <w:pStyle w:val="SectionBody"/>
      </w:pPr>
      <w:r w:rsidRPr="00726843">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4695B3A" w14:textId="77777777" w:rsidR="001535B8" w:rsidRPr="00726843" w:rsidRDefault="001535B8" w:rsidP="00726843">
      <w:pPr>
        <w:pStyle w:val="SectionBody"/>
      </w:pPr>
      <w:r w:rsidRPr="00726843">
        <w:t>(B) If a county board renews the lease annually through the performance of the investment contract in its entirety, the county board shall exercise its option to purchase the leased premises;</w:t>
      </w:r>
    </w:p>
    <w:p w14:paraId="08DDC0E0" w14:textId="77777777" w:rsidR="001535B8" w:rsidRPr="00726843" w:rsidRDefault="001535B8" w:rsidP="00726843">
      <w:pPr>
        <w:pStyle w:val="SectionBody"/>
      </w:pPr>
      <w:r w:rsidRPr="00726843">
        <w:t>(C) The failure of the county board to make a scheduled payment pursuant to the investment contract constitutes an event of default under the loan agreement;</w:t>
      </w:r>
    </w:p>
    <w:p w14:paraId="3E3D0E24" w14:textId="77777777" w:rsidR="001535B8" w:rsidRPr="00726843" w:rsidRDefault="001535B8" w:rsidP="00726843">
      <w:pPr>
        <w:pStyle w:val="SectionBody"/>
      </w:pPr>
      <w:r w:rsidRPr="00726843">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475460D5" w14:textId="77777777" w:rsidR="001535B8" w:rsidRPr="00726843" w:rsidRDefault="001535B8" w:rsidP="00726843">
      <w:pPr>
        <w:pStyle w:val="SectionBody"/>
      </w:pPr>
      <w:r w:rsidRPr="00726843">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0B13987C" w14:textId="77777777" w:rsidR="001535B8" w:rsidRPr="00726843" w:rsidRDefault="001535B8" w:rsidP="00726843">
      <w:pPr>
        <w:pStyle w:val="SectionBody"/>
      </w:pPr>
      <w:r w:rsidRPr="00726843">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09CD7D01" w14:textId="77777777" w:rsidR="001535B8" w:rsidRPr="00726843" w:rsidRDefault="001535B8" w:rsidP="00726843">
      <w:pPr>
        <w:pStyle w:val="SectionBody"/>
      </w:pPr>
      <w:r w:rsidRPr="00726843">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726843">
        <w:rPr>
          <w:i/>
          <w:iCs/>
        </w:rPr>
        <w:t>Provided</w:t>
      </w:r>
      <w:r w:rsidRPr="00726843">
        <w:t>,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2B414C6E" w14:textId="77777777" w:rsidR="001535B8" w:rsidRPr="00726843" w:rsidRDefault="001535B8" w:rsidP="00726843">
      <w:pPr>
        <w:pStyle w:val="SectionBody"/>
      </w:pPr>
      <w:r w:rsidRPr="00726843">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031DF33A" w14:textId="77777777" w:rsidR="001535B8" w:rsidRPr="00726843" w:rsidRDefault="001535B8" w:rsidP="00726843">
      <w:pPr>
        <w:pStyle w:val="SectionBody"/>
      </w:pPr>
      <w:r w:rsidRPr="00726843">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2F08B4B0" w14:textId="77777777" w:rsidR="001535B8" w:rsidRPr="00726843" w:rsidRDefault="001535B8" w:rsidP="00726843">
      <w:pPr>
        <w:pStyle w:val="SectionBody"/>
      </w:pPr>
      <w:r w:rsidRPr="00726843">
        <w:t>(2) Any moneys allocated to a project and not distributed for that project shall be deposited in an account to the credit of the project, the principal amount to remain to the credit of and available to the project for a period of two years; and</w:t>
      </w:r>
    </w:p>
    <w:p w14:paraId="7C089BC1" w14:textId="77777777" w:rsidR="001535B8" w:rsidRPr="00726843" w:rsidRDefault="001535B8" w:rsidP="00726843">
      <w:pPr>
        <w:pStyle w:val="SectionBody"/>
      </w:pPr>
      <w:r w:rsidRPr="00726843">
        <w:t>(3) Any moneys which are unexpended after a two-year period shall be redistributed on the basis of need from the School Major Improvement Fund in that fiscal year.</w:t>
      </w:r>
    </w:p>
    <w:p w14:paraId="714C2775" w14:textId="77777777" w:rsidR="001535B8" w:rsidRPr="00726843" w:rsidRDefault="001535B8" w:rsidP="00726843">
      <w:pPr>
        <w:pStyle w:val="SectionBody"/>
      </w:pPr>
      <w:r w:rsidRPr="00726843">
        <w:t>(i)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Improvement Fund. The state board shall promulgate rules relating to county boards' school facility maintenance budgets, including items which shall be included in these budgets.</w:t>
      </w:r>
    </w:p>
    <w:p w14:paraId="1192A686" w14:textId="77777777" w:rsidR="001535B8" w:rsidRPr="00726843" w:rsidRDefault="001535B8" w:rsidP="00726843">
      <w:pPr>
        <w:pStyle w:val="SectionBody"/>
      </w:pPr>
      <w:r w:rsidRPr="00726843">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420B0F43" w14:textId="77777777" w:rsidR="001535B8" w:rsidRPr="00726843" w:rsidRDefault="001535B8" w:rsidP="00726843">
      <w:pPr>
        <w:pStyle w:val="SectionBody"/>
      </w:pPr>
      <w:r w:rsidRPr="00726843">
        <w:t>(2) A county board may apply to the authority for funding under this article as part of the county's bond finance plan for a proposed capital improvement bond levy to be submitted to the voters of that county. The county board shall first submit a request for the funding to the executive 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3D555A1A" w14:textId="77777777" w:rsidR="001535B8" w:rsidRPr="00726843" w:rsidRDefault="001535B8" w:rsidP="00726843">
      <w:pPr>
        <w:pStyle w:val="SectionBody"/>
      </w:pPr>
      <w:r w:rsidRPr="00726843">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Notwithstanding any other provision of this subsection, financial assistance to be provided by the authority may only be used to pay costs of capital improvements and may not be pledged as security for or repayment of any bonds issued by the county board. </w:t>
      </w:r>
    </w:p>
    <w:p w14:paraId="0E6E6C58" w14:textId="77777777" w:rsidR="001535B8" w:rsidRPr="00726843" w:rsidRDefault="001535B8" w:rsidP="00726843">
      <w:pPr>
        <w:pStyle w:val="SectionBody"/>
      </w:pPr>
      <w:r w:rsidRPr="00726843">
        <w:t xml:space="preserve">Upon passage of the bond levy, the county board shall have four years to finalize the project: </w:t>
      </w:r>
      <w:r w:rsidRPr="00726843">
        <w:rPr>
          <w:i/>
          <w:iCs/>
        </w:rPr>
        <w:t>Provided</w:t>
      </w:r>
      <w:r w:rsidRPr="00726843">
        <w:t>, That the authority may grant an extension to the four years in extenuating circumstances. The provisions of this subsection do not apply to any proposed capital improvement bond levy that is scheduled to be submitted to the voters on or before December 31, 2023.</w:t>
      </w:r>
    </w:p>
    <w:p w14:paraId="3D3F17BA" w14:textId="77777777" w:rsidR="001535B8" w:rsidRPr="00726843" w:rsidRDefault="001535B8" w:rsidP="00726843">
      <w:pPr>
        <w:pStyle w:val="SectionBody"/>
      </w:pPr>
      <w:r w:rsidRPr="00726843">
        <w:t>(k) Funds in the School Construction Fund shall first be transferred and expended as follows:</w:t>
      </w:r>
    </w:p>
    <w:p w14:paraId="387E1768" w14:textId="77777777" w:rsidR="001535B8" w:rsidRPr="00726843" w:rsidRDefault="001535B8" w:rsidP="00726843">
      <w:pPr>
        <w:pStyle w:val="SectionBody"/>
      </w:pPr>
      <w:r w:rsidRPr="00726843">
        <w:t>(1) Any funds deposited in the School Construction Fund shall be expended first in accordance with an appropriation by the Legislature.</w:t>
      </w:r>
    </w:p>
    <w:p w14:paraId="5854CCA4" w14:textId="77777777" w:rsidR="001535B8" w:rsidRPr="00726843" w:rsidRDefault="001535B8" w:rsidP="00726843">
      <w:pPr>
        <w:pStyle w:val="SectionBody"/>
      </w:pPr>
      <w:r w:rsidRPr="00726843">
        <w:t>(2) To the extent that funds are available in the School Construction Fund in excess of that amount appropriated in any fiscal year, the excess funds may be expended for projects authorized in accordance with §18-9D-16 of this code.</w:t>
      </w:r>
    </w:p>
    <w:p w14:paraId="483BA3F1" w14:textId="77777777" w:rsidR="001535B8" w:rsidRPr="00726843" w:rsidRDefault="001535B8" w:rsidP="00726843">
      <w:pPr>
        <w:pStyle w:val="SectionBody"/>
      </w:pPr>
      <w:r w:rsidRPr="00726843">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330D31C3" w14:textId="77777777" w:rsidR="001535B8" w:rsidRPr="00726843" w:rsidRDefault="001535B8" w:rsidP="00726843">
      <w:pPr>
        <w:pStyle w:val="SectionBody"/>
      </w:pPr>
      <w:r w:rsidRPr="00726843">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1C3ADE2F" w14:textId="77777777" w:rsidR="001535B8" w:rsidRPr="00726843" w:rsidRDefault="001535B8" w:rsidP="00726843">
      <w:pPr>
        <w:pStyle w:val="SectionBody"/>
      </w:pPr>
      <w:r w:rsidRPr="00726843">
        <w:t>(n) The authority may elect to disburse funds for approved construction projects over a period of more than one year subject to the following:</w:t>
      </w:r>
    </w:p>
    <w:p w14:paraId="196A6A79" w14:textId="77777777" w:rsidR="001535B8" w:rsidRPr="00726843" w:rsidRDefault="001535B8" w:rsidP="00726843">
      <w:pPr>
        <w:pStyle w:val="SectionBody"/>
      </w:pPr>
      <w:r w:rsidRPr="00726843">
        <w:t>(1) The authority may not approve the funding of a school construction project over a period of more than three years;</w:t>
      </w:r>
    </w:p>
    <w:p w14:paraId="22835CAE" w14:textId="77777777" w:rsidR="001535B8" w:rsidRPr="00726843" w:rsidRDefault="001535B8" w:rsidP="00726843">
      <w:pPr>
        <w:pStyle w:val="SectionBody"/>
      </w:pPr>
      <w:r w:rsidRPr="00726843">
        <w:t>(2) The authority may not approve the use of more than 50 percent of the revenue available for distribution in any given fiscal year for projects that are to be funded over a period of more than one year; and</w:t>
      </w:r>
    </w:p>
    <w:p w14:paraId="248745F2" w14:textId="77777777" w:rsidR="001535B8" w:rsidRPr="00726843" w:rsidRDefault="001535B8" w:rsidP="00726843">
      <w:pPr>
        <w:pStyle w:val="SectionBody"/>
      </w:pPr>
      <w:r w:rsidRPr="00726843">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1A31453F" w14:textId="273C6203" w:rsidR="001535B8" w:rsidRDefault="001535B8" w:rsidP="001535B8">
      <w:pPr>
        <w:pStyle w:val="SectionBody"/>
        <w:rPr>
          <w:color w:val="auto"/>
        </w:rPr>
      </w:pPr>
      <w:r w:rsidRPr="00726843">
        <w:t>(o) Notwithstanding the provisions of West Virginia Code §18-9D-15 or §18-9D-16, a public charter school may, in its name and sole discretion, submit application to the School Building Authority for funding for costs associated with the renovating, remodeling, purchase or construction of a building to be used for public charter school purposes and for the cost of the project, and the authority may, in its sole discretion, approve such amount of funding as it determines appropriate, in its sole discretion, for such project from monies appropriated to the authority for the benefit of public charter schools. In the event that a public charter school closes, and the public charter school used School Building Authority funding for its building, the building shall be returned to the authorizer, as defined in §18-5G-2 of this code, for purposes of ownership. If the building cannot be returned to the authorizer, the building shall be returned to the state. Additionally, if School Building Authority funds were used to improve an existing property, the School Building Authority is authorized to develop a formula to determine the monetary amount of improvements to be returned to either the authorizer or the state.</w:t>
      </w:r>
    </w:p>
    <w:p w14:paraId="06D7ED58" w14:textId="77777777" w:rsidR="001535B8" w:rsidRPr="001535B8" w:rsidRDefault="001535B8" w:rsidP="001535B8">
      <w:pPr>
        <w:pStyle w:val="SectionBody"/>
        <w:rPr>
          <w:u w:val="single"/>
        </w:rPr>
      </w:pPr>
      <w:r w:rsidRPr="001535B8">
        <w:rPr>
          <w:u w:val="single"/>
        </w:rPr>
        <w:t xml:space="preserve">(p) The Local School Improvement Council ("LSIC") of any public school in this state may act independently of a local education authority, including but not limited to the county board, to submit an application for funding to address any deferred maintenance concerns of a school: </w:t>
      </w:r>
      <w:r w:rsidRPr="001535B8">
        <w:rPr>
          <w:i/>
          <w:iCs/>
          <w:u w:val="single"/>
        </w:rPr>
        <w:t>Provided</w:t>
      </w:r>
      <w:r w:rsidRPr="001535B8">
        <w:rPr>
          <w:u w:val="single"/>
        </w:rPr>
        <w:t>, That the deferred maintenance cost to bring the facility up to current as expressed in the Comprehensive Educational Facilities Plan exceeds 25% of the School Building Authority's estimated cost of replacement for the facility, and the LSIC finds that the local education authority has not taken sufficient action to address the facility needs of the school.</w:t>
      </w:r>
    </w:p>
    <w:p w14:paraId="15BFB8DD" w14:textId="77777777" w:rsidR="001535B8" w:rsidRPr="001535B8" w:rsidRDefault="001535B8" w:rsidP="001535B8">
      <w:pPr>
        <w:pStyle w:val="SectionBody"/>
        <w:rPr>
          <w:u w:val="single"/>
        </w:rPr>
        <w:sectPr w:rsidR="001535B8" w:rsidRPr="001535B8" w:rsidSect="001535B8">
          <w:type w:val="continuous"/>
          <w:pgSz w:w="12240" w:h="15840" w:code="1"/>
          <w:pgMar w:top="1440" w:right="1440" w:bottom="1440" w:left="1440" w:header="720" w:footer="720" w:gutter="0"/>
          <w:lnNumType w:countBy="1" w:restart="newSection"/>
          <w:cols w:space="720"/>
          <w:docGrid w:linePitch="360"/>
        </w:sectPr>
      </w:pPr>
    </w:p>
    <w:p w14:paraId="4A0C00CB" w14:textId="77777777" w:rsidR="001535B8" w:rsidRDefault="001535B8" w:rsidP="0089140B">
      <w:pPr>
        <w:pStyle w:val="Note"/>
        <w:rPr>
          <w:color w:val="auto"/>
        </w:rPr>
        <w:sectPr w:rsidR="001535B8" w:rsidSect="001535B8">
          <w:type w:val="continuous"/>
          <w:pgSz w:w="12240" w:h="15840" w:code="1"/>
          <w:pgMar w:top="1440" w:right="1440" w:bottom="1440" w:left="1440" w:header="720" w:footer="720" w:gutter="0"/>
          <w:lnNumType w:countBy="1" w:restart="newSection"/>
          <w:cols w:space="720"/>
          <w:docGrid w:linePitch="360"/>
        </w:sectPr>
      </w:pPr>
    </w:p>
    <w:p w14:paraId="298F47C1" w14:textId="77777777" w:rsidR="00DB401D" w:rsidRPr="00CE2BDC" w:rsidRDefault="00DB401D" w:rsidP="0089140B">
      <w:pPr>
        <w:pStyle w:val="Note"/>
        <w:rPr>
          <w:color w:val="auto"/>
        </w:rPr>
      </w:pPr>
    </w:p>
    <w:p w14:paraId="6936D3E8" w14:textId="57816B8E" w:rsidR="006865E9" w:rsidRPr="00CE2BDC" w:rsidRDefault="00CF1DCA" w:rsidP="0089140B">
      <w:pPr>
        <w:pStyle w:val="Note"/>
        <w:rPr>
          <w:color w:val="auto"/>
        </w:rPr>
      </w:pPr>
      <w:r w:rsidRPr="00CE2BDC">
        <w:rPr>
          <w:color w:val="auto"/>
        </w:rPr>
        <w:t>NOTE: The</w:t>
      </w:r>
      <w:r w:rsidR="006865E9" w:rsidRPr="00CE2BDC">
        <w:rPr>
          <w:color w:val="auto"/>
        </w:rPr>
        <w:t xml:space="preserve"> purpose of this bill is to</w:t>
      </w:r>
      <w:r w:rsidR="00DB401D">
        <w:rPr>
          <w:color w:val="auto"/>
        </w:rPr>
        <w:t xml:space="preserve"> </w:t>
      </w:r>
      <w:r w:rsidR="001535B8">
        <w:rPr>
          <w:color w:val="auto"/>
        </w:rPr>
        <w:t>provide for the creation of the "Support for Neglected Schools Act</w:t>
      </w:r>
      <w:r w:rsidR="00DB401D">
        <w:rPr>
          <w:color w:val="auto"/>
        </w:rPr>
        <w:t>.</w:t>
      </w:r>
      <w:r w:rsidR="001535B8">
        <w:rPr>
          <w:color w:val="auto"/>
        </w:rPr>
        <w:t>"</w:t>
      </w:r>
      <w:r w:rsidR="006865E9" w:rsidRPr="00CE2BDC">
        <w:rPr>
          <w:color w:val="auto"/>
        </w:rPr>
        <w:t xml:space="preserve"> </w:t>
      </w:r>
    </w:p>
    <w:p w14:paraId="776C4A83" w14:textId="1DDAF83F" w:rsidR="006865E9" w:rsidRPr="00CE2BDC" w:rsidRDefault="00AE48A0" w:rsidP="0089140B">
      <w:pPr>
        <w:pStyle w:val="Note"/>
        <w:rPr>
          <w:color w:val="auto"/>
        </w:rPr>
      </w:pPr>
      <w:r w:rsidRPr="00CE2BDC">
        <w:rPr>
          <w:color w:val="auto"/>
        </w:rPr>
        <w:t xml:space="preserve">Strike-throughs indicate language that would be stricken from a heading or the present law and underscoring indicates new language that would be </w:t>
      </w:r>
      <w:r w:rsidR="0055672F">
        <w:rPr>
          <w:color w:val="auto"/>
        </w:rPr>
        <w:t>v</w:t>
      </w:r>
      <w:r w:rsidRPr="00CE2BDC">
        <w:rPr>
          <w:color w:val="auto"/>
        </w:rPr>
        <w:t>added.</w:t>
      </w:r>
    </w:p>
    <w:sectPr w:rsidR="006865E9" w:rsidRPr="00CE2BDC" w:rsidSect="001535B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CFFD" w14:textId="77777777" w:rsidR="00575B04" w:rsidRPr="00B844FE" w:rsidRDefault="00575B04" w:rsidP="00B844FE">
      <w:r>
        <w:separator/>
      </w:r>
    </w:p>
  </w:endnote>
  <w:endnote w:type="continuationSeparator" w:id="0">
    <w:p w14:paraId="68F8FFD2" w14:textId="77777777" w:rsidR="00575B04" w:rsidRPr="00B844FE" w:rsidRDefault="00575B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8245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B6F4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309205"/>
      <w:docPartObj>
        <w:docPartGallery w:val="Page Numbers (Bottom of Page)"/>
        <w:docPartUnique/>
      </w:docPartObj>
    </w:sdtPr>
    <w:sdtEndPr>
      <w:rPr>
        <w:noProof/>
      </w:rPr>
    </w:sdtEndPr>
    <w:sdtContent>
      <w:p w14:paraId="5AE8045F" w14:textId="58B0D530" w:rsidR="00D80BF3" w:rsidRDefault="00D80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3A01F" w14:textId="0BB5DCE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95BE" w14:textId="77777777" w:rsidR="001535B8" w:rsidRDefault="00153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70FB" w14:textId="77777777" w:rsidR="00575B04" w:rsidRPr="00B844FE" w:rsidRDefault="00575B04" w:rsidP="00B844FE">
      <w:r>
        <w:separator/>
      </w:r>
    </w:p>
  </w:footnote>
  <w:footnote w:type="continuationSeparator" w:id="0">
    <w:p w14:paraId="385B636D" w14:textId="77777777" w:rsidR="00575B04" w:rsidRPr="00B844FE" w:rsidRDefault="00575B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58E4" w14:textId="77777777" w:rsidR="002A0269" w:rsidRPr="00B844FE" w:rsidRDefault="00CF0AE1">
    <w:pPr>
      <w:pStyle w:val="Header"/>
    </w:pPr>
    <w:sdt>
      <w:sdtPr>
        <w:id w:val="-684364211"/>
        <w:placeholder>
          <w:docPart w:val="32E9918E657D4C5DB261F4E487D4FD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E9918E657D4C5DB261F4E487D4FD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A5A0" w14:textId="45C5461F" w:rsidR="00C33014" w:rsidRPr="00686E9A" w:rsidRDefault="00562FD4" w:rsidP="00945348">
    <w:pPr>
      <w:pStyle w:val="HeaderStyle"/>
      <w:tabs>
        <w:tab w:val="left" w:pos="6525"/>
      </w:tabs>
      <w:rPr>
        <w:sz w:val="22"/>
        <w:szCs w:val="22"/>
      </w:rPr>
    </w:pPr>
    <w:r>
      <w:rPr>
        <w:sz w:val="22"/>
        <w:szCs w:val="22"/>
      </w:rPr>
      <w:t>Intr</w:t>
    </w:r>
    <w:sdt>
      <w:sdtPr>
        <w:rPr>
          <w:sz w:val="22"/>
          <w:szCs w:val="22"/>
        </w:rPr>
        <w:tag w:val="BNumWH"/>
        <w:id w:val="138549797"/>
        <w:showingPlcHdr/>
        <w:text/>
      </w:sdtPr>
      <w:sdtEndPr/>
      <w:sdtContent/>
    </w:sdt>
    <w:r w:rsidR="007A5259" w:rsidRPr="00686E9A">
      <w:rPr>
        <w:sz w:val="22"/>
        <w:szCs w:val="22"/>
      </w:rPr>
      <w:t xml:space="preserve"> </w:t>
    </w:r>
    <w:r w:rsidR="001C47A4">
      <w:rPr>
        <w:sz w:val="22"/>
        <w:szCs w:val="22"/>
      </w:rPr>
      <w:t>HB</w:t>
    </w:r>
    <w:r w:rsidR="00C33014" w:rsidRPr="00686E9A">
      <w:rPr>
        <w:sz w:val="22"/>
        <w:szCs w:val="22"/>
      </w:rPr>
      <w:ptab w:relativeTo="margin" w:alignment="center" w:leader="none"/>
    </w:r>
    <w:r w:rsidR="00C33014" w:rsidRPr="00686E9A">
      <w:rPr>
        <w:sz w:val="22"/>
        <w:szCs w:val="22"/>
      </w:rPr>
      <w:tab/>
    </w:r>
    <w:r w:rsidR="00945348">
      <w:rPr>
        <w:sz w:val="22"/>
        <w:szCs w:val="22"/>
      </w:rPr>
      <w:tab/>
    </w:r>
    <w:sdt>
      <w:sdtPr>
        <w:rPr>
          <w:sz w:val="22"/>
          <w:szCs w:val="22"/>
        </w:rPr>
        <w:alias w:val="CBD Number"/>
        <w:tag w:val="CBD Number"/>
        <w:id w:val="1176923086"/>
        <w:lock w:val="sdtLocked"/>
        <w:text/>
      </w:sdtPr>
      <w:sdtEndPr/>
      <w:sdtContent>
        <w:r w:rsidR="00AE06E0">
          <w:rPr>
            <w:sz w:val="22"/>
            <w:szCs w:val="22"/>
          </w:rPr>
          <w:t>2025R</w:t>
        </w:r>
        <w:r w:rsidR="00DB401D">
          <w:rPr>
            <w:sz w:val="22"/>
            <w:szCs w:val="22"/>
          </w:rPr>
          <w:t>30</w:t>
        </w:r>
        <w:r w:rsidR="001535B8">
          <w:rPr>
            <w:sz w:val="22"/>
            <w:szCs w:val="22"/>
          </w:rPr>
          <w:t>07</w:t>
        </w:r>
      </w:sdtContent>
    </w:sdt>
  </w:p>
  <w:p w14:paraId="068CC7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39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E51"/>
    <w:multiLevelType w:val="multilevel"/>
    <w:tmpl w:val="9C32CAA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37323864"/>
    <w:multiLevelType w:val="multilevel"/>
    <w:tmpl w:val="3AD8EE9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60B25AFA"/>
    <w:multiLevelType w:val="multilevel"/>
    <w:tmpl w:val="C0A617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B3932CB"/>
    <w:multiLevelType w:val="multilevel"/>
    <w:tmpl w:val="AF98CA2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93487237">
    <w:abstractNumId w:val="3"/>
  </w:num>
  <w:num w:numId="2" w16cid:durableId="453715992">
    <w:abstractNumId w:val="3"/>
  </w:num>
  <w:num w:numId="3" w16cid:durableId="2137067847">
    <w:abstractNumId w:val="1"/>
  </w:num>
  <w:num w:numId="4" w16cid:durableId="1895504253">
    <w:abstractNumId w:val="2"/>
  </w:num>
  <w:num w:numId="5" w16cid:durableId="383220841">
    <w:abstractNumId w:val="4"/>
  </w:num>
  <w:num w:numId="6" w16cid:durableId="55794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D9"/>
    <w:rsid w:val="00001DB9"/>
    <w:rsid w:val="00003915"/>
    <w:rsid w:val="0000526A"/>
    <w:rsid w:val="0003478D"/>
    <w:rsid w:val="000463A7"/>
    <w:rsid w:val="000573A9"/>
    <w:rsid w:val="00063253"/>
    <w:rsid w:val="0006569A"/>
    <w:rsid w:val="00085D22"/>
    <w:rsid w:val="00086BAE"/>
    <w:rsid w:val="00093AB0"/>
    <w:rsid w:val="000C5C77"/>
    <w:rsid w:val="000C6FA5"/>
    <w:rsid w:val="000D0D46"/>
    <w:rsid w:val="000D49F6"/>
    <w:rsid w:val="000D4B7D"/>
    <w:rsid w:val="000E3912"/>
    <w:rsid w:val="000E68CB"/>
    <w:rsid w:val="000F32E5"/>
    <w:rsid w:val="000F56BA"/>
    <w:rsid w:val="000F5B97"/>
    <w:rsid w:val="0010070F"/>
    <w:rsid w:val="00107391"/>
    <w:rsid w:val="001255B4"/>
    <w:rsid w:val="00150E0A"/>
    <w:rsid w:val="0015112E"/>
    <w:rsid w:val="001535B8"/>
    <w:rsid w:val="001552E7"/>
    <w:rsid w:val="001566B4"/>
    <w:rsid w:val="00160028"/>
    <w:rsid w:val="0016559C"/>
    <w:rsid w:val="0016654D"/>
    <w:rsid w:val="001A0A26"/>
    <w:rsid w:val="001A66B7"/>
    <w:rsid w:val="001C279E"/>
    <w:rsid w:val="001C47A4"/>
    <w:rsid w:val="001D459E"/>
    <w:rsid w:val="001E736F"/>
    <w:rsid w:val="00207079"/>
    <w:rsid w:val="00215CCE"/>
    <w:rsid w:val="0022348D"/>
    <w:rsid w:val="00244B24"/>
    <w:rsid w:val="00247245"/>
    <w:rsid w:val="002530AC"/>
    <w:rsid w:val="002642E9"/>
    <w:rsid w:val="0027011C"/>
    <w:rsid w:val="00273C87"/>
    <w:rsid w:val="00274200"/>
    <w:rsid w:val="00275740"/>
    <w:rsid w:val="00280329"/>
    <w:rsid w:val="002816B1"/>
    <w:rsid w:val="002873D4"/>
    <w:rsid w:val="002A0269"/>
    <w:rsid w:val="002A458D"/>
    <w:rsid w:val="002A4AB2"/>
    <w:rsid w:val="002B6826"/>
    <w:rsid w:val="002C3C28"/>
    <w:rsid w:val="002C45F5"/>
    <w:rsid w:val="002C7373"/>
    <w:rsid w:val="002D7193"/>
    <w:rsid w:val="00303684"/>
    <w:rsid w:val="003116EC"/>
    <w:rsid w:val="003143F5"/>
    <w:rsid w:val="00314854"/>
    <w:rsid w:val="003334FB"/>
    <w:rsid w:val="0033636E"/>
    <w:rsid w:val="00345235"/>
    <w:rsid w:val="003529DA"/>
    <w:rsid w:val="003579C7"/>
    <w:rsid w:val="003609CF"/>
    <w:rsid w:val="00365B81"/>
    <w:rsid w:val="00367AC0"/>
    <w:rsid w:val="00386912"/>
    <w:rsid w:val="00390095"/>
    <w:rsid w:val="00394191"/>
    <w:rsid w:val="003B638F"/>
    <w:rsid w:val="003B76A0"/>
    <w:rsid w:val="003C51CD"/>
    <w:rsid w:val="003C6034"/>
    <w:rsid w:val="003F6842"/>
    <w:rsid w:val="003F6EDA"/>
    <w:rsid w:val="003F7F0C"/>
    <w:rsid w:val="00400B5C"/>
    <w:rsid w:val="00431615"/>
    <w:rsid w:val="0043450E"/>
    <w:rsid w:val="004368E0"/>
    <w:rsid w:val="00437CC0"/>
    <w:rsid w:val="00444DB6"/>
    <w:rsid w:val="00470E46"/>
    <w:rsid w:val="00476387"/>
    <w:rsid w:val="00484D42"/>
    <w:rsid w:val="00494B69"/>
    <w:rsid w:val="00496D02"/>
    <w:rsid w:val="004A1CF5"/>
    <w:rsid w:val="004A413D"/>
    <w:rsid w:val="004B56F2"/>
    <w:rsid w:val="004C13DD"/>
    <w:rsid w:val="004C6017"/>
    <w:rsid w:val="004D3ABE"/>
    <w:rsid w:val="004E3441"/>
    <w:rsid w:val="004E51AD"/>
    <w:rsid w:val="00500579"/>
    <w:rsid w:val="005062EE"/>
    <w:rsid w:val="00510ADD"/>
    <w:rsid w:val="00522F20"/>
    <w:rsid w:val="0055107C"/>
    <w:rsid w:val="0055672F"/>
    <w:rsid w:val="00562FD4"/>
    <w:rsid w:val="00567171"/>
    <w:rsid w:val="0057180B"/>
    <w:rsid w:val="00575B04"/>
    <w:rsid w:val="005824D8"/>
    <w:rsid w:val="00583471"/>
    <w:rsid w:val="005A5366"/>
    <w:rsid w:val="005B0613"/>
    <w:rsid w:val="005C03DA"/>
    <w:rsid w:val="005C1DCF"/>
    <w:rsid w:val="005C3D58"/>
    <w:rsid w:val="005E3626"/>
    <w:rsid w:val="006236EF"/>
    <w:rsid w:val="006269BB"/>
    <w:rsid w:val="00630EDA"/>
    <w:rsid w:val="006369EB"/>
    <w:rsid w:val="00637E73"/>
    <w:rsid w:val="0066440F"/>
    <w:rsid w:val="006720A9"/>
    <w:rsid w:val="0067383C"/>
    <w:rsid w:val="006745ED"/>
    <w:rsid w:val="00676F85"/>
    <w:rsid w:val="006862A3"/>
    <w:rsid w:val="006865E9"/>
    <w:rsid w:val="00686E9A"/>
    <w:rsid w:val="00687927"/>
    <w:rsid w:val="00691622"/>
    <w:rsid w:val="00691F3E"/>
    <w:rsid w:val="00694BFB"/>
    <w:rsid w:val="0069754A"/>
    <w:rsid w:val="006A106B"/>
    <w:rsid w:val="006C17B4"/>
    <w:rsid w:val="006C2B6D"/>
    <w:rsid w:val="006C523D"/>
    <w:rsid w:val="006C5870"/>
    <w:rsid w:val="006D4036"/>
    <w:rsid w:val="006D75E3"/>
    <w:rsid w:val="006E054E"/>
    <w:rsid w:val="006F02A8"/>
    <w:rsid w:val="006F5E44"/>
    <w:rsid w:val="00703507"/>
    <w:rsid w:val="00723434"/>
    <w:rsid w:val="0073299F"/>
    <w:rsid w:val="0074073E"/>
    <w:rsid w:val="00757A9E"/>
    <w:rsid w:val="00792D13"/>
    <w:rsid w:val="00793F80"/>
    <w:rsid w:val="007A5259"/>
    <w:rsid w:val="007A7081"/>
    <w:rsid w:val="007B5FD4"/>
    <w:rsid w:val="007D043E"/>
    <w:rsid w:val="007F1CF5"/>
    <w:rsid w:val="00822EAE"/>
    <w:rsid w:val="00826BE7"/>
    <w:rsid w:val="00834EDE"/>
    <w:rsid w:val="00840126"/>
    <w:rsid w:val="00843DFC"/>
    <w:rsid w:val="00844864"/>
    <w:rsid w:val="00866996"/>
    <w:rsid w:val="008671B0"/>
    <w:rsid w:val="00873434"/>
    <w:rsid w:val="008736AA"/>
    <w:rsid w:val="0089140B"/>
    <w:rsid w:val="008960A0"/>
    <w:rsid w:val="00896BBC"/>
    <w:rsid w:val="008A42A0"/>
    <w:rsid w:val="008B127A"/>
    <w:rsid w:val="008B7424"/>
    <w:rsid w:val="008C710F"/>
    <w:rsid w:val="008D275D"/>
    <w:rsid w:val="008E7967"/>
    <w:rsid w:val="00901A31"/>
    <w:rsid w:val="00901E8B"/>
    <w:rsid w:val="00905016"/>
    <w:rsid w:val="009117E0"/>
    <w:rsid w:val="00945348"/>
    <w:rsid w:val="00953981"/>
    <w:rsid w:val="00954DA4"/>
    <w:rsid w:val="00980327"/>
    <w:rsid w:val="00980938"/>
    <w:rsid w:val="00986049"/>
    <w:rsid w:val="00986478"/>
    <w:rsid w:val="009964C5"/>
    <w:rsid w:val="009B5557"/>
    <w:rsid w:val="009B5DBD"/>
    <w:rsid w:val="009C0780"/>
    <w:rsid w:val="009C3B33"/>
    <w:rsid w:val="009D2632"/>
    <w:rsid w:val="009E5D1B"/>
    <w:rsid w:val="009F1067"/>
    <w:rsid w:val="009F2022"/>
    <w:rsid w:val="009F63BC"/>
    <w:rsid w:val="00A15F1E"/>
    <w:rsid w:val="00A31E01"/>
    <w:rsid w:val="00A33492"/>
    <w:rsid w:val="00A335AC"/>
    <w:rsid w:val="00A37FCF"/>
    <w:rsid w:val="00A527AD"/>
    <w:rsid w:val="00A57981"/>
    <w:rsid w:val="00A57EE2"/>
    <w:rsid w:val="00A6342C"/>
    <w:rsid w:val="00A675D1"/>
    <w:rsid w:val="00A718CF"/>
    <w:rsid w:val="00A804B8"/>
    <w:rsid w:val="00A8480E"/>
    <w:rsid w:val="00A85B8C"/>
    <w:rsid w:val="00A9719B"/>
    <w:rsid w:val="00A97A57"/>
    <w:rsid w:val="00AB14C4"/>
    <w:rsid w:val="00AB6728"/>
    <w:rsid w:val="00AB6AA9"/>
    <w:rsid w:val="00AD7A07"/>
    <w:rsid w:val="00AE06E0"/>
    <w:rsid w:val="00AE48A0"/>
    <w:rsid w:val="00AE61BE"/>
    <w:rsid w:val="00AF1254"/>
    <w:rsid w:val="00B06456"/>
    <w:rsid w:val="00B16F25"/>
    <w:rsid w:val="00B22EFB"/>
    <w:rsid w:val="00B23CDE"/>
    <w:rsid w:val="00B24422"/>
    <w:rsid w:val="00B25566"/>
    <w:rsid w:val="00B32E0F"/>
    <w:rsid w:val="00B468FB"/>
    <w:rsid w:val="00B50F5F"/>
    <w:rsid w:val="00B54E84"/>
    <w:rsid w:val="00B60286"/>
    <w:rsid w:val="00B61FA7"/>
    <w:rsid w:val="00B66B81"/>
    <w:rsid w:val="00B71E6F"/>
    <w:rsid w:val="00B803B2"/>
    <w:rsid w:val="00B80C20"/>
    <w:rsid w:val="00B844FE"/>
    <w:rsid w:val="00B86B4F"/>
    <w:rsid w:val="00BA10D6"/>
    <w:rsid w:val="00BA1C44"/>
    <w:rsid w:val="00BA1F84"/>
    <w:rsid w:val="00BC2493"/>
    <w:rsid w:val="00BC562B"/>
    <w:rsid w:val="00BD1732"/>
    <w:rsid w:val="00BD617D"/>
    <w:rsid w:val="00BD7E80"/>
    <w:rsid w:val="00BE797D"/>
    <w:rsid w:val="00BE7BFB"/>
    <w:rsid w:val="00BF68DA"/>
    <w:rsid w:val="00C04E6B"/>
    <w:rsid w:val="00C067F1"/>
    <w:rsid w:val="00C11FE1"/>
    <w:rsid w:val="00C21C15"/>
    <w:rsid w:val="00C33014"/>
    <w:rsid w:val="00C33113"/>
    <w:rsid w:val="00C33434"/>
    <w:rsid w:val="00C34869"/>
    <w:rsid w:val="00C42EB6"/>
    <w:rsid w:val="00C55BA8"/>
    <w:rsid w:val="00C57069"/>
    <w:rsid w:val="00C6526C"/>
    <w:rsid w:val="00C81E33"/>
    <w:rsid w:val="00C85096"/>
    <w:rsid w:val="00C86FBC"/>
    <w:rsid w:val="00C9051B"/>
    <w:rsid w:val="00CB20EF"/>
    <w:rsid w:val="00CB3C3B"/>
    <w:rsid w:val="00CC1F3B"/>
    <w:rsid w:val="00CD12CB"/>
    <w:rsid w:val="00CD36CF"/>
    <w:rsid w:val="00CD393C"/>
    <w:rsid w:val="00CE2BDC"/>
    <w:rsid w:val="00CE72F5"/>
    <w:rsid w:val="00CF067F"/>
    <w:rsid w:val="00CF0AE1"/>
    <w:rsid w:val="00CF1DCA"/>
    <w:rsid w:val="00CF3441"/>
    <w:rsid w:val="00D01BD0"/>
    <w:rsid w:val="00D27467"/>
    <w:rsid w:val="00D3055B"/>
    <w:rsid w:val="00D31209"/>
    <w:rsid w:val="00D37514"/>
    <w:rsid w:val="00D45CF7"/>
    <w:rsid w:val="00D46AA7"/>
    <w:rsid w:val="00D51B36"/>
    <w:rsid w:val="00D550C2"/>
    <w:rsid w:val="00D579FC"/>
    <w:rsid w:val="00D60BD5"/>
    <w:rsid w:val="00D6257E"/>
    <w:rsid w:val="00D648A7"/>
    <w:rsid w:val="00D7049B"/>
    <w:rsid w:val="00D80BF3"/>
    <w:rsid w:val="00D81C16"/>
    <w:rsid w:val="00D93A45"/>
    <w:rsid w:val="00DA73D8"/>
    <w:rsid w:val="00DA787F"/>
    <w:rsid w:val="00DB401D"/>
    <w:rsid w:val="00DB54D0"/>
    <w:rsid w:val="00DD4181"/>
    <w:rsid w:val="00DD497D"/>
    <w:rsid w:val="00DE526B"/>
    <w:rsid w:val="00DF199D"/>
    <w:rsid w:val="00E01542"/>
    <w:rsid w:val="00E12E53"/>
    <w:rsid w:val="00E33A8F"/>
    <w:rsid w:val="00E365F1"/>
    <w:rsid w:val="00E42578"/>
    <w:rsid w:val="00E62F48"/>
    <w:rsid w:val="00E64BA3"/>
    <w:rsid w:val="00E814E8"/>
    <w:rsid w:val="00E831B3"/>
    <w:rsid w:val="00E83C16"/>
    <w:rsid w:val="00E85D88"/>
    <w:rsid w:val="00E86798"/>
    <w:rsid w:val="00E95FBC"/>
    <w:rsid w:val="00EA2FA6"/>
    <w:rsid w:val="00EC545F"/>
    <w:rsid w:val="00EC5E63"/>
    <w:rsid w:val="00EC68ED"/>
    <w:rsid w:val="00EE08BB"/>
    <w:rsid w:val="00EE70CB"/>
    <w:rsid w:val="00EF2108"/>
    <w:rsid w:val="00EF63D9"/>
    <w:rsid w:val="00F05A59"/>
    <w:rsid w:val="00F20F69"/>
    <w:rsid w:val="00F354BD"/>
    <w:rsid w:val="00F361C7"/>
    <w:rsid w:val="00F404D9"/>
    <w:rsid w:val="00F41CA2"/>
    <w:rsid w:val="00F443C0"/>
    <w:rsid w:val="00F62EFB"/>
    <w:rsid w:val="00F65AEF"/>
    <w:rsid w:val="00F939A4"/>
    <w:rsid w:val="00FA6A1A"/>
    <w:rsid w:val="00FA7B09"/>
    <w:rsid w:val="00FB360E"/>
    <w:rsid w:val="00FB4A3C"/>
    <w:rsid w:val="00FC4573"/>
    <w:rsid w:val="00FD2C49"/>
    <w:rsid w:val="00FD2F8F"/>
    <w:rsid w:val="00FD5B51"/>
    <w:rsid w:val="00FE067E"/>
    <w:rsid w:val="00FE208F"/>
    <w:rsid w:val="00FE4675"/>
    <w:rsid w:val="00FE5293"/>
    <w:rsid w:val="00FE5C65"/>
    <w:rsid w:val="00FE741F"/>
    <w:rsid w:val="00FE7F48"/>
    <w:rsid w:val="00FF0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63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EF210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463A7"/>
    <w:rPr>
      <w:rFonts w:eastAsia="Calibri"/>
      <w:b/>
      <w:caps/>
      <w:color w:val="000000"/>
      <w:sz w:val="28"/>
    </w:rPr>
  </w:style>
  <w:style w:type="character" w:customStyle="1" w:styleId="ArticleHeadingChar">
    <w:name w:val="Article Heading Char"/>
    <w:link w:val="ArticleHeading"/>
    <w:rsid w:val="00470E46"/>
    <w:rPr>
      <w:rFonts w:eastAsia="Calibri"/>
      <w:b/>
      <w:caps/>
      <w:color w:val="000000"/>
      <w:sz w:val="24"/>
    </w:rPr>
  </w:style>
  <w:style w:type="character" w:customStyle="1" w:styleId="SectionBodyChar">
    <w:name w:val="Section Body Char"/>
    <w:link w:val="SectionBody"/>
    <w:rsid w:val="00470E46"/>
    <w:rPr>
      <w:rFonts w:eastAsia="Calibri"/>
      <w:color w:val="000000"/>
    </w:rPr>
  </w:style>
  <w:style w:type="character" w:customStyle="1" w:styleId="SectionHeadingChar">
    <w:name w:val="Section Heading Char"/>
    <w:link w:val="SectionHeading"/>
    <w:rsid w:val="00470E46"/>
    <w:rPr>
      <w:rFonts w:eastAsia="Calibri"/>
      <w:b/>
      <w:color w:val="000000"/>
    </w:rPr>
  </w:style>
  <w:style w:type="character" w:customStyle="1" w:styleId="Heading4Char">
    <w:name w:val="Heading 4 Char"/>
    <w:basedOn w:val="DefaultParagraphFont"/>
    <w:link w:val="Heading4"/>
    <w:uiPriority w:val="9"/>
    <w:rsid w:val="00EF210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EF210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476387"/>
    <w:rPr>
      <w:color w:val="0000FF"/>
      <w:u w:val="single"/>
    </w:rPr>
  </w:style>
  <w:style w:type="character" w:styleId="Emphasis">
    <w:name w:val="Emphasis"/>
    <w:basedOn w:val="DefaultParagraphFont"/>
    <w:uiPriority w:val="20"/>
    <w:qFormat/>
    <w:locked/>
    <w:rsid w:val="000F56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574">
      <w:bodyDiv w:val="1"/>
      <w:marLeft w:val="0"/>
      <w:marRight w:val="0"/>
      <w:marTop w:val="0"/>
      <w:marBottom w:val="0"/>
      <w:divBdr>
        <w:top w:val="none" w:sz="0" w:space="0" w:color="auto"/>
        <w:left w:val="none" w:sz="0" w:space="0" w:color="auto"/>
        <w:bottom w:val="none" w:sz="0" w:space="0" w:color="auto"/>
        <w:right w:val="none" w:sz="0" w:space="0" w:color="auto"/>
      </w:divBdr>
    </w:div>
    <w:div w:id="82459884">
      <w:bodyDiv w:val="1"/>
      <w:marLeft w:val="0"/>
      <w:marRight w:val="0"/>
      <w:marTop w:val="0"/>
      <w:marBottom w:val="0"/>
      <w:divBdr>
        <w:top w:val="none" w:sz="0" w:space="0" w:color="auto"/>
        <w:left w:val="none" w:sz="0" w:space="0" w:color="auto"/>
        <w:bottom w:val="none" w:sz="0" w:space="0" w:color="auto"/>
        <w:right w:val="none" w:sz="0" w:space="0" w:color="auto"/>
      </w:divBdr>
    </w:div>
    <w:div w:id="201139443">
      <w:bodyDiv w:val="1"/>
      <w:marLeft w:val="0"/>
      <w:marRight w:val="0"/>
      <w:marTop w:val="0"/>
      <w:marBottom w:val="0"/>
      <w:divBdr>
        <w:top w:val="none" w:sz="0" w:space="0" w:color="auto"/>
        <w:left w:val="none" w:sz="0" w:space="0" w:color="auto"/>
        <w:bottom w:val="none" w:sz="0" w:space="0" w:color="auto"/>
        <w:right w:val="none" w:sz="0" w:space="0" w:color="auto"/>
      </w:divBdr>
    </w:div>
    <w:div w:id="227570795">
      <w:bodyDiv w:val="1"/>
      <w:marLeft w:val="0"/>
      <w:marRight w:val="0"/>
      <w:marTop w:val="0"/>
      <w:marBottom w:val="0"/>
      <w:divBdr>
        <w:top w:val="none" w:sz="0" w:space="0" w:color="auto"/>
        <w:left w:val="none" w:sz="0" w:space="0" w:color="auto"/>
        <w:bottom w:val="none" w:sz="0" w:space="0" w:color="auto"/>
        <w:right w:val="none" w:sz="0" w:space="0" w:color="auto"/>
      </w:divBdr>
    </w:div>
    <w:div w:id="300766634">
      <w:bodyDiv w:val="1"/>
      <w:marLeft w:val="0"/>
      <w:marRight w:val="0"/>
      <w:marTop w:val="0"/>
      <w:marBottom w:val="0"/>
      <w:divBdr>
        <w:top w:val="none" w:sz="0" w:space="0" w:color="auto"/>
        <w:left w:val="none" w:sz="0" w:space="0" w:color="auto"/>
        <w:bottom w:val="none" w:sz="0" w:space="0" w:color="auto"/>
        <w:right w:val="none" w:sz="0" w:space="0" w:color="auto"/>
      </w:divBdr>
    </w:div>
    <w:div w:id="521557076">
      <w:bodyDiv w:val="1"/>
      <w:marLeft w:val="0"/>
      <w:marRight w:val="0"/>
      <w:marTop w:val="0"/>
      <w:marBottom w:val="0"/>
      <w:divBdr>
        <w:top w:val="none" w:sz="0" w:space="0" w:color="auto"/>
        <w:left w:val="none" w:sz="0" w:space="0" w:color="auto"/>
        <w:bottom w:val="none" w:sz="0" w:space="0" w:color="auto"/>
        <w:right w:val="none" w:sz="0" w:space="0" w:color="auto"/>
      </w:divBdr>
    </w:div>
    <w:div w:id="616182273">
      <w:bodyDiv w:val="1"/>
      <w:marLeft w:val="0"/>
      <w:marRight w:val="0"/>
      <w:marTop w:val="0"/>
      <w:marBottom w:val="0"/>
      <w:divBdr>
        <w:top w:val="none" w:sz="0" w:space="0" w:color="auto"/>
        <w:left w:val="none" w:sz="0" w:space="0" w:color="auto"/>
        <w:bottom w:val="none" w:sz="0" w:space="0" w:color="auto"/>
        <w:right w:val="none" w:sz="0" w:space="0" w:color="auto"/>
      </w:divBdr>
    </w:div>
    <w:div w:id="1483079806">
      <w:bodyDiv w:val="1"/>
      <w:marLeft w:val="0"/>
      <w:marRight w:val="0"/>
      <w:marTop w:val="0"/>
      <w:marBottom w:val="0"/>
      <w:divBdr>
        <w:top w:val="none" w:sz="0" w:space="0" w:color="auto"/>
        <w:left w:val="none" w:sz="0" w:space="0" w:color="auto"/>
        <w:bottom w:val="none" w:sz="0" w:space="0" w:color="auto"/>
        <w:right w:val="none" w:sz="0" w:space="0" w:color="auto"/>
      </w:divBdr>
    </w:div>
    <w:div w:id="1726099132">
      <w:bodyDiv w:val="1"/>
      <w:marLeft w:val="0"/>
      <w:marRight w:val="0"/>
      <w:marTop w:val="0"/>
      <w:marBottom w:val="0"/>
      <w:divBdr>
        <w:top w:val="none" w:sz="0" w:space="0" w:color="auto"/>
        <w:left w:val="none" w:sz="0" w:space="0" w:color="auto"/>
        <w:bottom w:val="none" w:sz="0" w:space="0" w:color="auto"/>
        <w:right w:val="none" w:sz="0" w:space="0" w:color="auto"/>
      </w:divBdr>
    </w:div>
    <w:div w:id="194900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11B23A6A114C828C6BC866B7D396CE"/>
        <w:category>
          <w:name w:val="General"/>
          <w:gallery w:val="placeholder"/>
        </w:category>
        <w:types>
          <w:type w:val="bbPlcHdr"/>
        </w:types>
        <w:behaviors>
          <w:behavior w:val="content"/>
        </w:behaviors>
        <w:guid w:val="{30494789-8A93-44FB-8B5D-E7A0FAEF9DBA}"/>
      </w:docPartPr>
      <w:docPartBody>
        <w:p w:rsidR="00EA5273" w:rsidRDefault="00B46A59">
          <w:pPr>
            <w:pStyle w:val="6711B23A6A114C828C6BC866B7D396CE"/>
          </w:pPr>
          <w:r w:rsidRPr="00B844FE">
            <w:t>Prefix Text</w:t>
          </w:r>
        </w:p>
      </w:docPartBody>
    </w:docPart>
    <w:docPart>
      <w:docPartPr>
        <w:name w:val="32E9918E657D4C5DB261F4E487D4FD11"/>
        <w:category>
          <w:name w:val="General"/>
          <w:gallery w:val="placeholder"/>
        </w:category>
        <w:types>
          <w:type w:val="bbPlcHdr"/>
        </w:types>
        <w:behaviors>
          <w:behavior w:val="content"/>
        </w:behaviors>
        <w:guid w:val="{FA5FBF7E-F69B-4D9A-8FF7-D4EA35961B4E}"/>
      </w:docPartPr>
      <w:docPartBody>
        <w:p w:rsidR="00EA5273" w:rsidRDefault="00B46A59">
          <w:pPr>
            <w:pStyle w:val="32E9918E657D4C5DB261F4E487D4FD11"/>
          </w:pPr>
          <w:r w:rsidRPr="00B844FE">
            <w:t>[Type here]</w:t>
          </w:r>
        </w:p>
      </w:docPartBody>
    </w:docPart>
    <w:docPart>
      <w:docPartPr>
        <w:name w:val="A21CEAB2A9F84A44A7971FE7375EC48D"/>
        <w:category>
          <w:name w:val="General"/>
          <w:gallery w:val="placeholder"/>
        </w:category>
        <w:types>
          <w:type w:val="bbPlcHdr"/>
        </w:types>
        <w:behaviors>
          <w:behavior w:val="content"/>
        </w:behaviors>
        <w:guid w:val="{40CA580E-47DF-4D00-AF7F-1E33089CF3B5}"/>
      </w:docPartPr>
      <w:docPartBody>
        <w:p w:rsidR="00EA5273" w:rsidRDefault="00B46A59">
          <w:pPr>
            <w:pStyle w:val="A21CEAB2A9F84A44A7971FE7375EC48D"/>
          </w:pPr>
          <w:r w:rsidRPr="00B844FE">
            <w:t>Number</w:t>
          </w:r>
        </w:p>
      </w:docPartBody>
    </w:docPart>
    <w:docPart>
      <w:docPartPr>
        <w:name w:val="5314F397730A43AEB89C9E018A9FD211"/>
        <w:category>
          <w:name w:val="General"/>
          <w:gallery w:val="placeholder"/>
        </w:category>
        <w:types>
          <w:type w:val="bbPlcHdr"/>
        </w:types>
        <w:behaviors>
          <w:behavior w:val="content"/>
        </w:behaviors>
        <w:guid w:val="{2828CFFD-DB44-44FF-ACE7-B70104AB977E}"/>
      </w:docPartPr>
      <w:docPartBody>
        <w:p w:rsidR="00EA5273" w:rsidRDefault="00B46A59">
          <w:pPr>
            <w:pStyle w:val="5314F397730A43AEB89C9E018A9FD211"/>
          </w:pPr>
          <w:r w:rsidRPr="00B844FE">
            <w:t>Enter Sponsors Here</w:t>
          </w:r>
        </w:p>
      </w:docPartBody>
    </w:docPart>
    <w:docPart>
      <w:docPartPr>
        <w:name w:val="7D0293B2BF8E48A3BA4A16E90E716304"/>
        <w:category>
          <w:name w:val="General"/>
          <w:gallery w:val="placeholder"/>
        </w:category>
        <w:types>
          <w:type w:val="bbPlcHdr"/>
        </w:types>
        <w:behaviors>
          <w:behavior w:val="content"/>
        </w:behaviors>
        <w:guid w:val="{910F744F-A34C-4B83-BEA2-C2F43AECCCD1}"/>
      </w:docPartPr>
      <w:docPartBody>
        <w:p w:rsidR="00EA5273" w:rsidRDefault="00B46A59">
          <w:pPr>
            <w:pStyle w:val="7D0293B2BF8E48A3BA4A16E90E7163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3"/>
    <w:rsid w:val="00263CCA"/>
    <w:rsid w:val="002873D4"/>
    <w:rsid w:val="003334FB"/>
    <w:rsid w:val="003731DC"/>
    <w:rsid w:val="003B638F"/>
    <w:rsid w:val="00540656"/>
    <w:rsid w:val="006174E8"/>
    <w:rsid w:val="00906F9B"/>
    <w:rsid w:val="00AB6F16"/>
    <w:rsid w:val="00B46A59"/>
    <w:rsid w:val="00C04E6B"/>
    <w:rsid w:val="00C86FBC"/>
    <w:rsid w:val="00D2148E"/>
    <w:rsid w:val="00EA5273"/>
    <w:rsid w:val="00EC68ED"/>
    <w:rsid w:val="00EF63D9"/>
    <w:rsid w:val="00F1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1B23A6A114C828C6BC866B7D396CE">
    <w:name w:val="6711B23A6A114C828C6BC866B7D396CE"/>
  </w:style>
  <w:style w:type="paragraph" w:customStyle="1" w:styleId="32E9918E657D4C5DB261F4E487D4FD11">
    <w:name w:val="32E9918E657D4C5DB261F4E487D4FD11"/>
  </w:style>
  <w:style w:type="paragraph" w:customStyle="1" w:styleId="A21CEAB2A9F84A44A7971FE7375EC48D">
    <w:name w:val="A21CEAB2A9F84A44A7971FE7375EC48D"/>
  </w:style>
  <w:style w:type="paragraph" w:customStyle="1" w:styleId="5314F397730A43AEB89C9E018A9FD211">
    <w:name w:val="5314F397730A43AEB89C9E018A9FD211"/>
  </w:style>
  <w:style w:type="character" w:styleId="PlaceholderText">
    <w:name w:val="Placeholder Text"/>
    <w:basedOn w:val="DefaultParagraphFont"/>
    <w:uiPriority w:val="99"/>
    <w:semiHidden/>
    <w:rPr>
      <w:color w:val="808080"/>
    </w:rPr>
  </w:style>
  <w:style w:type="paragraph" w:customStyle="1" w:styleId="7D0293B2BF8E48A3BA4A16E90E716304">
    <w:name w:val="7D0293B2BF8E48A3BA4A16E90E716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3125</Words>
  <Characters>17815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2025-02-25T20:44:00Z</dcterms:created>
  <dcterms:modified xsi:type="dcterms:W3CDTF">2025-02-25T20:44:00Z</dcterms:modified>
</cp:coreProperties>
</file>