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58ADB" w14:textId="77777777" w:rsidR="00FE067E" w:rsidRDefault="003C6034" w:rsidP="00CC1F3B">
      <w:pPr>
        <w:pStyle w:val="TitlePageOrigin"/>
      </w:pPr>
      <w:r>
        <w:rPr>
          <w:caps w:val="0"/>
        </w:rPr>
        <w:t>WEST VIRGINIA LEGISLATURE</w:t>
      </w:r>
    </w:p>
    <w:p w14:paraId="16BCCCF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40F5480" w14:textId="77777777" w:rsidR="00CD36CF" w:rsidRDefault="00C62846" w:rsidP="00CC1F3B">
      <w:pPr>
        <w:pStyle w:val="TitlePageBillPrefix"/>
      </w:pPr>
      <w:sdt>
        <w:sdtPr>
          <w:tag w:val="IntroDate"/>
          <w:id w:val="-1236936958"/>
          <w:placeholder>
            <w:docPart w:val="15FB37E7A8FE4DE88DE7A68FF3FCAC27"/>
          </w:placeholder>
          <w:text/>
        </w:sdtPr>
        <w:sdtEndPr/>
        <w:sdtContent>
          <w:r w:rsidR="00AE48A0">
            <w:t>Introduced</w:t>
          </w:r>
        </w:sdtContent>
      </w:sdt>
    </w:p>
    <w:p w14:paraId="3B29A49E" w14:textId="503A3D0A" w:rsidR="00CD36CF" w:rsidRDefault="00C62846" w:rsidP="00CC1F3B">
      <w:pPr>
        <w:pStyle w:val="BillNumber"/>
      </w:pPr>
      <w:sdt>
        <w:sdtPr>
          <w:tag w:val="Chamber"/>
          <w:id w:val="893011969"/>
          <w:lock w:val="sdtLocked"/>
          <w:placeholder>
            <w:docPart w:val="77815329F5EC45B3AEE06B6634DE70A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4F244C563E843919AD5CAC7C06AFF3D"/>
          </w:placeholder>
          <w:text/>
        </w:sdtPr>
        <w:sdtEndPr/>
        <w:sdtContent>
          <w:r>
            <w:t>3186</w:t>
          </w:r>
        </w:sdtContent>
      </w:sdt>
    </w:p>
    <w:p w14:paraId="479D0D60" w14:textId="4A607E7B" w:rsidR="00CD36CF" w:rsidRDefault="00CD36CF" w:rsidP="00CC1F3B">
      <w:pPr>
        <w:pStyle w:val="Sponsors"/>
      </w:pPr>
      <w:r>
        <w:t xml:space="preserve">By </w:t>
      </w:r>
      <w:sdt>
        <w:sdtPr>
          <w:tag w:val="Sponsors"/>
          <w:id w:val="1589585889"/>
          <w:placeholder>
            <w:docPart w:val="04D1435EA88B4869A08C833A955DBDF6"/>
          </w:placeholder>
          <w:text w:multiLine="1"/>
        </w:sdtPr>
        <w:sdtEndPr/>
        <w:sdtContent>
          <w:r w:rsidR="00692207">
            <w:t>Delegate</w:t>
          </w:r>
          <w:r w:rsidR="00E36CFE">
            <w:t>s</w:t>
          </w:r>
          <w:r w:rsidR="00692207">
            <w:t xml:space="preserve"> Worrell</w:t>
          </w:r>
          <w:r w:rsidR="00E36CFE">
            <w:t>, Dean, Toney, Flanigan, B. Smith, Bridges, Foggin, Shamblin, Willis, Eldridge, and Stephens</w:t>
          </w:r>
        </w:sdtContent>
      </w:sdt>
    </w:p>
    <w:p w14:paraId="6F16FCC1" w14:textId="0ED2BEB4" w:rsidR="00E831B3" w:rsidRDefault="00CD36CF" w:rsidP="00CC1F3B">
      <w:pPr>
        <w:pStyle w:val="References"/>
      </w:pPr>
      <w:r>
        <w:t>[</w:t>
      </w:r>
      <w:sdt>
        <w:sdtPr>
          <w:tag w:val="References"/>
          <w:id w:val="-1043047873"/>
          <w:placeholder>
            <w:docPart w:val="8F05E5E119F848159D0AC25F855E9FF5"/>
          </w:placeholder>
          <w:text w:multiLine="1"/>
        </w:sdtPr>
        <w:sdtEndPr/>
        <w:sdtContent>
          <w:r w:rsidR="00C62846">
            <w:t>Introduced March 06, 2025; referred to the Committee on Government Organization</w:t>
          </w:r>
        </w:sdtContent>
      </w:sdt>
      <w:r>
        <w:t>]</w:t>
      </w:r>
    </w:p>
    <w:p w14:paraId="5FEB72FE" w14:textId="5B959D6A" w:rsidR="00303684" w:rsidRDefault="0000526A" w:rsidP="00CC1F3B">
      <w:pPr>
        <w:pStyle w:val="TitleSection"/>
      </w:pPr>
      <w:r>
        <w:lastRenderedPageBreak/>
        <w:t>A BILL</w:t>
      </w:r>
      <w:r w:rsidR="00EF13D7">
        <w:t xml:space="preserve"> to amend and reenact </w:t>
      </w:r>
      <w:r w:rsidR="00EF13D7">
        <w:rPr>
          <w:rFonts w:cs="Arial"/>
        </w:rPr>
        <w:t>§21-1C-4 and §21-1C-5 of the Code of West Virginia, 1931, as amended, relatin</w:t>
      </w:r>
      <w:r w:rsidR="00A47A92">
        <w:rPr>
          <w:rFonts w:cs="Arial"/>
        </w:rPr>
        <w:t>g</w:t>
      </w:r>
      <w:r w:rsidR="00EF13D7">
        <w:rPr>
          <w:rFonts w:cs="Arial"/>
        </w:rPr>
        <w:t xml:space="preserve"> to </w:t>
      </w:r>
      <w:r w:rsidR="00A47A92">
        <w:rPr>
          <w:rFonts w:cs="Arial"/>
        </w:rPr>
        <w:t xml:space="preserve">putting West Virginia first; </w:t>
      </w:r>
      <w:r w:rsidR="00CE11C7">
        <w:rPr>
          <w:rFonts w:cs="Arial"/>
        </w:rPr>
        <w:t>requiring employers</w:t>
      </w:r>
      <w:r w:rsidR="00EB236D">
        <w:rPr>
          <w:rFonts w:cs="Arial"/>
        </w:rPr>
        <w:t xml:space="preserve"> that </w:t>
      </w:r>
      <w:r w:rsidR="00CE11C7">
        <w:rPr>
          <w:rFonts w:cs="Arial"/>
        </w:rPr>
        <w:t>receiv</w:t>
      </w:r>
      <w:r w:rsidR="00EB236D">
        <w:rPr>
          <w:rFonts w:cs="Arial"/>
        </w:rPr>
        <w:t>e</w:t>
      </w:r>
      <w:r w:rsidR="00CE11C7">
        <w:rPr>
          <w:rFonts w:cs="Arial"/>
        </w:rPr>
        <w:t xml:space="preserve"> a local labor utilization waiver to </w:t>
      </w:r>
      <w:r w:rsidR="00314F30">
        <w:rPr>
          <w:rFonts w:cs="Arial"/>
        </w:rPr>
        <w:t xml:space="preserve">hire at the same qualifications and rates </w:t>
      </w:r>
      <w:r w:rsidR="0098588C">
        <w:rPr>
          <w:rFonts w:cs="Arial"/>
        </w:rPr>
        <w:t xml:space="preserve">provided </w:t>
      </w:r>
      <w:r w:rsidR="00314F30">
        <w:rPr>
          <w:rFonts w:cs="Arial"/>
        </w:rPr>
        <w:t>to Workforce West Virginia;</w:t>
      </w:r>
      <w:r w:rsidR="00CE11C7">
        <w:rPr>
          <w:rFonts w:cs="Arial"/>
        </w:rPr>
        <w:t xml:space="preserve"> </w:t>
      </w:r>
      <w:r w:rsidR="00382097">
        <w:rPr>
          <w:rFonts w:cs="Arial"/>
        </w:rPr>
        <w:t xml:space="preserve">clarifying West Virginia Jobs Act applicability to all </w:t>
      </w:r>
      <w:r w:rsidR="002B43BE">
        <w:rPr>
          <w:rFonts w:cs="Arial"/>
        </w:rPr>
        <w:t xml:space="preserve">public improvement construction projects including </w:t>
      </w:r>
      <w:r w:rsidR="0087662E">
        <w:rPr>
          <w:rFonts w:cs="Arial"/>
        </w:rPr>
        <w:t>West Virginia Development Authority pilot projects;</w:t>
      </w:r>
      <w:r w:rsidR="00EB236D">
        <w:rPr>
          <w:rFonts w:cs="Arial"/>
        </w:rPr>
        <w:t xml:space="preserve"> and </w:t>
      </w:r>
      <w:r w:rsidR="00604B1A">
        <w:rPr>
          <w:rFonts w:cs="Arial"/>
        </w:rPr>
        <w:t xml:space="preserve">requiring </w:t>
      </w:r>
      <w:r w:rsidR="00526FA7">
        <w:rPr>
          <w:rFonts w:cs="Arial"/>
        </w:rPr>
        <w:t xml:space="preserve">that </w:t>
      </w:r>
      <w:r w:rsidR="00604B1A">
        <w:rPr>
          <w:rFonts w:cs="Arial"/>
        </w:rPr>
        <w:t xml:space="preserve">Division of Labor establish a public database of </w:t>
      </w:r>
      <w:r w:rsidR="0061723D">
        <w:rPr>
          <w:rFonts w:cs="Arial"/>
        </w:rPr>
        <w:t xml:space="preserve">records </w:t>
      </w:r>
      <w:r w:rsidR="00526FA7">
        <w:rPr>
          <w:rFonts w:cs="Arial"/>
        </w:rPr>
        <w:t xml:space="preserve">from </w:t>
      </w:r>
      <w:r w:rsidR="0061723D">
        <w:rPr>
          <w:rFonts w:cs="Arial"/>
        </w:rPr>
        <w:t>employers</w:t>
      </w:r>
      <w:r w:rsidR="00C3748A">
        <w:rPr>
          <w:rFonts w:cs="Arial"/>
        </w:rPr>
        <w:t xml:space="preserve"> </w:t>
      </w:r>
      <w:r w:rsidR="00C70B71">
        <w:rPr>
          <w:rFonts w:cs="Arial"/>
        </w:rPr>
        <w:t xml:space="preserve">performing </w:t>
      </w:r>
      <w:r w:rsidR="006A7E9A">
        <w:rPr>
          <w:rFonts w:cs="Arial"/>
        </w:rPr>
        <w:t xml:space="preserve">work </w:t>
      </w:r>
      <w:r w:rsidR="00C3748A">
        <w:rPr>
          <w:rFonts w:cs="Arial"/>
        </w:rPr>
        <w:t>on public improvement contracts.</w:t>
      </w:r>
      <w:r w:rsidR="00CE11C7">
        <w:rPr>
          <w:rFonts w:cs="Arial"/>
        </w:rPr>
        <w:t xml:space="preserve"> </w:t>
      </w:r>
      <w:r w:rsidR="0087662E">
        <w:rPr>
          <w:rFonts w:cs="Arial"/>
        </w:rPr>
        <w:t xml:space="preserve"> </w:t>
      </w:r>
    </w:p>
    <w:p w14:paraId="66A77647" w14:textId="2448744F" w:rsidR="00303684" w:rsidRDefault="00303684" w:rsidP="00CC1F3B">
      <w:pPr>
        <w:pStyle w:val="EnactingClause"/>
      </w:pPr>
      <w:r>
        <w:t>Be it enacted by the Legislature of West Virginia:</w:t>
      </w:r>
    </w:p>
    <w:p w14:paraId="4171733C" w14:textId="77777777" w:rsidR="003C6034" w:rsidRDefault="003C6034" w:rsidP="00CC1F3B">
      <w:pPr>
        <w:pStyle w:val="EnactingClause"/>
        <w:sectPr w:rsidR="003C6034" w:rsidSect="003C57E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85E9EC9" w14:textId="7F93CF3B" w:rsidR="008736AA" w:rsidRDefault="00692207" w:rsidP="00692207">
      <w:pPr>
        <w:pStyle w:val="ArticleHeading"/>
      </w:pPr>
      <w:r>
        <w:t>article 1c. west virginia jobs act.</w:t>
      </w:r>
    </w:p>
    <w:p w14:paraId="04308DE3" w14:textId="77777777" w:rsidR="00692207" w:rsidRDefault="00692207" w:rsidP="00692207">
      <w:pPr>
        <w:pStyle w:val="SectionHeading"/>
        <w:ind w:left="0" w:firstLine="0"/>
        <w:sectPr w:rsidR="00692207" w:rsidSect="004B4829">
          <w:type w:val="continuous"/>
          <w:pgSz w:w="12240" w:h="15840" w:code="1"/>
          <w:pgMar w:top="1440" w:right="1440" w:bottom="1440" w:left="1440" w:header="720" w:footer="720" w:gutter="0"/>
          <w:lnNumType w:countBy="1" w:restart="newSection"/>
          <w:cols w:space="720"/>
          <w:titlePg/>
          <w:docGrid w:linePitch="360"/>
        </w:sectPr>
      </w:pPr>
    </w:p>
    <w:p w14:paraId="5B672EC3" w14:textId="77777777" w:rsidR="00692207" w:rsidRPr="00552F80" w:rsidRDefault="00692207" w:rsidP="001045DB">
      <w:pPr>
        <w:pStyle w:val="SectionHeading"/>
        <w:rPr>
          <w:color w:val="auto"/>
        </w:rPr>
      </w:pPr>
      <w:r w:rsidRPr="00552F80">
        <w:rPr>
          <w:color w:val="auto"/>
        </w:rPr>
        <w:t>§21-1C-4. Local labor market utilization on public improvement construction projects; waiver certificates.</w:t>
      </w:r>
    </w:p>
    <w:p w14:paraId="2079D5B8" w14:textId="77777777" w:rsidR="00692207" w:rsidRDefault="00692207" w:rsidP="001045DB">
      <w:pPr>
        <w:pStyle w:val="SectionBody"/>
        <w:rPr>
          <w:color w:val="auto"/>
        </w:rPr>
        <w:sectPr w:rsidR="00692207" w:rsidSect="004B4829">
          <w:type w:val="continuous"/>
          <w:pgSz w:w="12240" w:h="15840" w:code="1"/>
          <w:pgMar w:top="1440" w:right="1440" w:bottom="1440" w:left="1440" w:header="720" w:footer="720" w:gutter="0"/>
          <w:lnNumType w:countBy="1" w:restart="newSection"/>
          <w:cols w:space="720"/>
          <w:titlePg/>
          <w:docGrid w:linePitch="360"/>
        </w:sectPr>
      </w:pPr>
    </w:p>
    <w:p w14:paraId="7D08B660" w14:textId="04A376EA" w:rsidR="00692207" w:rsidRPr="00552F80" w:rsidRDefault="00692207" w:rsidP="001045DB">
      <w:pPr>
        <w:pStyle w:val="SectionBody"/>
        <w:rPr>
          <w:color w:val="auto"/>
        </w:rPr>
      </w:pPr>
      <w:r w:rsidRPr="00552F80">
        <w:rPr>
          <w:color w:val="auto"/>
        </w:rPr>
        <w:t xml:space="preserve">(a) Employers shall hire at least </w:t>
      </w:r>
      <w:r w:rsidR="009C6EBA">
        <w:rPr>
          <w:color w:val="auto"/>
        </w:rPr>
        <w:t>75</w:t>
      </w:r>
      <w:r w:rsidRPr="00552F80">
        <w:rPr>
          <w:color w:val="auto"/>
        </w:rPr>
        <w:t xml:space="preserve"> percent of employees for public improvement construction projects domiciled in the local labor market, to be rounded off, with at least two employees from outside the local labor market permissible for each employer per project.    </w:t>
      </w:r>
    </w:p>
    <w:p w14:paraId="52498C77" w14:textId="5F017C72" w:rsidR="00692207" w:rsidRPr="00552F80" w:rsidRDefault="00692207" w:rsidP="001045DB">
      <w:pPr>
        <w:pStyle w:val="SectionBody"/>
        <w:rPr>
          <w:color w:val="auto"/>
        </w:rPr>
      </w:pPr>
      <w:r w:rsidRPr="00552F80">
        <w:rPr>
          <w:color w:val="auto"/>
        </w:rPr>
        <w:t xml:space="preserve">(b) Any employer unable to employ the minimum number of employees from the local labor market shall inform the nearest office of Workforce West Virginia of the number of qualified employees needed and provide a job description </w:t>
      </w:r>
      <w:r>
        <w:rPr>
          <w:color w:val="auto"/>
          <w:u w:val="single"/>
        </w:rPr>
        <w:t xml:space="preserve">with </w:t>
      </w:r>
      <w:r w:rsidR="004B4829">
        <w:rPr>
          <w:color w:val="auto"/>
          <w:u w:val="single"/>
        </w:rPr>
        <w:t xml:space="preserve">wage </w:t>
      </w:r>
      <w:r>
        <w:rPr>
          <w:color w:val="auto"/>
          <w:u w:val="single"/>
        </w:rPr>
        <w:t>rates</w:t>
      </w:r>
      <w:r>
        <w:rPr>
          <w:color w:val="auto"/>
        </w:rPr>
        <w:t xml:space="preserve"> </w:t>
      </w:r>
      <w:r w:rsidRPr="00552F80">
        <w:rPr>
          <w:color w:val="auto"/>
        </w:rPr>
        <w:t xml:space="preserve">of the positions to be filled. </w:t>
      </w:r>
    </w:p>
    <w:p w14:paraId="6A9E9A5A" w14:textId="775AC0A1" w:rsidR="00692207" w:rsidRDefault="00692207" w:rsidP="001045DB">
      <w:pPr>
        <w:pStyle w:val="SectionBody"/>
      </w:pPr>
      <w:r w:rsidRPr="00552F80">
        <w:t>(c) If, within three business days following the placing of a job order, Workforce West Virginia is unable to refer any qualified job applicants to the employer or refers less qualified job applicants than the number requested, then Workforce West Virginia shall issue a waiver to the employer stating the unavailability of applicants and shall permit the employer to fill any positions covered by the waiver from outside the local labor market</w:t>
      </w:r>
      <w:r>
        <w:t xml:space="preserve"> </w:t>
      </w:r>
      <w:r>
        <w:rPr>
          <w:u w:val="single"/>
        </w:rPr>
        <w:t>using</w:t>
      </w:r>
      <w:r w:rsidRPr="00692207">
        <w:rPr>
          <w:u w:val="single"/>
        </w:rPr>
        <w:t xml:space="preserve"> the same</w:t>
      </w:r>
      <w:r>
        <w:rPr>
          <w:u w:val="single"/>
        </w:rPr>
        <w:t xml:space="preserve"> </w:t>
      </w:r>
      <w:r w:rsidRPr="00692207">
        <w:rPr>
          <w:u w:val="single"/>
        </w:rPr>
        <w:t>qualifications and</w:t>
      </w:r>
      <w:r>
        <w:rPr>
          <w:u w:val="single"/>
        </w:rPr>
        <w:t xml:space="preserve"> wage </w:t>
      </w:r>
      <w:r w:rsidRPr="00692207">
        <w:rPr>
          <w:u w:val="single"/>
        </w:rPr>
        <w:t>rate</w:t>
      </w:r>
      <w:r w:rsidR="009348BC">
        <w:rPr>
          <w:u w:val="single"/>
        </w:rPr>
        <w:t>s</w:t>
      </w:r>
      <w:r w:rsidRPr="00692207">
        <w:rPr>
          <w:u w:val="single"/>
        </w:rPr>
        <w:t xml:space="preserve"> </w:t>
      </w:r>
      <w:r>
        <w:rPr>
          <w:u w:val="single"/>
        </w:rPr>
        <w:t>that the employer</w:t>
      </w:r>
      <w:r w:rsidRPr="00692207">
        <w:rPr>
          <w:u w:val="single"/>
        </w:rPr>
        <w:t xml:space="preserve"> provided Workforce West Virginia under subsection (b)</w:t>
      </w:r>
      <w:r w:rsidR="003B7EED">
        <w:rPr>
          <w:u w:val="single"/>
        </w:rPr>
        <w:t xml:space="preserve"> of this section</w:t>
      </w:r>
      <w:r w:rsidRPr="00552F80">
        <w:t>. The waiver shall be in writing and shall be issued within the prescribed three days. A waiver certificate shall be sent to both the employer for its permanent project records and to the public authority.</w:t>
      </w:r>
    </w:p>
    <w:p w14:paraId="60925262" w14:textId="77777777" w:rsidR="004B4829" w:rsidRDefault="004B4829" w:rsidP="004B4829">
      <w:pPr>
        <w:pStyle w:val="SectionHeading"/>
        <w:ind w:left="0" w:firstLine="0"/>
        <w:sectPr w:rsidR="004B4829" w:rsidSect="004B4829">
          <w:type w:val="continuous"/>
          <w:pgSz w:w="12240" w:h="15840" w:code="1"/>
          <w:pgMar w:top="1440" w:right="1440" w:bottom="1440" w:left="1440" w:header="720" w:footer="720" w:gutter="0"/>
          <w:lnNumType w:countBy="1" w:restart="newSection"/>
          <w:cols w:space="720"/>
          <w:titlePg/>
          <w:docGrid w:linePitch="360"/>
        </w:sectPr>
      </w:pPr>
    </w:p>
    <w:p w14:paraId="3846D499" w14:textId="61F3326F" w:rsidR="004B4829" w:rsidRDefault="004B4829" w:rsidP="007751A7">
      <w:pPr>
        <w:pStyle w:val="SectionHeading"/>
      </w:pPr>
      <w:r>
        <w:lastRenderedPageBreak/>
        <w:t>§21-1C-5. Applicability and scope of article; reporting requirements</w:t>
      </w:r>
      <w:r w:rsidR="004316CF">
        <w:rPr>
          <w:u w:val="single"/>
        </w:rPr>
        <w:t>; public database</w:t>
      </w:r>
      <w:r>
        <w:t>.</w:t>
      </w:r>
    </w:p>
    <w:p w14:paraId="1056C967" w14:textId="273C9186" w:rsidR="004B4829" w:rsidRDefault="004B4829" w:rsidP="007751A7">
      <w:pPr>
        <w:pStyle w:val="SectionBody"/>
      </w:pPr>
      <w:r>
        <w:t xml:space="preserve">(a) This article applies to expenditures for construction projects by any public authority for </w:t>
      </w:r>
      <w:r>
        <w:rPr>
          <w:u w:val="single"/>
        </w:rPr>
        <w:t>all</w:t>
      </w:r>
      <w:r>
        <w:t xml:space="preserve"> public improvements as defined by this article </w:t>
      </w:r>
      <w:r>
        <w:rPr>
          <w:u w:val="single"/>
        </w:rPr>
        <w:t>including pilot projects assisted or authorized by the West Virginia Economic Development Authority</w:t>
      </w:r>
      <w:r>
        <w:t>.</w:t>
      </w:r>
    </w:p>
    <w:p w14:paraId="6C792365" w14:textId="5EBEC8BF" w:rsidR="004B4829" w:rsidRDefault="004B4829" w:rsidP="007751A7">
      <w:pPr>
        <w:pStyle w:val="SectionBody"/>
      </w:pPr>
      <w:r>
        <w:t xml:space="preserve">(b) For public improvement projects let pursuant to this article, the public authority shall file, or require an employer as defined in </w:t>
      </w:r>
      <w:r w:rsidR="009C6EBA">
        <w:t xml:space="preserve">§21-1C-2 </w:t>
      </w:r>
      <w:r>
        <w:t xml:space="preserve">of this article to file, with the Division of Labor copies of the waiver certificates and certified payrolls, pursuant to </w:t>
      </w:r>
      <w:bookmarkStart w:id="0" w:name="_Hlk191908166"/>
      <w:r w:rsidR="009C6EBA">
        <w:t xml:space="preserve">§21-5A-1 </w:t>
      </w:r>
      <w:r w:rsidR="009C6EBA" w:rsidRPr="009C6EBA">
        <w:rPr>
          <w:i/>
          <w:iCs/>
        </w:rPr>
        <w:t>et seq</w:t>
      </w:r>
      <w:bookmarkEnd w:id="0"/>
      <w:r w:rsidR="009C6EBA" w:rsidRPr="009C6EBA">
        <w:rPr>
          <w:i/>
          <w:iCs/>
        </w:rPr>
        <w:t>.</w:t>
      </w:r>
      <w:r w:rsidR="009C6EBA">
        <w:t xml:space="preserve"> </w:t>
      </w:r>
      <w:r>
        <w:t>of this c</w:t>
      </w:r>
      <w:r w:rsidR="009C6EBA">
        <w:t>ode</w:t>
      </w:r>
      <w:r>
        <w:t>, or other comparable documents that include the number of employees, the county and state wherein the employees reside and their occupation.</w:t>
      </w:r>
    </w:p>
    <w:p w14:paraId="7E4FD59F" w14:textId="77777777" w:rsidR="004B4829" w:rsidRDefault="004B4829" w:rsidP="007751A7">
      <w:pPr>
        <w:pStyle w:val="SectionBody"/>
      </w:pPr>
      <w:r>
        <w:t>(c) The Division of Labor shall compile the information required by this section and submit it annually to the Joint Committee on Government and Finance by October 15</w:t>
      </w:r>
      <w:r w:rsidRPr="009C6EBA">
        <w:rPr>
          <w:strike/>
        </w:rPr>
        <w:t xml:space="preserve">, </w:t>
      </w:r>
      <w:r>
        <w:t>. The joint committee may forward these reports to the Legislative Auditor to review and make comments regarding the usefulness of the information collected and to suggest changes to the division</w:t>
      </w:r>
      <w:r>
        <w:sym w:font="Arial" w:char="0027"/>
      </w:r>
      <w:r>
        <w:t>s method of reporting to ensure the information collected will prove useful in evaluating the effectiveness of the provisions of this article.</w:t>
      </w:r>
    </w:p>
    <w:p w14:paraId="57C31F62" w14:textId="77777777" w:rsidR="004B4829" w:rsidRDefault="004B4829" w:rsidP="007751A7">
      <w:pPr>
        <w:pStyle w:val="SectionBody"/>
      </w:pPr>
      <w:r>
        <w:t>(d) Each public authority has the duty to implement the reporting requirements of this article. Every public improvement contract or subcontract let by a public authority shall contain provisions conforming to the requirements of this article.</w:t>
      </w:r>
    </w:p>
    <w:p w14:paraId="478A820F" w14:textId="7CBA7A29" w:rsidR="004B4829" w:rsidRDefault="004B4829" w:rsidP="007751A7">
      <w:pPr>
        <w:pStyle w:val="SectionBody"/>
      </w:pPr>
      <w:r>
        <w:t xml:space="preserve">(e) The Division of Labor is authorized to establish procedures for the efficient collection of data, collection of civil penalties prescribed in </w:t>
      </w:r>
      <w:bookmarkStart w:id="1" w:name="_Hlk191908121"/>
      <w:r w:rsidR="009C6EBA">
        <w:t>§21-1C-6</w:t>
      </w:r>
      <w:bookmarkEnd w:id="1"/>
      <w:r w:rsidR="009C6EBA">
        <w:t xml:space="preserve"> </w:t>
      </w:r>
      <w:r>
        <w:t xml:space="preserve">of this </w:t>
      </w:r>
      <w:r w:rsidR="009C6EBA">
        <w:t>cod</w:t>
      </w:r>
      <w:r>
        <w:t>e and transmittal of data to the Joint Committee on Government and Finance.</w:t>
      </w:r>
    </w:p>
    <w:p w14:paraId="7397DEB8" w14:textId="07CBE210" w:rsidR="00AC0531" w:rsidRPr="00AC0531" w:rsidRDefault="00AC0531" w:rsidP="007751A7">
      <w:pPr>
        <w:pStyle w:val="SectionBody"/>
        <w:rPr>
          <w:u w:val="single"/>
        </w:rPr>
        <w:sectPr w:rsidR="00AC0531" w:rsidRPr="00AC0531" w:rsidSect="004B4829">
          <w:footerReference w:type="first" r:id="rId14"/>
          <w:type w:val="continuous"/>
          <w:pgSz w:w="12240" w:h="15840" w:code="1"/>
          <w:pgMar w:top="1440" w:right="1440" w:bottom="1440" w:left="1440" w:header="720" w:footer="720" w:gutter="0"/>
          <w:lnNumType w:countBy="1" w:restart="newSection"/>
          <w:cols w:space="720"/>
          <w:titlePg/>
          <w:docGrid w:linePitch="360"/>
        </w:sectPr>
      </w:pPr>
      <w:r>
        <w:rPr>
          <w:u w:val="single"/>
        </w:rPr>
        <w:t xml:space="preserve">(f) The Division of Labor shall </w:t>
      </w:r>
      <w:r w:rsidR="00C11E5D">
        <w:rPr>
          <w:u w:val="single"/>
        </w:rPr>
        <w:t xml:space="preserve">establish </w:t>
      </w:r>
      <w:r w:rsidR="00D20101">
        <w:rPr>
          <w:u w:val="single"/>
        </w:rPr>
        <w:t xml:space="preserve">and regularly update </w:t>
      </w:r>
      <w:r w:rsidR="00C11E5D">
        <w:rPr>
          <w:u w:val="single"/>
        </w:rPr>
        <w:t xml:space="preserve">an online electronic database </w:t>
      </w:r>
      <w:r w:rsidR="00CA11E0">
        <w:rPr>
          <w:u w:val="single"/>
        </w:rPr>
        <w:t>to archive certified payroll documents submitted to the division under this article.</w:t>
      </w:r>
      <w:r w:rsidR="00795CEA">
        <w:rPr>
          <w:u w:val="single"/>
        </w:rPr>
        <w:t xml:space="preserve">  Such database and certified payroll records, redacted to exclude </w:t>
      </w:r>
      <w:r w:rsidR="00D20101">
        <w:rPr>
          <w:u w:val="single"/>
        </w:rPr>
        <w:t>highly sensitive, personal information, shall be accessible to the general</w:t>
      </w:r>
      <w:r w:rsidR="00E16ADC">
        <w:rPr>
          <w:u w:val="single"/>
        </w:rPr>
        <w:t xml:space="preserve"> </w:t>
      </w:r>
      <w:r w:rsidR="00D20101">
        <w:rPr>
          <w:u w:val="single"/>
        </w:rPr>
        <w:t>public.</w:t>
      </w:r>
      <w:r w:rsidR="00795CEA">
        <w:rPr>
          <w:u w:val="single"/>
        </w:rPr>
        <w:t xml:space="preserve"> </w:t>
      </w:r>
    </w:p>
    <w:p w14:paraId="20FE64A1" w14:textId="77777777" w:rsidR="00C33014" w:rsidRDefault="00C33014" w:rsidP="00CC1F3B">
      <w:pPr>
        <w:pStyle w:val="Note"/>
      </w:pPr>
    </w:p>
    <w:p w14:paraId="5A6745A2" w14:textId="4CEE68C7" w:rsidR="006865E9" w:rsidRDefault="00CF1DCA" w:rsidP="00CC1F3B">
      <w:pPr>
        <w:pStyle w:val="Note"/>
      </w:pPr>
      <w:r>
        <w:lastRenderedPageBreak/>
        <w:t>NOTE: The</w:t>
      </w:r>
      <w:r w:rsidR="006865E9">
        <w:t xml:space="preserve"> purpose of this bill </w:t>
      </w:r>
      <w:r w:rsidR="00726033">
        <w:t>relates</w:t>
      </w:r>
      <w:r w:rsidR="00726033">
        <w:rPr>
          <w:rFonts w:cs="Arial"/>
        </w:rPr>
        <w:t xml:space="preserve"> to putting West Virginia first</w:t>
      </w:r>
      <w:r w:rsidR="0067562B">
        <w:rPr>
          <w:rFonts w:cs="Arial"/>
        </w:rPr>
        <w:t xml:space="preserve">.  The bill </w:t>
      </w:r>
      <w:r w:rsidR="00726033">
        <w:rPr>
          <w:rFonts w:cs="Arial"/>
        </w:rPr>
        <w:t>requir</w:t>
      </w:r>
      <w:r w:rsidR="0067562B">
        <w:rPr>
          <w:rFonts w:cs="Arial"/>
        </w:rPr>
        <w:t xml:space="preserve">es </w:t>
      </w:r>
      <w:r w:rsidR="00726033">
        <w:rPr>
          <w:rFonts w:cs="Arial"/>
        </w:rPr>
        <w:t xml:space="preserve">employers that receive a local labor utilization waiver to hire at the same qualifications and rates </w:t>
      </w:r>
      <w:r w:rsidR="0028798D">
        <w:rPr>
          <w:rFonts w:cs="Arial"/>
        </w:rPr>
        <w:t>provided</w:t>
      </w:r>
      <w:r w:rsidR="00726033">
        <w:rPr>
          <w:rFonts w:cs="Arial"/>
        </w:rPr>
        <w:t xml:space="preserve"> to Workforce West Virginia; clarif</w:t>
      </w:r>
      <w:r w:rsidR="00E20705">
        <w:rPr>
          <w:rFonts w:cs="Arial"/>
        </w:rPr>
        <w:t>i</w:t>
      </w:r>
      <w:r w:rsidR="0067562B">
        <w:rPr>
          <w:rFonts w:cs="Arial"/>
        </w:rPr>
        <w:t>es</w:t>
      </w:r>
      <w:r w:rsidR="00726033">
        <w:rPr>
          <w:rFonts w:cs="Arial"/>
        </w:rPr>
        <w:t xml:space="preserve"> West Virginia Jobs Act applicability to all public improvement construction projects including West Virginia Development Authority pilot projects; and requir</w:t>
      </w:r>
      <w:r w:rsidR="0067562B">
        <w:rPr>
          <w:rFonts w:cs="Arial"/>
        </w:rPr>
        <w:t>es</w:t>
      </w:r>
      <w:r w:rsidR="00726033">
        <w:rPr>
          <w:rFonts w:cs="Arial"/>
        </w:rPr>
        <w:t xml:space="preserve"> that Division of Labor establish a public database of records from employers performing work on public improvement contracts</w:t>
      </w:r>
      <w:r w:rsidR="00E20705">
        <w:rPr>
          <w:rFonts w:cs="Arial"/>
        </w:rPr>
        <w:t>.</w:t>
      </w:r>
    </w:p>
    <w:p w14:paraId="46E74D3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B48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B2B37" w14:textId="77777777" w:rsidR="00692207" w:rsidRPr="00B844FE" w:rsidRDefault="00692207" w:rsidP="00B844FE">
      <w:r>
        <w:separator/>
      </w:r>
    </w:p>
  </w:endnote>
  <w:endnote w:type="continuationSeparator" w:id="0">
    <w:p w14:paraId="3A14CC8B" w14:textId="77777777" w:rsidR="00692207" w:rsidRPr="00B844FE" w:rsidRDefault="006922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043B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709E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472419"/>
      <w:docPartObj>
        <w:docPartGallery w:val="Page Numbers (Bottom of Page)"/>
        <w:docPartUnique/>
      </w:docPartObj>
    </w:sdtPr>
    <w:sdtEndPr>
      <w:rPr>
        <w:noProof/>
      </w:rPr>
    </w:sdtEndPr>
    <w:sdtContent>
      <w:p w14:paraId="0D65C06A" w14:textId="5F0835B6" w:rsidR="003C57E6" w:rsidRDefault="003C57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E30CF6" w14:textId="43B723EB"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E1F3" w14:textId="74354ADB" w:rsidR="003C57E6" w:rsidRDefault="003C57E6">
    <w:pPr>
      <w:pStyle w:val="Footer"/>
      <w:jc w:val="center"/>
    </w:pPr>
  </w:p>
  <w:p w14:paraId="54D6459C" w14:textId="77777777" w:rsidR="003C57E6" w:rsidRDefault="003C57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878061"/>
      <w:docPartObj>
        <w:docPartGallery w:val="Page Numbers (Bottom of Page)"/>
        <w:docPartUnique/>
      </w:docPartObj>
    </w:sdtPr>
    <w:sdtEndPr>
      <w:rPr>
        <w:noProof/>
      </w:rPr>
    </w:sdtEndPr>
    <w:sdtContent>
      <w:p w14:paraId="752E08EF" w14:textId="77777777" w:rsidR="003C57E6" w:rsidRDefault="003C57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19C086" w14:textId="77777777" w:rsidR="003C57E6" w:rsidRDefault="003C5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0BB8" w14:textId="77777777" w:rsidR="00692207" w:rsidRPr="00B844FE" w:rsidRDefault="00692207" w:rsidP="00B844FE">
      <w:r>
        <w:separator/>
      </w:r>
    </w:p>
  </w:footnote>
  <w:footnote w:type="continuationSeparator" w:id="0">
    <w:p w14:paraId="2F46D7A0" w14:textId="77777777" w:rsidR="00692207" w:rsidRPr="00B844FE" w:rsidRDefault="006922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48B1" w14:textId="77777777" w:rsidR="002A0269" w:rsidRPr="00B844FE" w:rsidRDefault="00C62846">
    <w:pPr>
      <w:pStyle w:val="Header"/>
    </w:pPr>
    <w:sdt>
      <w:sdtPr>
        <w:id w:val="-684364211"/>
        <w:placeholder>
          <w:docPart w:val="77815329F5EC45B3AEE06B6634DE70A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7815329F5EC45B3AEE06B6634DE70A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D596" w14:textId="6479BA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54C5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33698">
          <w:rPr>
            <w:sz w:val="22"/>
            <w:szCs w:val="22"/>
          </w:rPr>
          <w:t>2025R</w:t>
        </w:r>
        <w:r w:rsidR="00954C5B">
          <w:rPr>
            <w:sz w:val="22"/>
            <w:szCs w:val="22"/>
          </w:rPr>
          <w:t>3616</w:t>
        </w:r>
      </w:sdtContent>
    </w:sdt>
  </w:p>
  <w:p w14:paraId="65E5A37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84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07"/>
    <w:rsid w:val="0000526A"/>
    <w:rsid w:val="000573A9"/>
    <w:rsid w:val="00085D22"/>
    <w:rsid w:val="00093AB0"/>
    <w:rsid w:val="000C5C77"/>
    <w:rsid w:val="000E3912"/>
    <w:rsid w:val="0010070F"/>
    <w:rsid w:val="0015112E"/>
    <w:rsid w:val="001552E7"/>
    <w:rsid w:val="001566B4"/>
    <w:rsid w:val="001609BC"/>
    <w:rsid w:val="001876EF"/>
    <w:rsid w:val="001A66B7"/>
    <w:rsid w:val="001C279E"/>
    <w:rsid w:val="001D459E"/>
    <w:rsid w:val="00202F46"/>
    <w:rsid w:val="00211F02"/>
    <w:rsid w:val="0022348D"/>
    <w:rsid w:val="00233698"/>
    <w:rsid w:val="0027011C"/>
    <w:rsid w:val="00274200"/>
    <w:rsid w:val="00275740"/>
    <w:rsid w:val="00285565"/>
    <w:rsid w:val="0028798D"/>
    <w:rsid w:val="002A0269"/>
    <w:rsid w:val="002B43BE"/>
    <w:rsid w:val="002F733A"/>
    <w:rsid w:val="00303684"/>
    <w:rsid w:val="003143F5"/>
    <w:rsid w:val="00314854"/>
    <w:rsid w:val="00314F30"/>
    <w:rsid w:val="003619C7"/>
    <w:rsid w:val="00382097"/>
    <w:rsid w:val="00394191"/>
    <w:rsid w:val="003B7EED"/>
    <w:rsid w:val="003C51CD"/>
    <w:rsid w:val="003C57E6"/>
    <w:rsid w:val="003C6034"/>
    <w:rsid w:val="00400B5C"/>
    <w:rsid w:val="004316CF"/>
    <w:rsid w:val="004368E0"/>
    <w:rsid w:val="004B4829"/>
    <w:rsid w:val="004C13DD"/>
    <w:rsid w:val="004D3ABE"/>
    <w:rsid w:val="004E3441"/>
    <w:rsid w:val="00500579"/>
    <w:rsid w:val="00526FA7"/>
    <w:rsid w:val="005A5366"/>
    <w:rsid w:val="00604B1A"/>
    <w:rsid w:val="0061723D"/>
    <w:rsid w:val="006369EB"/>
    <w:rsid w:val="00637E73"/>
    <w:rsid w:val="0067562B"/>
    <w:rsid w:val="006865E9"/>
    <w:rsid w:val="00686E9A"/>
    <w:rsid w:val="00691F3E"/>
    <w:rsid w:val="00692207"/>
    <w:rsid w:val="00694BFB"/>
    <w:rsid w:val="006A106B"/>
    <w:rsid w:val="006A71E7"/>
    <w:rsid w:val="006A7E9A"/>
    <w:rsid w:val="006C523D"/>
    <w:rsid w:val="006D4036"/>
    <w:rsid w:val="006E4ECA"/>
    <w:rsid w:val="00726033"/>
    <w:rsid w:val="00795CEA"/>
    <w:rsid w:val="007A5259"/>
    <w:rsid w:val="007A7081"/>
    <w:rsid w:val="007F1CF5"/>
    <w:rsid w:val="00834EDE"/>
    <w:rsid w:val="00856116"/>
    <w:rsid w:val="008736AA"/>
    <w:rsid w:val="0087662E"/>
    <w:rsid w:val="008D275D"/>
    <w:rsid w:val="00927646"/>
    <w:rsid w:val="009348BC"/>
    <w:rsid w:val="00946186"/>
    <w:rsid w:val="00954C5B"/>
    <w:rsid w:val="00980327"/>
    <w:rsid w:val="0098588C"/>
    <w:rsid w:val="00986478"/>
    <w:rsid w:val="009B5557"/>
    <w:rsid w:val="009C6EBA"/>
    <w:rsid w:val="009F1067"/>
    <w:rsid w:val="009F1CCE"/>
    <w:rsid w:val="00A31E01"/>
    <w:rsid w:val="00A47A92"/>
    <w:rsid w:val="00A527AD"/>
    <w:rsid w:val="00A718CF"/>
    <w:rsid w:val="00A94219"/>
    <w:rsid w:val="00A95A6D"/>
    <w:rsid w:val="00AA069B"/>
    <w:rsid w:val="00AC0531"/>
    <w:rsid w:val="00AE48A0"/>
    <w:rsid w:val="00AE61BE"/>
    <w:rsid w:val="00B16F25"/>
    <w:rsid w:val="00B24422"/>
    <w:rsid w:val="00B66B81"/>
    <w:rsid w:val="00B71E6F"/>
    <w:rsid w:val="00B80C20"/>
    <w:rsid w:val="00B844FE"/>
    <w:rsid w:val="00B86B4F"/>
    <w:rsid w:val="00BA1F84"/>
    <w:rsid w:val="00BC562B"/>
    <w:rsid w:val="00C028D1"/>
    <w:rsid w:val="00C11E5D"/>
    <w:rsid w:val="00C33014"/>
    <w:rsid w:val="00C33434"/>
    <w:rsid w:val="00C34869"/>
    <w:rsid w:val="00C3748A"/>
    <w:rsid w:val="00C42EB6"/>
    <w:rsid w:val="00C62327"/>
    <w:rsid w:val="00C62846"/>
    <w:rsid w:val="00C70B71"/>
    <w:rsid w:val="00C85096"/>
    <w:rsid w:val="00CA11E0"/>
    <w:rsid w:val="00CB20EF"/>
    <w:rsid w:val="00CC1F3B"/>
    <w:rsid w:val="00CC21B2"/>
    <w:rsid w:val="00CD12CB"/>
    <w:rsid w:val="00CD36CF"/>
    <w:rsid w:val="00CE11C7"/>
    <w:rsid w:val="00CF1DCA"/>
    <w:rsid w:val="00D20101"/>
    <w:rsid w:val="00D579FC"/>
    <w:rsid w:val="00D81C16"/>
    <w:rsid w:val="00DD061D"/>
    <w:rsid w:val="00DE526B"/>
    <w:rsid w:val="00DF199D"/>
    <w:rsid w:val="00E01542"/>
    <w:rsid w:val="00E16ADC"/>
    <w:rsid w:val="00E20705"/>
    <w:rsid w:val="00E365F1"/>
    <w:rsid w:val="00E36CFE"/>
    <w:rsid w:val="00E62F48"/>
    <w:rsid w:val="00E831B3"/>
    <w:rsid w:val="00E93EE7"/>
    <w:rsid w:val="00E95FBC"/>
    <w:rsid w:val="00EB236D"/>
    <w:rsid w:val="00EC5E63"/>
    <w:rsid w:val="00EE70CB"/>
    <w:rsid w:val="00EF13D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AEE21"/>
  <w15:chartTrackingRefBased/>
  <w15:docId w15:val="{F276BA90-FBF8-4022-9371-8C516166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B4829"/>
    <w:rPr>
      <w:rFonts w:eastAsia="Calibri"/>
      <w:color w:val="000000"/>
    </w:rPr>
  </w:style>
  <w:style w:type="character" w:customStyle="1" w:styleId="SectionHeadingChar">
    <w:name w:val="Section Heading Char"/>
    <w:link w:val="SectionHeading"/>
    <w:rsid w:val="004B482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FB37E7A8FE4DE88DE7A68FF3FCAC27"/>
        <w:category>
          <w:name w:val="General"/>
          <w:gallery w:val="placeholder"/>
        </w:category>
        <w:types>
          <w:type w:val="bbPlcHdr"/>
        </w:types>
        <w:behaviors>
          <w:behavior w:val="content"/>
        </w:behaviors>
        <w:guid w:val="{D4B9C24E-70A0-4FAB-96BD-A5D3C0C9DC3F}"/>
      </w:docPartPr>
      <w:docPartBody>
        <w:p w:rsidR="00DF01E0" w:rsidRDefault="00DF01E0">
          <w:pPr>
            <w:pStyle w:val="15FB37E7A8FE4DE88DE7A68FF3FCAC27"/>
          </w:pPr>
          <w:r w:rsidRPr="00B844FE">
            <w:t>Prefix Text</w:t>
          </w:r>
        </w:p>
      </w:docPartBody>
    </w:docPart>
    <w:docPart>
      <w:docPartPr>
        <w:name w:val="77815329F5EC45B3AEE06B6634DE70AB"/>
        <w:category>
          <w:name w:val="General"/>
          <w:gallery w:val="placeholder"/>
        </w:category>
        <w:types>
          <w:type w:val="bbPlcHdr"/>
        </w:types>
        <w:behaviors>
          <w:behavior w:val="content"/>
        </w:behaviors>
        <w:guid w:val="{720EECEC-78CC-49A2-B9DC-54FDC4BDD1FD}"/>
      </w:docPartPr>
      <w:docPartBody>
        <w:p w:rsidR="00DF01E0" w:rsidRDefault="00DF01E0">
          <w:pPr>
            <w:pStyle w:val="77815329F5EC45B3AEE06B6634DE70AB"/>
          </w:pPr>
          <w:r w:rsidRPr="00B844FE">
            <w:t>[Type here]</w:t>
          </w:r>
        </w:p>
      </w:docPartBody>
    </w:docPart>
    <w:docPart>
      <w:docPartPr>
        <w:name w:val="64F244C563E843919AD5CAC7C06AFF3D"/>
        <w:category>
          <w:name w:val="General"/>
          <w:gallery w:val="placeholder"/>
        </w:category>
        <w:types>
          <w:type w:val="bbPlcHdr"/>
        </w:types>
        <w:behaviors>
          <w:behavior w:val="content"/>
        </w:behaviors>
        <w:guid w:val="{5CDF264D-9E43-4B6A-BACE-45CADB78F013}"/>
      </w:docPartPr>
      <w:docPartBody>
        <w:p w:rsidR="00DF01E0" w:rsidRDefault="00DF01E0">
          <w:pPr>
            <w:pStyle w:val="64F244C563E843919AD5CAC7C06AFF3D"/>
          </w:pPr>
          <w:r w:rsidRPr="00B844FE">
            <w:t>Number</w:t>
          </w:r>
        </w:p>
      </w:docPartBody>
    </w:docPart>
    <w:docPart>
      <w:docPartPr>
        <w:name w:val="04D1435EA88B4869A08C833A955DBDF6"/>
        <w:category>
          <w:name w:val="General"/>
          <w:gallery w:val="placeholder"/>
        </w:category>
        <w:types>
          <w:type w:val="bbPlcHdr"/>
        </w:types>
        <w:behaviors>
          <w:behavior w:val="content"/>
        </w:behaviors>
        <w:guid w:val="{A48C2AEB-7BA5-4EA6-86CB-08F6B01A675D}"/>
      </w:docPartPr>
      <w:docPartBody>
        <w:p w:rsidR="00DF01E0" w:rsidRDefault="00DF01E0">
          <w:pPr>
            <w:pStyle w:val="04D1435EA88B4869A08C833A955DBDF6"/>
          </w:pPr>
          <w:r w:rsidRPr="00B844FE">
            <w:t>Enter Sponsors Here</w:t>
          </w:r>
        </w:p>
      </w:docPartBody>
    </w:docPart>
    <w:docPart>
      <w:docPartPr>
        <w:name w:val="8F05E5E119F848159D0AC25F855E9FF5"/>
        <w:category>
          <w:name w:val="General"/>
          <w:gallery w:val="placeholder"/>
        </w:category>
        <w:types>
          <w:type w:val="bbPlcHdr"/>
        </w:types>
        <w:behaviors>
          <w:behavior w:val="content"/>
        </w:behaviors>
        <w:guid w:val="{C33D64CF-C5DD-4108-9F5A-EE82F37B170B}"/>
      </w:docPartPr>
      <w:docPartBody>
        <w:p w:rsidR="00DF01E0" w:rsidRDefault="00DF01E0">
          <w:pPr>
            <w:pStyle w:val="8F05E5E119F848159D0AC25F855E9F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E0"/>
    <w:rsid w:val="001876EF"/>
    <w:rsid w:val="00202F46"/>
    <w:rsid w:val="00285565"/>
    <w:rsid w:val="006E4ECA"/>
    <w:rsid w:val="009F1CCE"/>
    <w:rsid w:val="00DD061D"/>
    <w:rsid w:val="00DF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FB37E7A8FE4DE88DE7A68FF3FCAC27">
    <w:name w:val="15FB37E7A8FE4DE88DE7A68FF3FCAC27"/>
  </w:style>
  <w:style w:type="paragraph" w:customStyle="1" w:styleId="77815329F5EC45B3AEE06B6634DE70AB">
    <w:name w:val="77815329F5EC45B3AEE06B6634DE70AB"/>
  </w:style>
  <w:style w:type="paragraph" w:customStyle="1" w:styleId="64F244C563E843919AD5CAC7C06AFF3D">
    <w:name w:val="64F244C563E843919AD5CAC7C06AFF3D"/>
  </w:style>
  <w:style w:type="paragraph" w:customStyle="1" w:styleId="04D1435EA88B4869A08C833A955DBDF6">
    <w:name w:val="04D1435EA88B4869A08C833A955DBDF6"/>
  </w:style>
  <w:style w:type="character" w:styleId="PlaceholderText">
    <w:name w:val="Placeholder Text"/>
    <w:basedOn w:val="DefaultParagraphFont"/>
    <w:uiPriority w:val="99"/>
    <w:semiHidden/>
    <w:rPr>
      <w:color w:val="808080"/>
    </w:rPr>
  </w:style>
  <w:style w:type="paragraph" w:customStyle="1" w:styleId="8F05E5E119F848159D0AC25F855E9FF5">
    <w:name w:val="8F05E5E119F848159D0AC25F855E9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2025-03-05T19:19:00Z</dcterms:created>
  <dcterms:modified xsi:type="dcterms:W3CDTF">2025-03-05T19:19:00Z</dcterms:modified>
</cp:coreProperties>
</file>