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B63E" w14:textId="24CB5163" w:rsidR="00FE067E" w:rsidRDefault="005B6239" w:rsidP="00CC1F3B">
      <w:pPr>
        <w:pStyle w:val="TitlePageOrigin"/>
      </w:pPr>
      <w:r>
        <w:rPr>
          <w:caps w:val="0"/>
          <w:noProof/>
        </w:rPr>
        <mc:AlternateContent>
          <mc:Choice Requires="wps">
            <w:drawing>
              <wp:anchor distT="0" distB="0" distL="114300" distR="114300" simplePos="0" relativeHeight="251659264" behindDoc="0" locked="0" layoutInCell="1" allowOverlap="1" wp14:anchorId="26FE0248" wp14:editId="5A4C6B5E">
                <wp:simplePos x="0" y="0"/>
                <wp:positionH relativeFrom="column">
                  <wp:posOffset>6007100</wp:posOffset>
                </wp:positionH>
                <wp:positionV relativeFrom="paragraph">
                  <wp:posOffset>2260600</wp:posOffset>
                </wp:positionV>
                <wp:extent cx="635000" cy="476250"/>
                <wp:effectExtent l="0" t="0" r="12700" b="19050"/>
                <wp:wrapNone/>
                <wp:docPr id="3141064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B9C41F" w14:textId="1B917647" w:rsidR="005B6239" w:rsidRPr="005B6239" w:rsidRDefault="005B6239" w:rsidP="005B6239">
                            <w:pPr>
                              <w:spacing w:line="240" w:lineRule="auto"/>
                              <w:jc w:val="center"/>
                              <w:rPr>
                                <w:rFonts w:cs="Arial"/>
                                <w:b/>
                              </w:rPr>
                            </w:pPr>
                            <w:r w:rsidRPr="005B62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FE02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9B9C41F" w14:textId="1B917647" w:rsidR="005B6239" w:rsidRPr="005B6239" w:rsidRDefault="005B6239" w:rsidP="005B6239">
                      <w:pPr>
                        <w:spacing w:line="240" w:lineRule="auto"/>
                        <w:jc w:val="center"/>
                        <w:rPr>
                          <w:rFonts w:cs="Arial"/>
                          <w:b/>
                        </w:rPr>
                      </w:pPr>
                      <w:r w:rsidRPr="005B6239">
                        <w:rPr>
                          <w:rFonts w:cs="Arial"/>
                          <w:b/>
                        </w:rPr>
                        <w:t>FISCAL NOTE</w:t>
                      </w:r>
                    </w:p>
                  </w:txbxContent>
                </v:textbox>
              </v:shape>
            </w:pict>
          </mc:Fallback>
        </mc:AlternateContent>
      </w:r>
      <w:r w:rsidR="003C6034">
        <w:rPr>
          <w:caps w:val="0"/>
        </w:rPr>
        <w:t>WEST VIRGINIA LEGISLATURE</w:t>
      </w:r>
    </w:p>
    <w:p w14:paraId="694F301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F45B04" w14:textId="77777777" w:rsidR="00CD36CF" w:rsidRDefault="00DC1439" w:rsidP="00CC1F3B">
      <w:pPr>
        <w:pStyle w:val="TitlePageBillPrefix"/>
      </w:pPr>
      <w:sdt>
        <w:sdtPr>
          <w:tag w:val="IntroDate"/>
          <w:id w:val="-1236936958"/>
          <w:placeholder>
            <w:docPart w:val="16F517A76861422CA1F7638C3587C8CD"/>
          </w:placeholder>
          <w:text/>
        </w:sdtPr>
        <w:sdtEndPr/>
        <w:sdtContent>
          <w:r w:rsidR="00AE48A0">
            <w:t>Introduced</w:t>
          </w:r>
        </w:sdtContent>
      </w:sdt>
    </w:p>
    <w:p w14:paraId="42546392" w14:textId="2A1F9F69" w:rsidR="00CD36CF" w:rsidRDefault="00DC1439" w:rsidP="00CC1F3B">
      <w:pPr>
        <w:pStyle w:val="BillNumber"/>
      </w:pPr>
      <w:sdt>
        <w:sdtPr>
          <w:tag w:val="Chamber"/>
          <w:id w:val="893011969"/>
          <w:lock w:val="sdtLocked"/>
          <w:placeholder>
            <w:docPart w:val="F91845F9677443738A6006E5C3C2F34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A556C0EDA54750AB3254F031BC0ED2"/>
          </w:placeholder>
          <w:text/>
        </w:sdtPr>
        <w:sdtEndPr/>
        <w:sdtContent>
          <w:r>
            <w:t>3236</w:t>
          </w:r>
        </w:sdtContent>
      </w:sdt>
    </w:p>
    <w:p w14:paraId="3A7CBDF1" w14:textId="294DDA0B" w:rsidR="00CD36CF" w:rsidRDefault="00CD36CF" w:rsidP="00CC1F3B">
      <w:pPr>
        <w:pStyle w:val="Sponsors"/>
      </w:pPr>
      <w:r>
        <w:t xml:space="preserve">By </w:t>
      </w:r>
      <w:sdt>
        <w:sdtPr>
          <w:tag w:val="Sponsors"/>
          <w:id w:val="1589585889"/>
          <w:placeholder>
            <w:docPart w:val="5726078A47B743BFB056BA79045FB9FE"/>
          </w:placeholder>
          <w:text w:multiLine="1"/>
        </w:sdtPr>
        <w:sdtEndPr/>
        <w:sdtContent>
          <w:r w:rsidR="00F359DA">
            <w:t>Delegate</w:t>
          </w:r>
          <w:r w:rsidR="00156D68">
            <w:t>s</w:t>
          </w:r>
          <w:r w:rsidR="00F359DA">
            <w:t xml:space="preserve"> Flanigan</w:t>
          </w:r>
          <w:r w:rsidR="00156D68">
            <w:t>, Pritt, Brooks, Eldridge, Chiarelli, Rohrbach, Amos, Shamblin, Campbell, Akers, and Willis</w:t>
          </w:r>
        </w:sdtContent>
      </w:sdt>
    </w:p>
    <w:p w14:paraId="5E8FA196" w14:textId="3B549679" w:rsidR="00E831B3" w:rsidRDefault="00CD36CF" w:rsidP="00CC1F3B">
      <w:pPr>
        <w:pStyle w:val="References"/>
      </w:pPr>
      <w:r>
        <w:t>[</w:t>
      </w:r>
      <w:sdt>
        <w:sdtPr>
          <w:tag w:val="References"/>
          <w:id w:val="-1043047873"/>
          <w:placeholder>
            <w:docPart w:val="6FFAADC7A4924C6AB14FB03097E49687"/>
          </w:placeholder>
          <w:text w:multiLine="1"/>
        </w:sdtPr>
        <w:sdtEndPr/>
        <w:sdtContent>
          <w:r w:rsidR="00DC1439">
            <w:t>Introduced March 07, 2025; referred to the Committee on Health and Human Resources then Finance</w:t>
          </w:r>
        </w:sdtContent>
      </w:sdt>
      <w:r>
        <w:t>]</w:t>
      </w:r>
    </w:p>
    <w:p w14:paraId="4736EBEE" w14:textId="30DB39CF" w:rsidR="00303684" w:rsidRDefault="0000526A" w:rsidP="00CC1F3B">
      <w:pPr>
        <w:pStyle w:val="TitleSection"/>
      </w:pPr>
      <w:r>
        <w:lastRenderedPageBreak/>
        <w:t>A BILL</w:t>
      </w:r>
      <w:r w:rsidR="00F359DA">
        <w:t xml:space="preserve"> to amend and reenact §26-1-3 of the Code of West Virginia, 1931, as amended, relating to operating state owned health facilities; and </w:t>
      </w:r>
      <w:r w:rsidR="009F4FF0">
        <w:t xml:space="preserve">requiring the Secretary of Health to </w:t>
      </w:r>
      <w:r w:rsidR="009F4FF0" w:rsidRPr="009F4FF0">
        <w:t>establish a long term psychiatric, mental health assistance hospital facility or home to serve the needs of homeless persons</w:t>
      </w:r>
      <w:r w:rsidR="009F4FF0">
        <w:t>.</w:t>
      </w:r>
    </w:p>
    <w:p w14:paraId="2105EDA4" w14:textId="77777777" w:rsidR="00303684" w:rsidRDefault="00303684" w:rsidP="00CC1F3B">
      <w:pPr>
        <w:pStyle w:val="EnactingClause"/>
      </w:pPr>
      <w:r>
        <w:t>Be it enacted by the Legislature of West Virginia:</w:t>
      </w:r>
    </w:p>
    <w:p w14:paraId="7B7A80CB" w14:textId="77777777" w:rsidR="003C6034" w:rsidRDefault="003C6034" w:rsidP="00CC1F3B">
      <w:pPr>
        <w:pStyle w:val="EnactingClause"/>
        <w:sectPr w:rsidR="003C6034" w:rsidSect="00F359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B34A40" w14:textId="77777777" w:rsidR="00F359DA" w:rsidRDefault="00F359DA" w:rsidP="00FC274F">
      <w:pPr>
        <w:pStyle w:val="ArticleHeading"/>
        <w:sectPr w:rsidR="00F359DA" w:rsidSect="00F359DA">
          <w:type w:val="continuous"/>
          <w:pgSz w:w="12240" w:h="15840" w:code="1"/>
          <w:pgMar w:top="1440" w:right="1440" w:bottom="1440" w:left="1440" w:header="720" w:footer="720" w:gutter="0"/>
          <w:lnNumType w:countBy="1" w:restart="newSection"/>
          <w:cols w:space="720"/>
          <w:titlePg/>
          <w:docGrid w:linePitch="360"/>
        </w:sectPr>
      </w:pPr>
      <w:r w:rsidRPr="00FC274F">
        <w:t>ARTICLE 1. DEPARTMENT OF HEALTH FACILITIES.</w:t>
      </w:r>
    </w:p>
    <w:p w14:paraId="40985CF8" w14:textId="77777777" w:rsidR="00F359DA" w:rsidRDefault="00F359DA" w:rsidP="00C21104">
      <w:pPr>
        <w:pStyle w:val="SectionHeading"/>
        <w:sectPr w:rsidR="00F359DA" w:rsidSect="00F359DA">
          <w:type w:val="continuous"/>
          <w:pgSz w:w="12240" w:h="15840" w:code="1"/>
          <w:pgMar w:top="1440" w:right="1440" w:bottom="1440" w:left="1440" w:header="720" w:footer="720" w:gutter="0"/>
          <w:lnNumType w:countBy="1" w:restart="newSection"/>
          <w:cols w:space="720"/>
          <w:titlePg/>
          <w:docGrid w:linePitch="360"/>
        </w:sectPr>
      </w:pPr>
      <w:r w:rsidRPr="00C21104">
        <w:t>§26-1-3. Secretary of Department of Health Facilities; powers and duties.</w:t>
      </w:r>
    </w:p>
    <w:p w14:paraId="30336179" w14:textId="77777777" w:rsidR="00F359DA" w:rsidRPr="00C21104" w:rsidRDefault="00F359DA" w:rsidP="00C21104">
      <w:pPr>
        <w:pStyle w:val="SectionBody"/>
      </w:pPr>
      <w:r w:rsidRPr="00C21104">
        <w:t>(a) In addition to the authority provided in §5F-2-2 of this code, the secretary shall:</w:t>
      </w:r>
    </w:p>
    <w:p w14:paraId="3E2F2E75" w14:textId="77777777" w:rsidR="00F359DA" w:rsidRPr="00C21104" w:rsidRDefault="00F359DA" w:rsidP="00C21104">
      <w:pPr>
        <w:pStyle w:val="SectionBody"/>
      </w:pPr>
      <w:r w:rsidRPr="00C21104">
        <w:t>(1) Coordinate efforts with the Secretary of Human Services and the Secretary of Health, including authority to share the expense of administrative services through a memorandum of understanding established by agreement of the secretaries as required under §5F-2-1a of this code;</w:t>
      </w:r>
    </w:p>
    <w:p w14:paraId="33160DA1" w14:textId="77777777" w:rsidR="00F359DA" w:rsidRPr="00C21104" w:rsidRDefault="00F359DA" w:rsidP="00C21104">
      <w:pPr>
        <w:pStyle w:val="SectionBody"/>
      </w:pPr>
      <w:r w:rsidRPr="00C21104">
        <w:t>(2) Manage, direct, control, and govern state owned health facilities;</w:t>
      </w:r>
    </w:p>
    <w:p w14:paraId="7015AC22" w14:textId="065BAD41" w:rsidR="00F359DA" w:rsidRPr="00C21104" w:rsidRDefault="00F359DA" w:rsidP="00C21104">
      <w:pPr>
        <w:pStyle w:val="SectionBody"/>
      </w:pPr>
      <w:r w:rsidRPr="00C21104">
        <w:t>(3) Operate state health facilities and adopt rules pertaining to their operation</w:t>
      </w:r>
      <w:r w:rsidRPr="00F359DA">
        <w:rPr>
          <w:u w:val="single"/>
        </w:rPr>
        <w:t>, including</w:t>
      </w:r>
      <w:r>
        <w:t xml:space="preserve"> </w:t>
      </w:r>
      <w:r w:rsidRPr="00F359DA">
        <w:rPr>
          <w:u w:val="single"/>
        </w:rPr>
        <w:t>establishing a long term psychiatric</w:t>
      </w:r>
      <w:r>
        <w:rPr>
          <w:u w:val="single"/>
        </w:rPr>
        <w:t>,</w:t>
      </w:r>
      <w:r w:rsidRPr="00F359DA">
        <w:rPr>
          <w:u w:val="single"/>
        </w:rPr>
        <w:t xml:space="preserve"> mental health assistance hospital</w:t>
      </w:r>
      <w:r>
        <w:rPr>
          <w:u w:val="single"/>
        </w:rPr>
        <w:t xml:space="preserve"> facility or </w:t>
      </w:r>
      <w:r w:rsidRPr="00F359DA">
        <w:rPr>
          <w:u w:val="single"/>
        </w:rPr>
        <w:t>home to serve the needs of homeless persons</w:t>
      </w:r>
      <w:r w:rsidRPr="00C21104">
        <w:t>;</w:t>
      </w:r>
    </w:p>
    <w:p w14:paraId="0A797B9B" w14:textId="77777777" w:rsidR="00F359DA" w:rsidRPr="00C21104" w:rsidRDefault="00F359DA" w:rsidP="00C21104">
      <w:pPr>
        <w:pStyle w:val="SectionBody"/>
      </w:pPr>
      <w:r w:rsidRPr="00C21104">
        <w:t>(4) Protect the rights of clients served by state health facilities;</w:t>
      </w:r>
    </w:p>
    <w:p w14:paraId="7187A878" w14:textId="77777777" w:rsidR="00F359DA" w:rsidRPr="00C21104" w:rsidRDefault="00F359DA" w:rsidP="00C21104">
      <w:pPr>
        <w:pStyle w:val="SectionBody"/>
      </w:pPr>
      <w:r w:rsidRPr="00C21104">
        <w:t>(5) Develop and implement critical performance indicators to be used to hold state hospitals accountable. The performance system indicators shall be implemented no later than January 1, 2025; and</w:t>
      </w:r>
    </w:p>
    <w:p w14:paraId="7C570883" w14:textId="77777777" w:rsidR="00F359DA" w:rsidRPr="00C21104" w:rsidRDefault="00F359DA" w:rsidP="00C21104">
      <w:pPr>
        <w:pStyle w:val="SectionBody"/>
      </w:pPr>
      <w:r w:rsidRPr="00C21104">
        <w:t>(6) Cooperate with the Office of the Inspector General and take action on its findings.</w:t>
      </w:r>
    </w:p>
    <w:p w14:paraId="31EE92C9" w14:textId="77777777" w:rsidR="00F359DA" w:rsidRPr="00C21104" w:rsidRDefault="00F359DA" w:rsidP="00C21104">
      <w:pPr>
        <w:pStyle w:val="SectionBody"/>
      </w:pPr>
      <w:r w:rsidRPr="00C21104">
        <w:t>(b) The Secretary may:</w:t>
      </w:r>
    </w:p>
    <w:p w14:paraId="2881F2FA" w14:textId="77777777" w:rsidR="00F359DA" w:rsidRPr="00C21104" w:rsidRDefault="00F359DA" w:rsidP="00C21104">
      <w:pPr>
        <w:pStyle w:val="SectionBody"/>
      </w:pPr>
      <w:r w:rsidRPr="00C21104">
        <w:t xml:space="preserve">(1)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w:t>
      </w:r>
      <w:r w:rsidRPr="00C21104">
        <w:lastRenderedPageBreak/>
        <w:t xml:space="preserve">proceedings shall be conducted pursuant to §54-1-1 </w:t>
      </w:r>
      <w:r w:rsidRPr="00C21104">
        <w:rPr>
          <w:i/>
          <w:iCs/>
        </w:rPr>
        <w:t>et seq</w:t>
      </w:r>
      <w:r w:rsidRPr="00C21104">
        <w:t>. of this code;</w:t>
      </w:r>
    </w:p>
    <w:p w14:paraId="1C531F03" w14:textId="77777777" w:rsidR="00F359DA" w:rsidRPr="00C21104" w:rsidRDefault="00F359DA" w:rsidP="00C21104">
      <w:pPr>
        <w:pStyle w:val="SectionBody"/>
      </w:pPr>
      <w:r w:rsidRPr="00C21104">
        <w:t>(2) Receive donations;</w:t>
      </w:r>
    </w:p>
    <w:p w14:paraId="3BD986CA" w14:textId="77777777" w:rsidR="00F359DA" w:rsidRPr="00C21104" w:rsidRDefault="00F359DA" w:rsidP="00C21104">
      <w:pPr>
        <w:pStyle w:val="SectionBody"/>
      </w:pPr>
      <w:r w:rsidRPr="00C21104">
        <w:t>(3) Accept, allocate, and spend any federal funds that may be made available to the state by the federal government; and</w:t>
      </w:r>
    </w:p>
    <w:p w14:paraId="2314BEEA" w14:textId="77777777" w:rsidR="00F359DA" w:rsidRPr="00C21104" w:rsidRDefault="00F359DA" w:rsidP="00C21104">
      <w:pPr>
        <w:pStyle w:val="SectionBody"/>
      </w:pPr>
      <w:r w:rsidRPr="00C21104">
        <w:t xml:space="preserve">(4) Transfer residents between the facilities. The clinical director may accept transfer of residents from correctional institutions, subject to the provisions of §28-1-1 </w:t>
      </w:r>
      <w:r w:rsidRPr="00C21104">
        <w:rPr>
          <w:i/>
          <w:iCs/>
        </w:rPr>
        <w:t>et seq</w:t>
      </w:r>
      <w:r w:rsidRPr="00C21104">
        <w:t>. of this code.</w:t>
      </w:r>
    </w:p>
    <w:p w14:paraId="6DECCE14" w14:textId="77777777" w:rsidR="00F359DA" w:rsidRPr="00C21104" w:rsidRDefault="00F359DA" w:rsidP="00C21104">
      <w:pPr>
        <w:pStyle w:val="SectionBody"/>
      </w:pPr>
      <w:r w:rsidRPr="00C21104">
        <w:t xml:space="preserve">(c) Any contract, agreement or memorandum of understanding between the secretary and West Virginia University, West Virginia School of Osteopathic Medicine or Marshall University for services is exempt from the provisions of §5A-3-1 </w:t>
      </w:r>
      <w:r w:rsidRPr="00C21104">
        <w:rPr>
          <w:i/>
          <w:iCs/>
        </w:rPr>
        <w:t>et seq</w:t>
      </w:r>
      <w:r w:rsidRPr="00C21104">
        <w:t>., of this code.</w:t>
      </w:r>
    </w:p>
    <w:p w14:paraId="3C53A5B7" w14:textId="77777777" w:rsidR="00F359DA" w:rsidRDefault="00F359DA" w:rsidP="00CC1F3B">
      <w:pPr>
        <w:pStyle w:val="SectionBody"/>
        <w:sectPr w:rsidR="00F359DA" w:rsidSect="00F359DA">
          <w:type w:val="continuous"/>
          <w:pgSz w:w="12240" w:h="15840" w:code="1"/>
          <w:pgMar w:top="1440" w:right="1440" w:bottom="1440" w:left="1440" w:header="720" w:footer="720" w:gutter="0"/>
          <w:lnNumType w:countBy="1" w:restart="newSection"/>
          <w:cols w:space="720"/>
          <w:titlePg/>
          <w:docGrid w:linePitch="360"/>
        </w:sectPr>
      </w:pPr>
    </w:p>
    <w:p w14:paraId="50791029" w14:textId="77777777" w:rsidR="00C33014" w:rsidRDefault="00C33014" w:rsidP="00CC1F3B">
      <w:pPr>
        <w:pStyle w:val="Note"/>
      </w:pPr>
    </w:p>
    <w:p w14:paraId="4F6DD45A" w14:textId="0B3CF3AE" w:rsidR="006865E9" w:rsidRDefault="00CF1DCA" w:rsidP="00CC1F3B">
      <w:pPr>
        <w:pStyle w:val="Note"/>
      </w:pPr>
      <w:r>
        <w:t>NOTE: The</w:t>
      </w:r>
      <w:r w:rsidR="006865E9">
        <w:t xml:space="preserve"> purpose of this bill is to </w:t>
      </w:r>
      <w:r w:rsidR="009F4FF0">
        <w:t xml:space="preserve">require the Secretary of Health to </w:t>
      </w:r>
      <w:r w:rsidR="009F4FF0" w:rsidRPr="009F4FF0">
        <w:t>establish a long term psychiatric, mental health assistance hospital facility or home to serve the needs of homeless persons</w:t>
      </w:r>
      <w:r w:rsidR="009F4FF0">
        <w:t>.</w:t>
      </w:r>
    </w:p>
    <w:p w14:paraId="43786A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59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E015" w14:textId="77777777" w:rsidR="00F359DA" w:rsidRPr="00B844FE" w:rsidRDefault="00F359DA" w:rsidP="00B844FE">
      <w:r>
        <w:separator/>
      </w:r>
    </w:p>
  </w:endnote>
  <w:endnote w:type="continuationSeparator" w:id="0">
    <w:p w14:paraId="333A1B55" w14:textId="77777777" w:rsidR="00F359DA" w:rsidRPr="00B844FE" w:rsidRDefault="00F35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F220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DB66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7F3D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A47A" w14:textId="77777777" w:rsidR="00F359DA" w:rsidRPr="00B844FE" w:rsidRDefault="00F359DA" w:rsidP="00B844FE">
      <w:r>
        <w:separator/>
      </w:r>
    </w:p>
  </w:footnote>
  <w:footnote w:type="continuationSeparator" w:id="0">
    <w:p w14:paraId="7F96E2E7" w14:textId="77777777" w:rsidR="00F359DA" w:rsidRPr="00B844FE" w:rsidRDefault="00F35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856D" w14:textId="77777777" w:rsidR="002A0269" w:rsidRPr="00B844FE" w:rsidRDefault="00DC1439">
    <w:pPr>
      <w:pStyle w:val="Header"/>
    </w:pPr>
    <w:sdt>
      <w:sdtPr>
        <w:id w:val="-684364211"/>
        <w:placeholder>
          <w:docPart w:val="F91845F9677443738A6006E5C3C2F3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1845F9677443738A6006E5C3C2F3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6F42" w14:textId="593A6A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359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59DA">
          <w:rPr>
            <w:sz w:val="22"/>
            <w:szCs w:val="22"/>
          </w:rPr>
          <w:t>2025R3657</w:t>
        </w:r>
      </w:sdtContent>
    </w:sdt>
  </w:p>
  <w:p w14:paraId="4233FE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3C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DA"/>
    <w:rsid w:val="0000526A"/>
    <w:rsid w:val="000573A9"/>
    <w:rsid w:val="00085D22"/>
    <w:rsid w:val="00093AB0"/>
    <w:rsid w:val="000C5C77"/>
    <w:rsid w:val="000E3912"/>
    <w:rsid w:val="0010070F"/>
    <w:rsid w:val="0015112E"/>
    <w:rsid w:val="001552E7"/>
    <w:rsid w:val="001566B4"/>
    <w:rsid w:val="00156D68"/>
    <w:rsid w:val="001A66B7"/>
    <w:rsid w:val="001B2404"/>
    <w:rsid w:val="001C279E"/>
    <w:rsid w:val="001D459E"/>
    <w:rsid w:val="00211F02"/>
    <w:rsid w:val="0022348D"/>
    <w:rsid w:val="0027011C"/>
    <w:rsid w:val="00274200"/>
    <w:rsid w:val="00275740"/>
    <w:rsid w:val="002914BF"/>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6239"/>
    <w:rsid w:val="006369EB"/>
    <w:rsid w:val="00637E73"/>
    <w:rsid w:val="00643FAA"/>
    <w:rsid w:val="006865E9"/>
    <w:rsid w:val="00686E9A"/>
    <w:rsid w:val="00691F3E"/>
    <w:rsid w:val="00694BFB"/>
    <w:rsid w:val="006A106B"/>
    <w:rsid w:val="006C523D"/>
    <w:rsid w:val="006D4036"/>
    <w:rsid w:val="0075051A"/>
    <w:rsid w:val="007A5259"/>
    <w:rsid w:val="007A7081"/>
    <w:rsid w:val="007F1CF5"/>
    <w:rsid w:val="00834EDE"/>
    <w:rsid w:val="008736AA"/>
    <w:rsid w:val="008A4DB4"/>
    <w:rsid w:val="008D275D"/>
    <w:rsid w:val="00946186"/>
    <w:rsid w:val="00980327"/>
    <w:rsid w:val="00986478"/>
    <w:rsid w:val="009B5557"/>
    <w:rsid w:val="009D12A3"/>
    <w:rsid w:val="009E1B95"/>
    <w:rsid w:val="009F1067"/>
    <w:rsid w:val="009F4FF0"/>
    <w:rsid w:val="00A31E01"/>
    <w:rsid w:val="00A527AD"/>
    <w:rsid w:val="00A54E8E"/>
    <w:rsid w:val="00A718CF"/>
    <w:rsid w:val="00AA069B"/>
    <w:rsid w:val="00AB18ED"/>
    <w:rsid w:val="00AE41A3"/>
    <w:rsid w:val="00AE48A0"/>
    <w:rsid w:val="00AE61BE"/>
    <w:rsid w:val="00B16F25"/>
    <w:rsid w:val="00B24422"/>
    <w:rsid w:val="00B61AAB"/>
    <w:rsid w:val="00B66B81"/>
    <w:rsid w:val="00B71E6F"/>
    <w:rsid w:val="00B80C20"/>
    <w:rsid w:val="00B844FE"/>
    <w:rsid w:val="00B86B4F"/>
    <w:rsid w:val="00B92741"/>
    <w:rsid w:val="00BA1F84"/>
    <w:rsid w:val="00BC562B"/>
    <w:rsid w:val="00C33014"/>
    <w:rsid w:val="00C33434"/>
    <w:rsid w:val="00C34869"/>
    <w:rsid w:val="00C42EB6"/>
    <w:rsid w:val="00C62327"/>
    <w:rsid w:val="00C85096"/>
    <w:rsid w:val="00C877CF"/>
    <w:rsid w:val="00CB20EF"/>
    <w:rsid w:val="00CB565E"/>
    <w:rsid w:val="00CC1F3B"/>
    <w:rsid w:val="00CD12CB"/>
    <w:rsid w:val="00CD36CF"/>
    <w:rsid w:val="00CF1DCA"/>
    <w:rsid w:val="00D579FC"/>
    <w:rsid w:val="00D81C16"/>
    <w:rsid w:val="00DC1439"/>
    <w:rsid w:val="00DE526B"/>
    <w:rsid w:val="00DF199D"/>
    <w:rsid w:val="00E01542"/>
    <w:rsid w:val="00E365F1"/>
    <w:rsid w:val="00E62F48"/>
    <w:rsid w:val="00E831B3"/>
    <w:rsid w:val="00E95FBC"/>
    <w:rsid w:val="00EC5E63"/>
    <w:rsid w:val="00EE70CB"/>
    <w:rsid w:val="00EF7B03"/>
    <w:rsid w:val="00F359D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F2E3"/>
  <w15:chartTrackingRefBased/>
  <w15:docId w15:val="{0E02C936-C032-45E6-A912-5C278985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59DA"/>
    <w:rPr>
      <w:rFonts w:eastAsia="Calibri"/>
      <w:b/>
      <w:caps/>
      <w:color w:val="000000"/>
      <w:sz w:val="24"/>
    </w:rPr>
  </w:style>
  <w:style w:type="character" w:customStyle="1" w:styleId="SectionBodyChar">
    <w:name w:val="Section Body Char"/>
    <w:link w:val="SectionBody"/>
    <w:rsid w:val="00F359D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517A76861422CA1F7638C3587C8CD"/>
        <w:category>
          <w:name w:val="General"/>
          <w:gallery w:val="placeholder"/>
        </w:category>
        <w:types>
          <w:type w:val="bbPlcHdr"/>
        </w:types>
        <w:behaviors>
          <w:behavior w:val="content"/>
        </w:behaviors>
        <w:guid w:val="{444B642C-03D8-4F2A-9C7F-0CB5055DF3A4}"/>
      </w:docPartPr>
      <w:docPartBody>
        <w:p w:rsidR="003C4071" w:rsidRDefault="003C4071">
          <w:pPr>
            <w:pStyle w:val="16F517A76861422CA1F7638C3587C8CD"/>
          </w:pPr>
          <w:r w:rsidRPr="00B844FE">
            <w:t>Prefix Text</w:t>
          </w:r>
        </w:p>
      </w:docPartBody>
    </w:docPart>
    <w:docPart>
      <w:docPartPr>
        <w:name w:val="F91845F9677443738A6006E5C3C2F34C"/>
        <w:category>
          <w:name w:val="General"/>
          <w:gallery w:val="placeholder"/>
        </w:category>
        <w:types>
          <w:type w:val="bbPlcHdr"/>
        </w:types>
        <w:behaviors>
          <w:behavior w:val="content"/>
        </w:behaviors>
        <w:guid w:val="{7FF7C587-080E-4456-9032-274FE119CA1D}"/>
      </w:docPartPr>
      <w:docPartBody>
        <w:p w:rsidR="003C4071" w:rsidRDefault="003C4071">
          <w:pPr>
            <w:pStyle w:val="F91845F9677443738A6006E5C3C2F34C"/>
          </w:pPr>
          <w:r w:rsidRPr="00B844FE">
            <w:t>[Type here]</w:t>
          </w:r>
        </w:p>
      </w:docPartBody>
    </w:docPart>
    <w:docPart>
      <w:docPartPr>
        <w:name w:val="74A556C0EDA54750AB3254F031BC0ED2"/>
        <w:category>
          <w:name w:val="General"/>
          <w:gallery w:val="placeholder"/>
        </w:category>
        <w:types>
          <w:type w:val="bbPlcHdr"/>
        </w:types>
        <w:behaviors>
          <w:behavior w:val="content"/>
        </w:behaviors>
        <w:guid w:val="{DDA1E25F-D376-45CF-A2EA-5625DA0E6D42}"/>
      </w:docPartPr>
      <w:docPartBody>
        <w:p w:rsidR="003C4071" w:rsidRDefault="003C4071">
          <w:pPr>
            <w:pStyle w:val="74A556C0EDA54750AB3254F031BC0ED2"/>
          </w:pPr>
          <w:r w:rsidRPr="00B844FE">
            <w:t>Number</w:t>
          </w:r>
        </w:p>
      </w:docPartBody>
    </w:docPart>
    <w:docPart>
      <w:docPartPr>
        <w:name w:val="5726078A47B743BFB056BA79045FB9FE"/>
        <w:category>
          <w:name w:val="General"/>
          <w:gallery w:val="placeholder"/>
        </w:category>
        <w:types>
          <w:type w:val="bbPlcHdr"/>
        </w:types>
        <w:behaviors>
          <w:behavior w:val="content"/>
        </w:behaviors>
        <w:guid w:val="{E06AA2ED-F44D-4C85-8931-B46255E2E40D}"/>
      </w:docPartPr>
      <w:docPartBody>
        <w:p w:rsidR="003C4071" w:rsidRDefault="003C4071">
          <w:pPr>
            <w:pStyle w:val="5726078A47B743BFB056BA79045FB9FE"/>
          </w:pPr>
          <w:r w:rsidRPr="00B844FE">
            <w:t>Enter Sponsors Here</w:t>
          </w:r>
        </w:p>
      </w:docPartBody>
    </w:docPart>
    <w:docPart>
      <w:docPartPr>
        <w:name w:val="6FFAADC7A4924C6AB14FB03097E49687"/>
        <w:category>
          <w:name w:val="General"/>
          <w:gallery w:val="placeholder"/>
        </w:category>
        <w:types>
          <w:type w:val="bbPlcHdr"/>
        </w:types>
        <w:behaviors>
          <w:behavior w:val="content"/>
        </w:behaviors>
        <w:guid w:val="{5BFDD70C-7179-42BC-883C-D56707BA2A04}"/>
      </w:docPartPr>
      <w:docPartBody>
        <w:p w:rsidR="003C4071" w:rsidRDefault="003C4071">
          <w:pPr>
            <w:pStyle w:val="6FFAADC7A4924C6AB14FB03097E496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71"/>
    <w:rsid w:val="003C4071"/>
    <w:rsid w:val="008A4DB4"/>
    <w:rsid w:val="009D12A3"/>
    <w:rsid w:val="009E1B95"/>
    <w:rsid w:val="00A54E8E"/>
    <w:rsid w:val="00C877CF"/>
    <w:rsid w:val="00CB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F517A76861422CA1F7638C3587C8CD">
    <w:name w:val="16F517A76861422CA1F7638C3587C8CD"/>
  </w:style>
  <w:style w:type="paragraph" w:customStyle="1" w:styleId="F91845F9677443738A6006E5C3C2F34C">
    <w:name w:val="F91845F9677443738A6006E5C3C2F34C"/>
  </w:style>
  <w:style w:type="paragraph" w:customStyle="1" w:styleId="74A556C0EDA54750AB3254F031BC0ED2">
    <w:name w:val="74A556C0EDA54750AB3254F031BC0ED2"/>
  </w:style>
  <w:style w:type="paragraph" w:customStyle="1" w:styleId="5726078A47B743BFB056BA79045FB9FE">
    <w:name w:val="5726078A47B743BFB056BA79045FB9FE"/>
  </w:style>
  <w:style w:type="character" w:styleId="PlaceholderText">
    <w:name w:val="Placeholder Text"/>
    <w:basedOn w:val="DefaultParagraphFont"/>
    <w:uiPriority w:val="99"/>
    <w:semiHidden/>
    <w:rPr>
      <w:color w:val="808080"/>
    </w:rPr>
  </w:style>
  <w:style w:type="paragraph" w:customStyle="1" w:styleId="6FFAADC7A4924C6AB14FB03097E49687">
    <w:name w:val="6FFAADC7A4924C6AB14FB03097E49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2025-03-06T21:47:00Z</dcterms:created>
  <dcterms:modified xsi:type="dcterms:W3CDTF">2025-03-06T21:47:00Z</dcterms:modified>
</cp:coreProperties>
</file>