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8A77" w14:textId="77777777" w:rsidR="00FE067E" w:rsidRDefault="003C6034" w:rsidP="00CC1F3B">
      <w:pPr>
        <w:pStyle w:val="TitlePageOrigin"/>
      </w:pPr>
      <w:r>
        <w:rPr>
          <w:caps w:val="0"/>
        </w:rPr>
        <w:t>WEST VIRGINIA LEGISLATURE</w:t>
      </w:r>
    </w:p>
    <w:p w14:paraId="2FC3B57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216A0CF" w14:textId="77777777" w:rsidR="00CD36CF" w:rsidRDefault="00D27B9F" w:rsidP="00CC1F3B">
      <w:pPr>
        <w:pStyle w:val="TitlePageBillPrefix"/>
      </w:pPr>
      <w:sdt>
        <w:sdtPr>
          <w:tag w:val="IntroDate"/>
          <w:id w:val="-1236936958"/>
          <w:placeholder>
            <w:docPart w:val="0D622F79542C4B5E98CC4B938FD5742D"/>
          </w:placeholder>
          <w:text/>
        </w:sdtPr>
        <w:sdtEndPr/>
        <w:sdtContent>
          <w:r w:rsidR="00AE48A0">
            <w:t>Introduced</w:t>
          </w:r>
        </w:sdtContent>
      </w:sdt>
    </w:p>
    <w:p w14:paraId="3923C63E" w14:textId="57E03B8B" w:rsidR="00CD36CF" w:rsidRDefault="00D27B9F" w:rsidP="00CC1F3B">
      <w:pPr>
        <w:pStyle w:val="BillNumber"/>
      </w:pPr>
      <w:sdt>
        <w:sdtPr>
          <w:tag w:val="Chamber"/>
          <w:id w:val="893011969"/>
          <w:lock w:val="sdtLocked"/>
          <w:placeholder>
            <w:docPart w:val="07408B3D7DEF4974BE292BE1DBEB7FF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90C4521542C47A2BA2492AAEC65137F"/>
          </w:placeholder>
          <w:text/>
        </w:sdtPr>
        <w:sdtEndPr/>
        <w:sdtContent>
          <w:r w:rsidR="00A751F5">
            <w:t>3294</w:t>
          </w:r>
        </w:sdtContent>
      </w:sdt>
    </w:p>
    <w:p w14:paraId="2C791656" w14:textId="38679C5E" w:rsidR="00CD36CF" w:rsidRDefault="00CD36CF" w:rsidP="00CC1F3B">
      <w:pPr>
        <w:pStyle w:val="Sponsors"/>
      </w:pPr>
      <w:r>
        <w:t xml:space="preserve">By </w:t>
      </w:r>
      <w:sdt>
        <w:sdtPr>
          <w:tag w:val="Sponsors"/>
          <w:id w:val="1589585889"/>
          <w:placeholder>
            <w:docPart w:val="128B4B3272774BE3ADB3B3D22404343E"/>
          </w:placeholder>
          <w:text w:multiLine="1"/>
        </w:sdtPr>
        <w:sdtEndPr/>
        <w:sdtContent>
          <w:r w:rsidR="00966989">
            <w:t>Delegate</w:t>
          </w:r>
          <w:r w:rsidR="00F26DA8">
            <w:t>s</w:t>
          </w:r>
          <w:r w:rsidR="00966989">
            <w:t xml:space="preserve"> Barnhart</w:t>
          </w:r>
          <w:r w:rsidR="00F26DA8">
            <w:t>, Heckert, Holstein, J. Cannon</w:t>
          </w:r>
          <w:r w:rsidR="006F1F96">
            <w:t>, Linville</w:t>
          </w:r>
          <w:r w:rsidR="006820B3">
            <w:t>, Fehrenbacher</w:t>
          </w:r>
          <w:r w:rsidR="00D27B9F">
            <w:t>, and Hott</w:t>
          </w:r>
        </w:sdtContent>
      </w:sdt>
    </w:p>
    <w:p w14:paraId="3C5ABB9B" w14:textId="06AD3392" w:rsidR="00E831B3" w:rsidRDefault="00CD36CF" w:rsidP="00CC1F3B">
      <w:pPr>
        <w:pStyle w:val="References"/>
      </w:pPr>
      <w:r>
        <w:t>[</w:t>
      </w:r>
      <w:sdt>
        <w:sdtPr>
          <w:tag w:val="References"/>
          <w:id w:val="-1043047873"/>
          <w:placeholder>
            <w:docPart w:val="01B3D5C6FE444E2282A93B234D24C56F"/>
          </w:placeholder>
          <w:text w:multiLine="1"/>
        </w:sdtPr>
        <w:sdtEndPr/>
        <w:sdtContent>
          <w:r w:rsidR="00A751F5">
            <w:t>Introduced March 10, 2025; referred to the Committee on Finance</w:t>
          </w:r>
        </w:sdtContent>
      </w:sdt>
      <w:r>
        <w:t>]</w:t>
      </w:r>
    </w:p>
    <w:p w14:paraId="7FDC0564" w14:textId="46B3935F" w:rsidR="00303684" w:rsidRDefault="0000526A" w:rsidP="00CC1F3B">
      <w:pPr>
        <w:pStyle w:val="TitleSection"/>
      </w:pPr>
      <w:r>
        <w:lastRenderedPageBreak/>
        <w:t>A BILL</w:t>
      </w:r>
      <w:r w:rsidR="00D32EFC">
        <w:t xml:space="preserve"> </w:t>
      </w:r>
      <w:r w:rsidR="00D32EFC" w:rsidRPr="00671BEC">
        <w:t>amend the Code of West Virginia, 1931, as amended, by adding thereto a new article,  designated §31A-2C-1, §31A-2C-2, §31A-2C-3, §31A-2C-4, §31A-2C-5</w:t>
      </w:r>
      <w:r w:rsidR="00011D76">
        <w:t>,</w:t>
      </w:r>
      <w:r w:rsidR="00D32EFC" w:rsidRPr="00671BEC">
        <w:t xml:space="preserve"> §31A-2C-6, and  §31A-2C-7, relating to enacting the Bank Protections for Eligible Adults from Financial  Exploitation; providing findings, purpose, and intent to provide immunities to certain persons for government disclosure of information when financial exploitation of an eligible  adult is suspected; providing definitions; permitting disclosure of eligible persons financial  information to certain third parties and designated government agencies; authorizing depository institutions, broker-dealers, and investment advisors to delay, refuse, or  prevent certain activities and transactions to prevent financial exploitation of an eligible  adult; and proscribing immunities for depository institutions, broker-dealers, and  investment advisors.</w:t>
      </w:r>
    </w:p>
    <w:p w14:paraId="36C7D699" w14:textId="77777777" w:rsidR="00303684" w:rsidRDefault="00303684" w:rsidP="00CC1F3B">
      <w:pPr>
        <w:pStyle w:val="EnactingClause"/>
      </w:pPr>
      <w:r>
        <w:t>Be it enacted by the Legislature of West Virginia:</w:t>
      </w:r>
    </w:p>
    <w:p w14:paraId="2B807C6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32616C" w14:textId="5A45E957" w:rsidR="008736AA" w:rsidRPr="00E3243C" w:rsidRDefault="007D7EC6" w:rsidP="001A055B">
      <w:pPr>
        <w:suppressLineNumbers/>
        <w:ind w:left="720" w:hanging="720"/>
        <w:jc w:val="both"/>
        <w:outlineLvl w:val="1"/>
        <w:rPr>
          <w:rFonts w:cs="Arial"/>
          <w:b/>
          <w:bCs/>
          <w:color w:val="auto"/>
          <w:sz w:val="24"/>
          <w:u w:val="single"/>
        </w:rPr>
      </w:pPr>
      <w:r w:rsidRPr="00E3243C">
        <w:rPr>
          <w:rFonts w:cs="Arial"/>
          <w:b/>
          <w:bCs/>
          <w:color w:val="auto"/>
          <w:sz w:val="24"/>
          <w:u w:val="single"/>
        </w:rPr>
        <w:t>ARTICLE 2C. BANKING AND FINANCIAL SERVICES PROVIDER PROTECTIONS FOR ELIGIBLE ADULTS FROM FINANCIAL EXPLOITATION</w:t>
      </w:r>
      <w:r w:rsidR="001A055B" w:rsidRPr="00E3243C">
        <w:rPr>
          <w:rFonts w:cs="Arial"/>
          <w:b/>
          <w:bCs/>
          <w:color w:val="auto"/>
          <w:sz w:val="24"/>
          <w:u w:val="single"/>
        </w:rPr>
        <w:t>.</w:t>
      </w:r>
    </w:p>
    <w:p w14:paraId="1ACC006D" w14:textId="77777777" w:rsidR="001A055B" w:rsidRPr="00E3243C" w:rsidRDefault="001A055B" w:rsidP="001A055B">
      <w:pPr>
        <w:suppressLineNumbers/>
        <w:ind w:left="720" w:hanging="720"/>
        <w:jc w:val="both"/>
        <w:outlineLvl w:val="3"/>
        <w:rPr>
          <w:rFonts w:cs="Arial"/>
          <w:b/>
          <w:color w:val="auto"/>
          <w:u w:val="single"/>
        </w:rPr>
      </w:pPr>
      <w:r w:rsidRPr="00E3243C">
        <w:rPr>
          <w:rFonts w:cs="Arial"/>
          <w:b/>
          <w:color w:val="auto"/>
          <w:u w:val="single"/>
        </w:rPr>
        <w:t xml:space="preserve">§31A-2C-1. Short title. </w:t>
      </w:r>
    </w:p>
    <w:p w14:paraId="1F391357" w14:textId="52D34A9A" w:rsidR="001A055B" w:rsidRPr="001A055B" w:rsidRDefault="001A055B" w:rsidP="001A055B">
      <w:pPr>
        <w:pStyle w:val="SectionBody"/>
        <w:rPr>
          <w:u w:val="single"/>
        </w:rPr>
      </w:pPr>
      <w:r w:rsidRPr="001A055B">
        <w:rPr>
          <w:u w:val="single"/>
        </w:rPr>
        <w:t xml:space="preserve">This article may be cited as </w:t>
      </w:r>
      <w:r w:rsidR="008F71F3">
        <w:rPr>
          <w:u w:val="single"/>
        </w:rPr>
        <w:t>"</w:t>
      </w:r>
      <w:r w:rsidRPr="001A055B">
        <w:rPr>
          <w:u w:val="single"/>
        </w:rPr>
        <w:t>Banking and Financial Services Provider Protections for Eligible Adults from Financial Exploitation</w:t>
      </w:r>
      <w:r w:rsidR="008F71F3">
        <w:rPr>
          <w:u w:val="single"/>
        </w:rPr>
        <w:t>"</w:t>
      </w:r>
      <w:r w:rsidR="001A2E79">
        <w:rPr>
          <w:u w:val="single"/>
        </w:rPr>
        <w:t>.</w:t>
      </w:r>
      <w:r w:rsidRPr="001A055B">
        <w:rPr>
          <w:u w:val="single"/>
        </w:rPr>
        <w:t xml:space="preserve"> </w:t>
      </w:r>
    </w:p>
    <w:p w14:paraId="5B6F8672" w14:textId="77777777" w:rsidR="001A055B" w:rsidRPr="00E3243C" w:rsidRDefault="001A055B" w:rsidP="001A055B">
      <w:pPr>
        <w:suppressLineNumbers/>
        <w:ind w:left="720" w:hanging="720"/>
        <w:jc w:val="both"/>
        <w:outlineLvl w:val="3"/>
        <w:rPr>
          <w:rFonts w:cs="Arial"/>
          <w:b/>
          <w:color w:val="auto"/>
          <w:u w:val="single"/>
        </w:rPr>
        <w:sectPr w:rsidR="001A055B" w:rsidRPr="00E3243C" w:rsidSect="00DF199D">
          <w:type w:val="continuous"/>
          <w:pgSz w:w="12240" w:h="15840" w:code="1"/>
          <w:pgMar w:top="1440" w:right="1440" w:bottom="1440" w:left="1440" w:header="720" w:footer="720" w:gutter="0"/>
          <w:lnNumType w:countBy="1" w:restart="newSection"/>
          <w:cols w:space="720"/>
          <w:titlePg/>
          <w:docGrid w:linePitch="360"/>
        </w:sectPr>
      </w:pPr>
      <w:r w:rsidRPr="00E3243C">
        <w:rPr>
          <w:rFonts w:cs="Arial"/>
          <w:b/>
          <w:color w:val="auto"/>
          <w:u w:val="single"/>
        </w:rPr>
        <w:t>§31A-2C-2. Legislative findings, purpose and intent.</w:t>
      </w:r>
    </w:p>
    <w:p w14:paraId="1D2B5ED1" w14:textId="4F140ABB" w:rsidR="001A055B" w:rsidRPr="001A055B" w:rsidRDefault="001A055B" w:rsidP="001A055B">
      <w:pPr>
        <w:pStyle w:val="SectionBody"/>
        <w:rPr>
          <w:u w:val="single"/>
        </w:rPr>
      </w:pPr>
      <w:r w:rsidRPr="001A055B">
        <w:rPr>
          <w:u w:val="single"/>
        </w:rPr>
        <w:t>(1) The Legislature recognizes that depository institutions, broker-dealers, and investment  advisers have duties imposed by law and by contract to conduct customer-directed transactions  in a timely manner, and in accordance with their customers</w:t>
      </w:r>
      <w:r w:rsidR="001A2E79">
        <w:rPr>
          <w:u w:val="single"/>
        </w:rPr>
        <w:t>'</w:t>
      </w:r>
      <w:r w:rsidRPr="001A055B">
        <w:rPr>
          <w:u w:val="single"/>
        </w:rPr>
        <w:t xml:space="preserve"> instructions.  </w:t>
      </w:r>
    </w:p>
    <w:p w14:paraId="23E12CE7" w14:textId="0022E275" w:rsidR="001A055B" w:rsidRPr="001A055B" w:rsidRDefault="001A055B" w:rsidP="001A055B">
      <w:pPr>
        <w:pStyle w:val="SectionBody"/>
        <w:rPr>
          <w:u w:val="single"/>
        </w:rPr>
      </w:pPr>
      <w:r w:rsidRPr="001A055B">
        <w:rPr>
          <w:u w:val="single"/>
        </w:rPr>
        <w:t xml:space="preserve">(2) The Legislature recognizes that customers are increasingly being induced to authorize  transactions that are not in their interest. </w:t>
      </w:r>
    </w:p>
    <w:p w14:paraId="4F56D0AB" w14:textId="3F2B7E03" w:rsidR="001A055B" w:rsidRPr="001A055B" w:rsidRDefault="001A055B" w:rsidP="001A055B">
      <w:pPr>
        <w:pStyle w:val="SectionBody"/>
        <w:rPr>
          <w:u w:val="single"/>
        </w:rPr>
      </w:pPr>
      <w:r w:rsidRPr="001A055B">
        <w:rPr>
          <w:u w:val="single"/>
        </w:rPr>
        <w:t xml:space="preserve">(3) It is the intent of the Legislature to: </w:t>
      </w:r>
    </w:p>
    <w:p w14:paraId="5090022B" w14:textId="261EBA4E" w:rsidR="001A055B" w:rsidRPr="001A055B" w:rsidRDefault="001A055B" w:rsidP="001A055B">
      <w:pPr>
        <w:pStyle w:val="SectionBody"/>
        <w:rPr>
          <w:u w:val="single"/>
        </w:rPr>
      </w:pPr>
      <w:r w:rsidRPr="001A055B">
        <w:rPr>
          <w:u w:val="single"/>
        </w:rPr>
        <w:t xml:space="preserve">(a) Ensure that eligible adults have ready access to their funds;  </w:t>
      </w:r>
    </w:p>
    <w:p w14:paraId="3FB0017D" w14:textId="0B8665C5" w:rsidR="001A055B" w:rsidRPr="001A055B" w:rsidRDefault="001A055B" w:rsidP="001A055B">
      <w:pPr>
        <w:pStyle w:val="SectionBody"/>
        <w:rPr>
          <w:u w:val="single"/>
        </w:rPr>
      </w:pPr>
      <w:r w:rsidRPr="001A055B">
        <w:rPr>
          <w:u w:val="single"/>
        </w:rPr>
        <w:lastRenderedPageBreak/>
        <w:t xml:space="preserve">(b) Provide depository institutions, broker-dealers, and investment advisers with the tools  and protections to intervene in customer-directed transactions when, in their discretion, the  transaction presents potential significant risk of harm to the customer; and  </w:t>
      </w:r>
    </w:p>
    <w:p w14:paraId="5E35F864" w14:textId="3B07BDE2" w:rsidR="001A055B" w:rsidRPr="001A055B" w:rsidRDefault="001A055B" w:rsidP="001A055B">
      <w:pPr>
        <w:pStyle w:val="SectionBody"/>
        <w:rPr>
          <w:u w:val="single"/>
        </w:rPr>
      </w:pPr>
      <w:r w:rsidRPr="001A055B">
        <w:rPr>
          <w:u w:val="single"/>
        </w:rPr>
        <w:t xml:space="preserve">(c) Provide designated state agencies with the tools and information to investigate  potential financial exploitation. </w:t>
      </w:r>
    </w:p>
    <w:p w14:paraId="57870851" w14:textId="2AD3FA46" w:rsidR="001A055B" w:rsidRPr="001A055B" w:rsidRDefault="001A055B" w:rsidP="001A055B">
      <w:pPr>
        <w:pStyle w:val="SectionBody"/>
      </w:pPr>
      <w:r w:rsidRPr="001A055B">
        <w:rPr>
          <w:u w:val="single"/>
        </w:rPr>
        <w:t xml:space="preserve">(4) The Legislature does not intend to create a duty for depository institutions, broker- dealers, and investment advisers to contravene the valid instructions of their customers and  nothing in this chapter creates such a duty. </w:t>
      </w:r>
    </w:p>
    <w:p w14:paraId="7497275E" w14:textId="77777777" w:rsidR="00C27A03" w:rsidRDefault="001A055B" w:rsidP="00C27A03">
      <w:pPr>
        <w:suppressLineNumbers/>
        <w:ind w:left="720" w:hanging="720"/>
        <w:jc w:val="both"/>
        <w:outlineLvl w:val="3"/>
        <w:rPr>
          <w:rFonts w:cs="Arial"/>
          <w:b/>
          <w:color w:val="auto"/>
        </w:rPr>
        <w:sectPr w:rsidR="00C27A03" w:rsidSect="00DF199D">
          <w:type w:val="continuous"/>
          <w:pgSz w:w="12240" w:h="15840" w:code="1"/>
          <w:pgMar w:top="1440" w:right="1440" w:bottom="1440" w:left="1440" w:header="720" w:footer="720" w:gutter="0"/>
          <w:lnNumType w:countBy="1" w:restart="newSection"/>
          <w:cols w:space="720"/>
          <w:titlePg/>
          <w:docGrid w:linePitch="360"/>
        </w:sectPr>
      </w:pPr>
      <w:r w:rsidRPr="00C27A03">
        <w:rPr>
          <w:rFonts w:cs="Arial"/>
          <w:b/>
          <w:color w:val="auto"/>
        </w:rPr>
        <w:t>§</w:t>
      </w:r>
      <w:r w:rsidRPr="00761F26">
        <w:rPr>
          <w:rFonts w:cs="Arial"/>
          <w:b/>
          <w:color w:val="auto"/>
          <w:u w:val="single"/>
        </w:rPr>
        <w:t>31A-2C-3. Definitions</w:t>
      </w:r>
    </w:p>
    <w:p w14:paraId="0BAEA77B" w14:textId="5A111B85" w:rsidR="001A055B" w:rsidRPr="001A055B" w:rsidRDefault="001A055B" w:rsidP="001A055B">
      <w:pPr>
        <w:pStyle w:val="SectionBody"/>
        <w:rPr>
          <w:u w:val="single"/>
        </w:rPr>
      </w:pPr>
      <w:r w:rsidRPr="001A055B">
        <w:rPr>
          <w:u w:val="single"/>
        </w:rPr>
        <w:t xml:space="preserve">As used in this article, the following terms and phrases have the following meanings: </w:t>
      </w:r>
    </w:p>
    <w:p w14:paraId="465BD15B" w14:textId="3DF3104E" w:rsidR="001A055B" w:rsidRPr="001A055B" w:rsidRDefault="008F71F3" w:rsidP="001A055B">
      <w:pPr>
        <w:pStyle w:val="SectionBody"/>
        <w:rPr>
          <w:u w:val="single"/>
        </w:rPr>
      </w:pPr>
      <w:r>
        <w:rPr>
          <w:u w:val="single"/>
        </w:rPr>
        <w:t>"</w:t>
      </w:r>
      <w:r w:rsidR="001A055B" w:rsidRPr="001A055B">
        <w:rPr>
          <w:u w:val="single"/>
        </w:rPr>
        <w:t>Associated third-party</w:t>
      </w:r>
      <w:r>
        <w:rPr>
          <w:u w:val="single"/>
        </w:rPr>
        <w:t>"</w:t>
      </w:r>
      <w:r w:rsidR="001A055B" w:rsidRPr="001A055B">
        <w:rPr>
          <w:u w:val="single"/>
        </w:rPr>
        <w:t xml:space="preserve"> means an individual:  </w:t>
      </w:r>
    </w:p>
    <w:p w14:paraId="4B7B6853" w14:textId="3FB5CE17" w:rsidR="001A055B" w:rsidRPr="001A055B" w:rsidRDefault="001A055B" w:rsidP="001A055B">
      <w:pPr>
        <w:pStyle w:val="SectionBody"/>
        <w:rPr>
          <w:u w:val="single"/>
        </w:rPr>
      </w:pPr>
      <w:r w:rsidRPr="001A055B">
        <w:rPr>
          <w:u w:val="single"/>
        </w:rPr>
        <w:t xml:space="preserve">(1) </w:t>
      </w:r>
      <w:r w:rsidR="00FB76F7">
        <w:rPr>
          <w:u w:val="single"/>
        </w:rPr>
        <w:t>W</w:t>
      </w:r>
      <w:r w:rsidRPr="001A055B">
        <w:rPr>
          <w:u w:val="single"/>
        </w:rPr>
        <w:t xml:space="preserve">ho is a parent, spouse, adult child, sibling, or other family member of an eligible adult  whom a depository institution, broker-dealer, and/or investment adviser believes is closely  associated with the eligible adult;  </w:t>
      </w:r>
    </w:p>
    <w:p w14:paraId="585E10F1" w14:textId="5D977E2D" w:rsidR="001A055B" w:rsidRPr="001A055B" w:rsidRDefault="001A055B" w:rsidP="001A055B">
      <w:pPr>
        <w:pStyle w:val="SectionBody"/>
        <w:rPr>
          <w:u w:val="single"/>
        </w:rPr>
      </w:pPr>
      <w:r w:rsidRPr="001A055B">
        <w:rPr>
          <w:u w:val="single"/>
        </w:rPr>
        <w:t xml:space="preserve">(2) </w:t>
      </w:r>
      <w:r w:rsidR="00FB76F7">
        <w:rPr>
          <w:u w:val="single"/>
        </w:rPr>
        <w:t>W</w:t>
      </w:r>
      <w:r w:rsidRPr="001A055B">
        <w:rPr>
          <w:u w:val="single"/>
        </w:rPr>
        <w:t xml:space="preserve">hom an eligible adult authorizes the depository institution, broker dealer, and/or  investment adviser to contact;  </w:t>
      </w:r>
    </w:p>
    <w:p w14:paraId="2BBCD0C2" w14:textId="46AA7233" w:rsidR="001A055B" w:rsidRPr="001A055B" w:rsidRDefault="001A055B" w:rsidP="001A055B">
      <w:pPr>
        <w:pStyle w:val="SectionBody"/>
        <w:rPr>
          <w:u w:val="single"/>
        </w:rPr>
      </w:pPr>
      <w:r w:rsidRPr="001A055B">
        <w:rPr>
          <w:u w:val="single"/>
        </w:rPr>
        <w:t xml:space="preserve">(3) </w:t>
      </w:r>
      <w:r w:rsidR="00FB76F7">
        <w:rPr>
          <w:u w:val="single"/>
        </w:rPr>
        <w:t>W</w:t>
      </w:r>
      <w:r w:rsidRPr="001A055B">
        <w:rPr>
          <w:u w:val="single"/>
        </w:rPr>
        <w:t xml:space="preserve">ho is a co-owner, additional authorized signatory, or beneficiary on an eligible adult's </w:t>
      </w:r>
      <w:r w:rsidRPr="001A2E79">
        <w:rPr>
          <w:u w:val="single"/>
        </w:rPr>
        <w:t xml:space="preserve"> </w:t>
      </w:r>
      <w:r w:rsidRPr="001A055B">
        <w:rPr>
          <w:u w:val="single"/>
        </w:rPr>
        <w:t xml:space="preserve">account or an agent under a power of attorney; or  </w:t>
      </w:r>
    </w:p>
    <w:p w14:paraId="05A168D7" w14:textId="1B130029" w:rsidR="001A055B" w:rsidRPr="001A055B" w:rsidRDefault="001A055B" w:rsidP="001A055B">
      <w:pPr>
        <w:pStyle w:val="SectionBody"/>
        <w:rPr>
          <w:u w:val="single"/>
        </w:rPr>
      </w:pPr>
      <w:r w:rsidRPr="001A055B">
        <w:rPr>
          <w:u w:val="single"/>
        </w:rPr>
        <w:t xml:space="preserve">(4) </w:t>
      </w:r>
      <w:r w:rsidR="00FB76F7">
        <w:rPr>
          <w:u w:val="single"/>
        </w:rPr>
        <w:t>W</w:t>
      </w:r>
      <w:r w:rsidRPr="001A055B">
        <w:rPr>
          <w:u w:val="single"/>
        </w:rPr>
        <w:t xml:space="preserve">ho is an attorney, trustee, conservator, guardian or other fiduciary whom a court or a  government agency selects to manage some or all of the financial affairs of the eligible adult. </w:t>
      </w:r>
    </w:p>
    <w:p w14:paraId="1C3FA2BA" w14:textId="5E78A671" w:rsidR="001A055B" w:rsidRPr="001A055B" w:rsidRDefault="008F71F3" w:rsidP="001A055B">
      <w:pPr>
        <w:pStyle w:val="SectionBody"/>
        <w:rPr>
          <w:u w:val="single"/>
        </w:rPr>
      </w:pPr>
      <w:r>
        <w:rPr>
          <w:u w:val="single"/>
        </w:rPr>
        <w:t>"</w:t>
      </w:r>
      <w:r w:rsidR="001A055B" w:rsidRPr="001A055B">
        <w:rPr>
          <w:u w:val="single"/>
        </w:rPr>
        <w:t>Account</w:t>
      </w:r>
      <w:r>
        <w:rPr>
          <w:u w:val="single"/>
        </w:rPr>
        <w:t>"</w:t>
      </w:r>
      <w:r w:rsidR="001A055B" w:rsidRPr="001A055B">
        <w:rPr>
          <w:u w:val="single"/>
        </w:rPr>
        <w:t xml:space="preserve"> means any of the following:</w:t>
      </w:r>
    </w:p>
    <w:p w14:paraId="505269E6" w14:textId="0A584A0A" w:rsidR="001A055B" w:rsidRPr="001A055B" w:rsidRDefault="001A055B" w:rsidP="001A055B">
      <w:pPr>
        <w:pStyle w:val="SectionBody"/>
        <w:rPr>
          <w:u w:val="single"/>
        </w:rPr>
      </w:pPr>
      <w:r w:rsidRPr="001A055B">
        <w:rPr>
          <w:u w:val="single"/>
        </w:rPr>
        <w:t xml:space="preserve">(1) </w:t>
      </w:r>
      <w:r w:rsidR="00FB76F7">
        <w:rPr>
          <w:u w:val="single"/>
        </w:rPr>
        <w:t>A</w:t>
      </w:r>
      <w:r w:rsidRPr="001A055B">
        <w:rPr>
          <w:u w:val="single"/>
        </w:rPr>
        <w:t xml:space="preserve"> contract of deposit of funds between the depositor and a Depository Institution and: </w:t>
      </w:r>
    </w:p>
    <w:p w14:paraId="04B57C78" w14:textId="3081A503" w:rsidR="001A055B" w:rsidRPr="001A055B" w:rsidRDefault="001A055B" w:rsidP="001A055B">
      <w:pPr>
        <w:pStyle w:val="SectionBody"/>
        <w:rPr>
          <w:u w:val="single"/>
        </w:rPr>
      </w:pPr>
      <w:r w:rsidRPr="001A055B">
        <w:rPr>
          <w:u w:val="single"/>
        </w:rPr>
        <w:t xml:space="preserve">(A) </w:t>
      </w:r>
      <w:r w:rsidR="00FB76F7">
        <w:rPr>
          <w:u w:val="single"/>
        </w:rPr>
        <w:t>T</w:t>
      </w:r>
      <w:r w:rsidRPr="001A055B">
        <w:rPr>
          <w:u w:val="single"/>
        </w:rPr>
        <w:t xml:space="preserve">he account is a consumer account owned by an eligible adult, whether individually or  with one or more other persons; or </w:t>
      </w:r>
    </w:p>
    <w:p w14:paraId="0E9BD400" w14:textId="3255D1CB" w:rsidR="001A055B" w:rsidRPr="001A055B" w:rsidRDefault="001A055B" w:rsidP="001A055B">
      <w:pPr>
        <w:pStyle w:val="SectionBody"/>
        <w:rPr>
          <w:u w:val="single"/>
        </w:rPr>
      </w:pPr>
      <w:r w:rsidRPr="001A055B">
        <w:rPr>
          <w:u w:val="single"/>
        </w:rPr>
        <w:t xml:space="preserve">(B) </w:t>
      </w:r>
      <w:r w:rsidR="00FB76F7">
        <w:rPr>
          <w:u w:val="single"/>
        </w:rPr>
        <w:t>A</w:t>
      </w:r>
      <w:r w:rsidRPr="001A055B">
        <w:rPr>
          <w:u w:val="single"/>
        </w:rPr>
        <w:t xml:space="preserve">n eligible adult is a beneficiary of the conservatorship account or guardianship account; or </w:t>
      </w:r>
    </w:p>
    <w:p w14:paraId="0B20BF0C" w14:textId="1EBF27C4" w:rsidR="001A055B" w:rsidRPr="001A055B" w:rsidRDefault="001A055B" w:rsidP="001A055B">
      <w:pPr>
        <w:pStyle w:val="SectionBody"/>
        <w:rPr>
          <w:u w:val="single"/>
        </w:rPr>
      </w:pPr>
      <w:r w:rsidRPr="001A055B">
        <w:rPr>
          <w:u w:val="single"/>
        </w:rPr>
        <w:lastRenderedPageBreak/>
        <w:t xml:space="preserve">(C) </w:t>
      </w:r>
      <w:r w:rsidR="00FB76F7">
        <w:rPr>
          <w:u w:val="single"/>
        </w:rPr>
        <w:t>T</w:t>
      </w:r>
      <w:r w:rsidRPr="001A055B">
        <w:rPr>
          <w:u w:val="single"/>
        </w:rPr>
        <w:t xml:space="preserve">he account is a line of credit owned by an eligible adult, whether individually or with  one or more other persons. </w:t>
      </w:r>
    </w:p>
    <w:p w14:paraId="024DE7EF" w14:textId="5152FADC" w:rsidR="001A055B" w:rsidRPr="001A055B" w:rsidRDefault="001A055B" w:rsidP="001A055B">
      <w:pPr>
        <w:pStyle w:val="SectionBody"/>
        <w:rPr>
          <w:u w:val="single"/>
        </w:rPr>
      </w:pPr>
      <w:r w:rsidRPr="001A055B">
        <w:rPr>
          <w:u w:val="single"/>
        </w:rPr>
        <w:t xml:space="preserve">(2) Any account of a broker-dealer or investment adviser for which a client or customer has the authority to transact business. </w:t>
      </w:r>
    </w:p>
    <w:p w14:paraId="01C774A0" w14:textId="3F605CBA" w:rsidR="001A055B" w:rsidRPr="001A055B" w:rsidRDefault="008F71F3" w:rsidP="001A055B">
      <w:pPr>
        <w:pStyle w:val="SectionBody"/>
        <w:rPr>
          <w:u w:val="single"/>
        </w:rPr>
      </w:pPr>
      <w:r>
        <w:rPr>
          <w:u w:val="single"/>
        </w:rPr>
        <w:t>"</w:t>
      </w:r>
      <w:r w:rsidR="001A055B" w:rsidRPr="001A055B">
        <w:rPr>
          <w:u w:val="single"/>
        </w:rPr>
        <w:t>Broker-dealer</w:t>
      </w:r>
      <w:r>
        <w:rPr>
          <w:u w:val="single"/>
        </w:rPr>
        <w:t>"</w:t>
      </w:r>
      <w:r w:rsidR="001A055B" w:rsidRPr="001A055B">
        <w:rPr>
          <w:u w:val="single"/>
        </w:rPr>
        <w:t xml:space="preserve"> shall have the same meaning as defined in §32-4-401 of this code.  </w:t>
      </w:r>
    </w:p>
    <w:p w14:paraId="5BD1C577" w14:textId="495CC3D0" w:rsidR="001A055B" w:rsidRPr="001A055B" w:rsidRDefault="008F71F3" w:rsidP="001A055B">
      <w:pPr>
        <w:pStyle w:val="SectionBody"/>
        <w:rPr>
          <w:u w:val="single"/>
        </w:rPr>
      </w:pPr>
      <w:r>
        <w:rPr>
          <w:u w:val="single"/>
        </w:rPr>
        <w:t>"</w:t>
      </w:r>
      <w:r w:rsidR="001A055B" w:rsidRPr="001A055B">
        <w:rPr>
          <w:u w:val="single"/>
        </w:rPr>
        <w:t>Depository institution</w:t>
      </w:r>
      <w:r>
        <w:rPr>
          <w:u w:val="single"/>
        </w:rPr>
        <w:t>"</w:t>
      </w:r>
      <w:r w:rsidR="001A055B" w:rsidRPr="001A055B">
        <w:rPr>
          <w:u w:val="single"/>
        </w:rPr>
        <w:t xml:space="preserve"> shall have the same meaning as §31-17A-2 of this code. </w:t>
      </w:r>
    </w:p>
    <w:p w14:paraId="19913E92" w14:textId="620CD5DA" w:rsidR="001A055B" w:rsidRPr="001A055B" w:rsidRDefault="008F71F3" w:rsidP="001A055B">
      <w:pPr>
        <w:pStyle w:val="SectionBody"/>
        <w:rPr>
          <w:u w:val="single"/>
        </w:rPr>
      </w:pPr>
      <w:r>
        <w:rPr>
          <w:u w:val="single"/>
        </w:rPr>
        <w:t>"</w:t>
      </w:r>
      <w:r w:rsidR="001A055B" w:rsidRPr="001A055B">
        <w:rPr>
          <w:u w:val="single"/>
        </w:rPr>
        <w:t>Designated state agency</w:t>
      </w:r>
      <w:r>
        <w:rPr>
          <w:u w:val="single"/>
        </w:rPr>
        <w:t>"</w:t>
      </w:r>
      <w:r w:rsidR="001A055B" w:rsidRPr="001A055B">
        <w:rPr>
          <w:u w:val="single"/>
        </w:rPr>
        <w:t xml:space="preserve"> means the entity responsible for receiving reports of alleged  or suspected maltreatment or financial exploitation of an eligible adult including the West Virginia Department of Human Services Bureau for Social Services and the West Virginia Attorney  General. </w:t>
      </w:r>
    </w:p>
    <w:p w14:paraId="741A18CA" w14:textId="0E08DD52" w:rsidR="001A055B" w:rsidRPr="001A055B" w:rsidRDefault="008F71F3" w:rsidP="001A055B">
      <w:pPr>
        <w:pStyle w:val="SectionBody"/>
        <w:rPr>
          <w:u w:val="single"/>
        </w:rPr>
      </w:pPr>
      <w:r>
        <w:rPr>
          <w:u w:val="single"/>
        </w:rPr>
        <w:t>"</w:t>
      </w:r>
      <w:r w:rsidR="001A055B" w:rsidRPr="001A055B">
        <w:rPr>
          <w:u w:val="single"/>
        </w:rPr>
        <w:t>Eligible adult</w:t>
      </w:r>
      <w:r>
        <w:rPr>
          <w:u w:val="single"/>
        </w:rPr>
        <w:t>"</w:t>
      </w:r>
      <w:r w:rsidR="001A055B" w:rsidRPr="001A055B">
        <w:rPr>
          <w:u w:val="single"/>
        </w:rPr>
        <w:t xml:space="preserve"> means: </w:t>
      </w:r>
    </w:p>
    <w:p w14:paraId="2835EE9A" w14:textId="1937D424" w:rsidR="001A055B" w:rsidRPr="001A055B" w:rsidRDefault="001A055B" w:rsidP="001A055B">
      <w:pPr>
        <w:pStyle w:val="SectionBody"/>
        <w:rPr>
          <w:u w:val="single"/>
        </w:rPr>
      </w:pPr>
      <w:r w:rsidRPr="001A055B">
        <w:rPr>
          <w:u w:val="single"/>
        </w:rPr>
        <w:t xml:space="preserve">(1) A person 65 years of age or older or a person subject to §9-6-1 </w:t>
      </w:r>
      <w:r w:rsidRPr="001A055B">
        <w:rPr>
          <w:i/>
          <w:iCs/>
          <w:u w:val="single"/>
        </w:rPr>
        <w:t>et seq</w:t>
      </w:r>
      <w:r w:rsidRPr="001A055B">
        <w:rPr>
          <w:u w:val="single"/>
        </w:rPr>
        <w:t>. of this code; or</w:t>
      </w:r>
    </w:p>
    <w:p w14:paraId="380F4F1B" w14:textId="256A94F6" w:rsidR="001A055B" w:rsidRPr="001A055B" w:rsidRDefault="001A055B" w:rsidP="001A055B">
      <w:pPr>
        <w:pStyle w:val="SectionBody"/>
        <w:rPr>
          <w:u w:val="single"/>
        </w:rPr>
      </w:pPr>
      <w:r w:rsidRPr="001A055B">
        <w:rPr>
          <w:u w:val="single"/>
        </w:rPr>
        <w:t xml:space="preserve">(2) A person 18 years or older who </w:t>
      </w:r>
    </w:p>
    <w:p w14:paraId="3E5A8B63" w14:textId="02EBDC4C" w:rsidR="001A055B" w:rsidRPr="001A055B" w:rsidRDefault="001A055B" w:rsidP="001A055B">
      <w:pPr>
        <w:pStyle w:val="SectionBody"/>
        <w:rPr>
          <w:u w:val="single"/>
        </w:rPr>
      </w:pPr>
      <w:r w:rsidRPr="001A055B">
        <w:rPr>
          <w:u w:val="single"/>
        </w:rPr>
        <w:t xml:space="preserve">(A) Has a substantial mental or functional impairment that significantly interferes with their ability to make financial decisions or for whom a guardian or conservator has been appointed under state law; and </w:t>
      </w:r>
    </w:p>
    <w:p w14:paraId="32A220DE" w14:textId="6D0C2717" w:rsidR="001A055B" w:rsidRPr="001A055B" w:rsidRDefault="001A055B" w:rsidP="001A055B">
      <w:pPr>
        <w:pStyle w:val="SectionBody"/>
        <w:rPr>
          <w:u w:val="single"/>
        </w:rPr>
      </w:pPr>
      <w:r w:rsidRPr="001A055B">
        <w:rPr>
          <w:u w:val="single"/>
        </w:rPr>
        <w:t xml:space="preserve">(B) The depository institution, broker-dealer, and/or investment adviser has actual knowledge that the person has an appointed guardian or conservator under state law. </w:t>
      </w:r>
    </w:p>
    <w:p w14:paraId="10D3BE91" w14:textId="2DAAF6D6" w:rsidR="001A055B" w:rsidRPr="001A055B" w:rsidRDefault="008F71F3" w:rsidP="001A055B">
      <w:pPr>
        <w:pStyle w:val="SectionBody"/>
        <w:rPr>
          <w:u w:val="single"/>
        </w:rPr>
      </w:pPr>
      <w:r>
        <w:rPr>
          <w:u w:val="single"/>
        </w:rPr>
        <w:t>"</w:t>
      </w:r>
      <w:r w:rsidR="001A055B" w:rsidRPr="001A055B">
        <w:rPr>
          <w:u w:val="single"/>
        </w:rPr>
        <w:t>Financial exploitation</w:t>
      </w:r>
      <w:r>
        <w:rPr>
          <w:u w:val="single"/>
        </w:rPr>
        <w:t>"</w:t>
      </w:r>
      <w:r w:rsidR="001A055B" w:rsidRPr="001A055B">
        <w:rPr>
          <w:u w:val="single"/>
        </w:rPr>
        <w:t xml:space="preserve"> means: </w:t>
      </w:r>
    </w:p>
    <w:p w14:paraId="264272F4" w14:textId="62A0CDAA" w:rsidR="001A055B" w:rsidRPr="001A055B" w:rsidRDefault="001A055B" w:rsidP="001A055B">
      <w:pPr>
        <w:pStyle w:val="SectionBody"/>
        <w:rPr>
          <w:u w:val="single"/>
        </w:rPr>
      </w:pPr>
      <w:r w:rsidRPr="001A055B">
        <w:rPr>
          <w:u w:val="single"/>
        </w:rPr>
        <w:t xml:space="preserve">(1) The wrongful or unauthorized taking, withholding, appropriation, expenditure, or use of  money, assets, or property owned by an eligible adult; or </w:t>
      </w:r>
    </w:p>
    <w:p w14:paraId="5E40CFE8" w14:textId="798F138A" w:rsidR="001A055B" w:rsidRPr="001A055B" w:rsidRDefault="001A055B" w:rsidP="001A055B">
      <w:pPr>
        <w:pStyle w:val="SectionBody"/>
        <w:rPr>
          <w:u w:val="single"/>
        </w:rPr>
      </w:pPr>
      <w:r w:rsidRPr="001A055B">
        <w:rPr>
          <w:u w:val="single"/>
        </w:rPr>
        <w:t xml:space="preserve">(2) An act or omission taken by a person, including through the use of a power of attorney,  guardianship, trustee, or conservatorship of an eligible adult, to: </w:t>
      </w:r>
    </w:p>
    <w:p w14:paraId="6FA35DA2" w14:textId="5313E436" w:rsidR="001A055B" w:rsidRPr="001A055B" w:rsidRDefault="001A055B" w:rsidP="001A055B">
      <w:pPr>
        <w:pStyle w:val="SectionBody"/>
        <w:rPr>
          <w:u w:val="single"/>
        </w:rPr>
      </w:pPr>
      <w:r w:rsidRPr="001A055B">
        <w:rPr>
          <w:u w:val="single"/>
        </w:rPr>
        <w:t xml:space="preserve">(A) Obtain control, through deception, intimidation, or undue influence, over the eligible adult's money, assets, or property to deprive the eligible adult of the ownership, use, benefit, or  possession of the eligible adult's money, assets, or property; or </w:t>
      </w:r>
    </w:p>
    <w:p w14:paraId="694BF29B" w14:textId="3B6D06FC" w:rsidR="001A055B" w:rsidRPr="001A055B" w:rsidRDefault="001A055B" w:rsidP="001A055B">
      <w:pPr>
        <w:pStyle w:val="SectionBody"/>
        <w:rPr>
          <w:u w:val="single"/>
        </w:rPr>
      </w:pPr>
      <w:r w:rsidRPr="001A055B">
        <w:rPr>
          <w:u w:val="single"/>
        </w:rPr>
        <w:lastRenderedPageBreak/>
        <w:t xml:space="preserve">(B) Convert money, assets, or property of the eligible adult to deprive the eligible adult of  the ownership, use, benefit, or possession of the eligible adult's money, assets, or property. </w:t>
      </w:r>
    </w:p>
    <w:p w14:paraId="21A70DBC" w14:textId="4149B0AC" w:rsidR="001A055B" w:rsidRPr="001A055B" w:rsidRDefault="008F71F3" w:rsidP="001A055B">
      <w:pPr>
        <w:pStyle w:val="SectionBody"/>
        <w:rPr>
          <w:u w:val="single"/>
        </w:rPr>
      </w:pPr>
      <w:r>
        <w:rPr>
          <w:u w:val="single"/>
        </w:rPr>
        <w:t>"</w:t>
      </w:r>
      <w:r w:rsidR="001A055B" w:rsidRPr="001A055B">
        <w:rPr>
          <w:u w:val="single"/>
        </w:rPr>
        <w:t>Investment adviser</w:t>
      </w:r>
      <w:r>
        <w:rPr>
          <w:u w:val="single"/>
        </w:rPr>
        <w:t>"</w:t>
      </w:r>
      <w:r w:rsidR="001A055B" w:rsidRPr="001A055B">
        <w:rPr>
          <w:u w:val="single"/>
        </w:rPr>
        <w:t xml:space="preserve"> </w:t>
      </w:r>
      <w:r w:rsidR="00761F26" w:rsidRPr="00761F26">
        <w:rPr>
          <w:u w:val="single"/>
        </w:rPr>
        <w:t>has</w:t>
      </w:r>
      <w:r w:rsidR="001A055B" w:rsidRPr="001A055B">
        <w:rPr>
          <w:u w:val="single"/>
        </w:rPr>
        <w:t xml:space="preserve"> the same meaning as defined in §32-4-401 of this code. </w:t>
      </w:r>
    </w:p>
    <w:p w14:paraId="595BF084" w14:textId="77777777" w:rsidR="00C27A03" w:rsidRPr="00761F26" w:rsidRDefault="00C27A03" w:rsidP="00C27A03">
      <w:pPr>
        <w:suppressLineNumbers/>
        <w:ind w:left="720" w:hanging="720"/>
        <w:jc w:val="both"/>
        <w:outlineLvl w:val="3"/>
        <w:rPr>
          <w:rFonts w:cs="Arial"/>
          <w:b/>
          <w:color w:val="auto"/>
          <w:u w:val="single"/>
        </w:rPr>
        <w:sectPr w:rsidR="00C27A03" w:rsidRPr="00761F26" w:rsidSect="00DF199D">
          <w:type w:val="continuous"/>
          <w:pgSz w:w="12240" w:h="15840" w:code="1"/>
          <w:pgMar w:top="1440" w:right="1440" w:bottom="1440" w:left="1440" w:header="720" w:footer="720" w:gutter="0"/>
          <w:lnNumType w:countBy="1" w:restart="newSection"/>
          <w:cols w:space="720"/>
          <w:titlePg/>
          <w:docGrid w:linePitch="360"/>
        </w:sectPr>
      </w:pPr>
    </w:p>
    <w:p w14:paraId="20C6AE94" w14:textId="1EC1AB9F" w:rsidR="001A055B" w:rsidRPr="00761F26" w:rsidRDefault="001A055B" w:rsidP="00C27A03">
      <w:pPr>
        <w:suppressLineNumbers/>
        <w:ind w:left="720" w:hanging="720"/>
        <w:jc w:val="both"/>
        <w:outlineLvl w:val="3"/>
        <w:rPr>
          <w:rFonts w:cs="Arial"/>
          <w:b/>
          <w:color w:val="auto"/>
          <w:u w:val="single"/>
        </w:rPr>
      </w:pPr>
      <w:r w:rsidRPr="00761F26">
        <w:rPr>
          <w:rFonts w:cs="Arial"/>
          <w:b/>
          <w:color w:val="auto"/>
          <w:u w:val="single"/>
        </w:rPr>
        <w:t>§31A-2C-4. Government disclosures</w:t>
      </w:r>
      <w:r w:rsidR="00C27A03" w:rsidRPr="00761F26">
        <w:rPr>
          <w:rFonts w:cs="Arial"/>
          <w:b/>
          <w:color w:val="auto"/>
          <w:u w:val="single"/>
        </w:rPr>
        <w:t>.</w:t>
      </w:r>
      <w:r w:rsidRPr="00761F26">
        <w:rPr>
          <w:rFonts w:cs="Arial"/>
          <w:b/>
          <w:color w:val="auto"/>
          <w:u w:val="single"/>
        </w:rPr>
        <w:t xml:space="preserve"> </w:t>
      </w:r>
    </w:p>
    <w:p w14:paraId="01242FF9" w14:textId="425B00B2" w:rsidR="001A055B" w:rsidRPr="001A055B" w:rsidRDefault="00FB76F7" w:rsidP="001A055B">
      <w:pPr>
        <w:pStyle w:val="SectionBody"/>
        <w:rPr>
          <w:u w:val="single"/>
        </w:rPr>
      </w:pPr>
      <w:r>
        <w:rPr>
          <w:u w:val="single"/>
        </w:rPr>
        <w:t>A</w:t>
      </w:r>
      <w:r w:rsidR="001A055B" w:rsidRPr="001A055B">
        <w:rPr>
          <w:u w:val="single"/>
        </w:rPr>
        <w:t xml:space="preserve"> depository institution, broker-dealer, investment adviser, and/or their employee(s) </w:t>
      </w:r>
      <w:r>
        <w:rPr>
          <w:u w:val="single"/>
        </w:rPr>
        <w:t xml:space="preserve">who </w:t>
      </w:r>
      <w:r w:rsidR="001A055B" w:rsidRPr="001A055B">
        <w:rPr>
          <w:u w:val="single"/>
        </w:rPr>
        <w:t xml:space="preserve">believe that financial exploitation of an eligible adult </w:t>
      </w:r>
      <w:r>
        <w:rPr>
          <w:u w:val="single"/>
        </w:rPr>
        <w:t>has</w:t>
      </w:r>
      <w:r w:rsidR="001A055B" w:rsidRPr="001A055B">
        <w:rPr>
          <w:u w:val="single"/>
        </w:rPr>
        <w:t xml:space="preserve"> occurred, may have been  attempted, or is being attempted, the depository institution, broker-dealer, investment adviser,  and/or their employee(s) </w:t>
      </w:r>
      <w:r>
        <w:rPr>
          <w:u w:val="single"/>
        </w:rPr>
        <w:t>shall</w:t>
      </w:r>
      <w:r w:rsidR="001A055B" w:rsidRPr="001A055B">
        <w:rPr>
          <w:u w:val="single"/>
        </w:rPr>
        <w:t xml:space="preserve"> promptly notify a </w:t>
      </w:r>
      <w:r w:rsidR="006160DB">
        <w:rPr>
          <w:u w:val="single"/>
        </w:rPr>
        <w:t>d</w:t>
      </w:r>
      <w:r w:rsidR="001A055B" w:rsidRPr="001A055B">
        <w:rPr>
          <w:u w:val="single"/>
        </w:rPr>
        <w:t xml:space="preserve">esignated state agency.  </w:t>
      </w:r>
    </w:p>
    <w:p w14:paraId="4C8DC366" w14:textId="77777777" w:rsidR="00C355FE" w:rsidRPr="006160DB" w:rsidRDefault="001A055B" w:rsidP="00C27A03">
      <w:pPr>
        <w:suppressLineNumbers/>
        <w:ind w:left="720" w:hanging="720"/>
        <w:jc w:val="both"/>
        <w:outlineLvl w:val="3"/>
        <w:rPr>
          <w:rFonts w:cs="Arial"/>
          <w:b/>
          <w:color w:val="auto"/>
          <w:u w:val="single"/>
        </w:rPr>
        <w:sectPr w:rsidR="00C355FE" w:rsidRPr="006160DB" w:rsidSect="00DF199D">
          <w:type w:val="continuous"/>
          <w:pgSz w:w="12240" w:h="15840" w:code="1"/>
          <w:pgMar w:top="1440" w:right="1440" w:bottom="1440" w:left="1440" w:header="720" w:footer="720" w:gutter="0"/>
          <w:lnNumType w:countBy="1" w:restart="newSection"/>
          <w:cols w:space="720"/>
          <w:titlePg/>
          <w:docGrid w:linePitch="360"/>
        </w:sectPr>
      </w:pPr>
      <w:r w:rsidRPr="006160DB">
        <w:rPr>
          <w:rFonts w:cs="Arial"/>
          <w:b/>
          <w:color w:val="auto"/>
          <w:u w:val="single"/>
        </w:rPr>
        <w:t>§31A-2C-5. Authority to delay, refuse, or prevent certain activities</w:t>
      </w:r>
      <w:r w:rsidR="00C27A03" w:rsidRPr="006160DB">
        <w:rPr>
          <w:rFonts w:cs="Arial"/>
          <w:b/>
          <w:color w:val="auto"/>
          <w:u w:val="single"/>
        </w:rPr>
        <w:t>.</w:t>
      </w:r>
    </w:p>
    <w:p w14:paraId="145A127A" w14:textId="6D68E690" w:rsidR="001A055B" w:rsidRPr="001A055B" w:rsidRDefault="001A055B" w:rsidP="001A055B">
      <w:pPr>
        <w:pStyle w:val="SectionBody"/>
        <w:rPr>
          <w:u w:val="single"/>
        </w:rPr>
      </w:pPr>
      <w:r w:rsidRPr="001A055B">
        <w:rPr>
          <w:u w:val="single"/>
        </w:rPr>
        <w:t>(a) When, based on information they have individually observed or information they have  received from a government agency or a law</w:t>
      </w:r>
      <w:r w:rsidR="006160DB">
        <w:rPr>
          <w:u w:val="single"/>
        </w:rPr>
        <w:t>-</w:t>
      </w:r>
      <w:r w:rsidRPr="001A055B">
        <w:rPr>
          <w:u w:val="single"/>
        </w:rPr>
        <w:t xml:space="preserve">enforcement agency, a depository institution, broker- dealer, investment adviser, and/or their employee(s) believe that financial exploitation of an  eligible adult may have occurred, </w:t>
      </w:r>
      <w:r w:rsidR="00FB76F7">
        <w:rPr>
          <w:u w:val="single"/>
        </w:rPr>
        <w:t>has</w:t>
      </w:r>
      <w:r w:rsidRPr="001A055B">
        <w:rPr>
          <w:u w:val="single"/>
        </w:rPr>
        <w:t xml:space="preserve"> been attempted, is occurring, or is being attempted,  the depository institution, broker-dealer, investment adviser, and/or their employee(s) may, but  are not required to: </w:t>
      </w:r>
    </w:p>
    <w:p w14:paraId="5E838E30" w14:textId="4A4C3586" w:rsidR="001A055B" w:rsidRPr="001A055B" w:rsidRDefault="001A055B" w:rsidP="001A055B">
      <w:pPr>
        <w:pStyle w:val="SectionBody"/>
        <w:rPr>
          <w:u w:val="single"/>
        </w:rPr>
      </w:pPr>
      <w:r w:rsidRPr="001A055B">
        <w:rPr>
          <w:u w:val="single"/>
        </w:rPr>
        <w:t xml:space="preserve">(1) Delay or refuse one or more transactions with or involving the eligible adult;  </w:t>
      </w:r>
    </w:p>
    <w:p w14:paraId="77F2A64B" w14:textId="2ECED516" w:rsidR="001A055B" w:rsidRPr="001A055B" w:rsidRDefault="001A055B" w:rsidP="001A055B">
      <w:pPr>
        <w:pStyle w:val="SectionBody"/>
        <w:rPr>
          <w:u w:val="single"/>
        </w:rPr>
      </w:pPr>
      <w:r w:rsidRPr="001A055B">
        <w:rPr>
          <w:u w:val="single"/>
        </w:rPr>
        <w:t xml:space="preserve">(2) Delay or refuse to permit the withdrawal or disbursement of funds contained in the  eligible adult's account; </w:t>
      </w:r>
    </w:p>
    <w:p w14:paraId="32E289CD" w14:textId="5F0820E3" w:rsidR="001A055B" w:rsidRPr="001A055B" w:rsidRDefault="001A055B" w:rsidP="001A055B">
      <w:pPr>
        <w:pStyle w:val="SectionBody"/>
        <w:rPr>
          <w:u w:val="single"/>
        </w:rPr>
      </w:pPr>
      <w:r w:rsidRPr="001A055B">
        <w:rPr>
          <w:u w:val="single"/>
        </w:rPr>
        <w:t>(3) Prevent a change in ownership of the eligible adult's account;</w:t>
      </w:r>
    </w:p>
    <w:p w14:paraId="37CD4F5F" w14:textId="76906A21" w:rsidR="001A055B" w:rsidRPr="001A055B" w:rsidRDefault="001A055B" w:rsidP="001A055B">
      <w:pPr>
        <w:pStyle w:val="SectionBody"/>
        <w:rPr>
          <w:u w:val="single"/>
        </w:rPr>
      </w:pPr>
      <w:r w:rsidRPr="001A055B">
        <w:rPr>
          <w:u w:val="single"/>
        </w:rPr>
        <w:t xml:space="preserve">(4) Prevent a transfer of funds from the eligible adult's account to an account owned wholly  or partially by another person; </w:t>
      </w:r>
    </w:p>
    <w:p w14:paraId="32BD3AAC" w14:textId="43E1659A" w:rsidR="001A055B" w:rsidRPr="001A055B" w:rsidRDefault="001A055B" w:rsidP="001A055B">
      <w:pPr>
        <w:pStyle w:val="SectionBody"/>
        <w:rPr>
          <w:u w:val="single"/>
        </w:rPr>
      </w:pPr>
      <w:r w:rsidRPr="001A055B">
        <w:rPr>
          <w:u w:val="single"/>
        </w:rPr>
        <w:t xml:space="preserve">(5) Refuse to comply with instructions given to the depository institution, broker-dealer, or </w:t>
      </w:r>
    </w:p>
    <w:p w14:paraId="208099E6" w14:textId="691DA5CE" w:rsidR="001A055B" w:rsidRPr="001A055B" w:rsidRDefault="001A055B" w:rsidP="008C7D0E">
      <w:pPr>
        <w:pStyle w:val="SectionBody"/>
        <w:ind w:firstLine="0"/>
        <w:rPr>
          <w:u w:val="single"/>
        </w:rPr>
      </w:pPr>
      <w:r w:rsidRPr="001A055B">
        <w:rPr>
          <w:u w:val="single"/>
        </w:rPr>
        <w:t xml:space="preserve">investment adviser by an agent or a person acting for or with an agent under a power of attorney signed or purported to have been signed by the eligible adult; or  </w:t>
      </w:r>
    </w:p>
    <w:p w14:paraId="009CD5FD" w14:textId="69B291B3" w:rsidR="001A055B" w:rsidRPr="001A055B" w:rsidRDefault="001A055B" w:rsidP="001A055B">
      <w:pPr>
        <w:pStyle w:val="SectionBody"/>
        <w:rPr>
          <w:u w:val="single"/>
        </w:rPr>
      </w:pPr>
      <w:r w:rsidRPr="001A055B">
        <w:rPr>
          <w:u w:val="single"/>
        </w:rPr>
        <w:t xml:space="preserve">(6) Prevent the designation or change the designation of beneficiaries to receive any property, benefit, or contract rights for an eligible adult at death. </w:t>
      </w:r>
    </w:p>
    <w:p w14:paraId="1BC9FEB0" w14:textId="4ABF1021" w:rsidR="001A055B" w:rsidRPr="001A055B" w:rsidRDefault="001A055B" w:rsidP="001A055B">
      <w:pPr>
        <w:pStyle w:val="SectionBody"/>
        <w:rPr>
          <w:u w:val="single"/>
        </w:rPr>
      </w:pPr>
      <w:r w:rsidRPr="001A055B">
        <w:rPr>
          <w:u w:val="single"/>
        </w:rPr>
        <w:lastRenderedPageBreak/>
        <w:t xml:space="preserve">(b) A depository institution, broker-dealer, investment adviser, and/or their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2F3C6D1F" w14:textId="23B0057E" w:rsidR="001A055B" w:rsidRPr="001A055B" w:rsidRDefault="001A055B" w:rsidP="001A055B">
      <w:pPr>
        <w:pStyle w:val="SectionBody"/>
        <w:rPr>
          <w:u w:val="single"/>
        </w:rPr>
      </w:pPr>
      <w:r w:rsidRPr="001A055B">
        <w:rPr>
          <w:u w:val="single"/>
        </w:rPr>
        <w:t>(c) The authority to delay a transaction set forth in subsection (a) of this section expires</w:t>
      </w:r>
      <w:r w:rsidR="00C77E3C">
        <w:rPr>
          <w:u w:val="single"/>
        </w:rPr>
        <w:t>:</w:t>
      </w:r>
      <w:r w:rsidRPr="001A055B">
        <w:rPr>
          <w:u w:val="single"/>
        </w:rPr>
        <w:t xml:space="preserve">  </w:t>
      </w:r>
    </w:p>
    <w:p w14:paraId="3C3312AB" w14:textId="5E44F111" w:rsidR="001A055B" w:rsidRPr="001A055B" w:rsidRDefault="001A055B" w:rsidP="001A055B">
      <w:pPr>
        <w:pStyle w:val="SectionBody"/>
        <w:rPr>
          <w:u w:val="single"/>
        </w:rPr>
      </w:pPr>
      <w:r w:rsidRPr="001A055B">
        <w:rPr>
          <w:u w:val="single"/>
        </w:rPr>
        <w:t xml:space="preserve">(1) </w:t>
      </w:r>
      <w:r w:rsidR="008C7D0E">
        <w:rPr>
          <w:u w:val="single"/>
        </w:rPr>
        <w:t>T</w:t>
      </w:r>
      <w:r w:rsidRPr="001A055B">
        <w:rPr>
          <w:u w:val="single"/>
        </w:rPr>
        <w:t xml:space="preserve">hirty business days after the date on which the depository institution, broker-dealer,  and/or investment adviser first acted under subsection (a) of this section;  </w:t>
      </w:r>
    </w:p>
    <w:p w14:paraId="0E60087F" w14:textId="262B5423" w:rsidR="001A055B" w:rsidRPr="001A055B" w:rsidRDefault="001A055B" w:rsidP="001A055B">
      <w:pPr>
        <w:pStyle w:val="SectionBody"/>
        <w:rPr>
          <w:u w:val="single"/>
        </w:rPr>
      </w:pPr>
      <w:r w:rsidRPr="001A055B">
        <w:rPr>
          <w:u w:val="single"/>
        </w:rPr>
        <w:t xml:space="preserve">(2) </w:t>
      </w:r>
      <w:r w:rsidR="008C7D0E">
        <w:rPr>
          <w:u w:val="single"/>
        </w:rPr>
        <w:t>W</w:t>
      </w:r>
      <w:r w:rsidRPr="001A055B">
        <w:rPr>
          <w:u w:val="single"/>
        </w:rPr>
        <w:t xml:space="preserve">hen the depository institution, broker-dealer, and/or investment adviser is satisfied in  its sole discretion that the transaction or act will not likely result in financial exploitation of the  eligible adult; or  </w:t>
      </w:r>
    </w:p>
    <w:p w14:paraId="1532AE2E" w14:textId="538DF14C" w:rsidR="001A055B" w:rsidRPr="001A055B" w:rsidRDefault="001A055B" w:rsidP="001A055B">
      <w:pPr>
        <w:pStyle w:val="SectionBody"/>
        <w:rPr>
          <w:u w:val="single"/>
        </w:rPr>
      </w:pPr>
      <w:r w:rsidRPr="001A055B">
        <w:rPr>
          <w:u w:val="single"/>
        </w:rPr>
        <w:t xml:space="preserve">(3) </w:t>
      </w:r>
      <w:r w:rsidR="008C7D0E">
        <w:rPr>
          <w:u w:val="single"/>
        </w:rPr>
        <w:t>U</w:t>
      </w:r>
      <w:r w:rsidRPr="001A055B">
        <w:rPr>
          <w:u w:val="single"/>
        </w:rPr>
        <w:t xml:space="preserve">pon an order of a court of competent jurisdiction directing the release of funds.  </w:t>
      </w:r>
    </w:p>
    <w:p w14:paraId="5450DD79" w14:textId="5444D34D" w:rsidR="001A055B" w:rsidRPr="001A055B" w:rsidRDefault="001A055B" w:rsidP="001A055B">
      <w:pPr>
        <w:pStyle w:val="SectionBody"/>
        <w:rPr>
          <w:u w:val="single"/>
        </w:rPr>
      </w:pPr>
      <w:r w:rsidRPr="001A055B">
        <w:rPr>
          <w:u w:val="single"/>
        </w:rPr>
        <w:t xml:space="preserve">(d) Unless otherwise directed by order of a court of competent jurisdiction, a depository  institution, broker-dealer, and/or investment adviser may extend the duration of a delay under subsection (c) of this section based on a reasonable belief that the financial exploitation of an eligible adult may continue to occur or continue to be attempted. </w:t>
      </w:r>
    </w:p>
    <w:p w14:paraId="3D4D3EBA" w14:textId="281B13A2" w:rsidR="001A055B" w:rsidRPr="001A055B" w:rsidRDefault="001A055B" w:rsidP="001A055B">
      <w:pPr>
        <w:pStyle w:val="SectionBody"/>
        <w:rPr>
          <w:u w:val="single"/>
        </w:rPr>
      </w:pPr>
      <w:r w:rsidRPr="001A055B">
        <w:rPr>
          <w:u w:val="single"/>
        </w:rPr>
        <w:t xml:space="preserve">(e) Notwithstanding any other law to the contrary, the refusal to engage in a transaction  as authorized under subsection (a) of this section </w:t>
      </w:r>
      <w:r w:rsidR="008C7D0E">
        <w:rPr>
          <w:u w:val="single"/>
        </w:rPr>
        <w:t>may</w:t>
      </w:r>
      <w:r w:rsidRPr="001A055B">
        <w:rPr>
          <w:u w:val="single"/>
        </w:rPr>
        <w:t xml:space="preserve"> not constitute the wrongful dishonor of an  item under </w:t>
      </w:r>
      <w:r w:rsidR="008C7D0E">
        <w:rPr>
          <w:u w:val="single"/>
        </w:rPr>
        <w:t xml:space="preserve">§46-4-1 </w:t>
      </w:r>
      <w:r w:rsidR="008C7D0E" w:rsidRPr="008C7D0E">
        <w:rPr>
          <w:i/>
          <w:iCs/>
          <w:u w:val="single"/>
        </w:rPr>
        <w:t>et seq.</w:t>
      </w:r>
      <w:r w:rsidR="008C7D0E">
        <w:rPr>
          <w:u w:val="single"/>
        </w:rPr>
        <w:t xml:space="preserve"> </w:t>
      </w:r>
      <w:r w:rsidRPr="001A055B">
        <w:rPr>
          <w:u w:val="single"/>
        </w:rPr>
        <w:t xml:space="preserve">of this code. </w:t>
      </w:r>
    </w:p>
    <w:p w14:paraId="576C4241" w14:textId="6F95FC1C" w:rsidR="001A055B" w:rsidRPr="001A055B" w:rsidRDefault="001A055B" w:rsidP="001A055B">
      <w:pPr>
        <w:pStyle w:val="SectionBody"/>
        <w:rPr>
          <w:u w:val="single"/>
        </w:rPr>
      </w:pPr>
      <w:r w:rsidRPr="001A055B">
        <w:rPr>
          <w:u w:val="single"/>
        </w:rPr>
        <w:t xml:space="preserve">(f) A reasonable belief that payment of a check will facilitate the financial exploitation of an  eligible adult shall constitute reasonable grounds to doubt the collectability of the item for </w:t>
      </w:r>
    </w:p>
    <w:p w14:paraId="49B3686E" w14:textId="6D148115" w:rsidR="001A055B" w:rsidRPr="001A055B" w:rsidRDefault="001A055B" w:rsidP="0076057D">
      <w:pPr>
        <w:pStyle w:val="SectionBody"/>
        <w:ind w:firstLine="0"/>
        <w:rPr>
          <w:u w:val="single"/>
        </w:rPr>
      </w:pPr>
      <w:r w:rsidRPr="001A055B">
        <w:rPr>
          <w:u w:val="single"/>
        </w:rPr>
        <w:t xml:space="preserve">purposes of the federal Check Clearing for the 21st Century Act, 12 U.S.C. § 5001 </w:t>
      </w:r>
      <w:r w:rsidRPr="001A055B">
        <w:rPr>
          <w:i/>
          <w:iCs/>
          <w:u w:val="single"/>
        </w:rPr>
        <w:t>et seq</w:t>
      </w:r>
      <w:r w:rsidRPr="001A055B">
        <w:rPr>
          <w:u w:val="single"/>
        </w:rPr>
        <w:t xml:space="preserve">., the federal Expedited Funds Availability Act, 12 U.S.C. § 4001 </w:t>
      </w:r>
      <w:r w:rsidRPr="001A055B">
        <w:rPr>
          <w:i/>
          <w:iCs/>
          <w:u w:val="single"/>
        </w:rPr>
        <w:t>et seq</w:t>
      </w:r>
      <w:r w:rsidRPr="001A055B">
        <w:rPr>
          <w:u w:val="single"/>
        </w:rPr>
        <w:t xml:space="preserve">., and 12 C.F.R. part 229. Nothing herein, however, requires depository institutions, broker-dealers, investment advisers, and/or their employee(s), to review the checks of eligible adults. </w:t>
      </w:r>
    </w:p>
    <w:p w14:paraId="02BA2A51" w14:textId="4CE53476" w:rsidR="001A055B" w:rsidRPr="001A055B" w:rsidRDefault="001A055B" w:rsidP="001A055B">
      <w:pPr>
        <w:pStyle w:val="SectionBody"/>
      </w:pPr>
      <w:r w:rsidRPr="001A055B">
        <w:rPr>
          <w:u w:val="single"/>
        </w:rPr>
        <w:t xml:space="preserve">(g) A delay or refusal to complete a funds transfer request as authorized under subsection  </w:t>
      </w:r>
      <w:r w:rsidRPr="001A055B">
        <w:rPr>
          <w:u w:val="single"/>
        </w:rPr>
        <w:lastRenderedPageBreak/>
        <w:t xml:space="preserve">(a) of this section does not violate </w:t>
      </w:r>
      <w:r w:rsidR="008C7D0E">
        <w:rPr>
          <w:u w:val="single"/>
        </w:rPr>
        <w:t>§</w:t>
      </w:r>
      <w:r w:rsidRPr="001A055B">
        <w:rPr>
          <w:u w:val="single"/>
        </w:rPr>
        <w:t>46</w:t>
      </w:r>
      <w:r w:rsidR="008C7D0E">
        <w:rPr>
          <w:u w:val="single"/>
        </w:rPr>
        <w:t>-</w:t>
      </w:r>
      <w:r w:rsidRPr="001A055B">
        <w:rPr>
          <w:u w:val="single"/>
        </w:rPr>
        <w:t>4A</w:t>
      </w:r>
      <w:r w:rsidR="008C7D0E">
        <w:rPr>
          <w:u w:val="single"/>
        </w:rPr>
        <w:t xml:space="preserve">- 1 </w:t>
      </w:r>
      <w:r w:rsidR="008C7D0E" w:rsidRPr="008C7D0E">
        <w:rPr>
          <w:i/>
          <w:iCs/>
          <w:u w:val="single"/>
        </w:rPr>
        <w:t>et seq.</w:t>
      </w:r>
      <w:r w:rsidR="008C7D0E">
        <w:rPr>
          <w:u w:val="single"/>
        </w:rPr>
        <w:t xml:space="preserve"> </w:t>
      </w:r>
      <w:r w:rsidRPr="001A055B">
        <w:rPr>
          <w:u w:val="single"/>
        </w:rPr>
        <w:t xml:space="preserve"> of this code: </w:t>
      </w:r>
      <w:r w:rsidRPr="001A055B">
        <w:rPr>
          <w:i/>
          <w:iCs/>
          <w:u w:val="single"/>
        </w:rPr>
        <w:t>Provided</w:t>
      </w:r>
      <w:r w:rsidRPr="001A055B">
        <w:rPr>
          <w:u w:val="single"/>
        </w:rPr>
        <w:t xml:space="preserve">, That  if a transaction is delayed under subsection (a) of this section, the payment order is not </w:t>
      </w:r>
      <w:r w:rsidR="008C7D0E">
        <w:rPr>
          <w:u w:val="single"/>
        </w:rPr>
        <w:t>considered</w:t>
      </w:r>
      <w:r w:rsidRPr="001A055B">
        <w:rPr>
          <w:u w:val="single"/>
        </w:rPr>
        <w:t xml:space="preserve">  as received until the hold is removed and the depository institution and/or broker dealer submits  the payment order for processing. Funds transfer and payment order shall have the same  meaning as defined in </w:t>
      </w:r>
      <w:r w:rsidR="008C7D0E">
        <w:rPr>
          <w:u w:val="single"/>
        </w:rPr>
        <w:t>§</w:t>
      </w:r>
      <w:r w:rsidR="008C7D0E" w:rsidRPr="001A055B">
        <w:rPr>
          <w:u w:val="single"/>
        </w:rPr>
        <w:t>46</w:t>
      </w:r>
      <w:r w:rsidR="008C7D0E">
        <w:rPr>
          <w:u w:val="single"/>
        </w:rPr>
        <w:t>-</w:t>
      </w:r>
      <w:r w:rsidR="008C7D0E" w:rsidRPr="001A055B">
        <w:rPr>
          <w:u w:val="single"/>
        </w:rPr>
        <w:t>4A</w:t>
      </w:r>
      <w:r w:rsidR="008C7D0E">
        <w:rPr>
          <w:u w:val="single"/>
        </w:rPr>
        <w:t xml:space="preserve">-1 </w:t>
      </w:r>
      <w:r w:rsidR="008C7D0E" w:rsidRPr="008C7D0E">
        <w:rPr>
          <w:i/>
          <w:iCs/>
          <w:u w:val="single"/>
        </w:rPr>
        <w:t>et seq.</w:t>
      </w:r>
      <w:r w:rsidR="00011D76">
        <w:rPr>
          <w:i/>
          <w:iCs/>
          <w:u w:val="single"/>
        </w:rPr>
        <w:t xml:space="preserve"> </w:t>
      </w:r>
      <w:r w:rsidRPr="001A055B">
        <w:rPr>
          <w:u w:val="single"/>
        </w:rPr>
        <w:t>of this code.</w:t>
      </w:r>
      <w:r w:rsidRPr="001A055B">
        <w:t xml:space="preserve"> </w:t>
      </w:r>
    </w:p>
    <w:p w14:paraId="700A3417" w14:textId="77777777" w:rsidR="00F8085E" w:rsidRPr="00331347" w:rsidRDefault="001A055B" w:rsidP="00F8085E">
      <w:pPr>
        <w:suppressLineNumbers/>
        <w:ind w:left="720" w:hanging="720"/>
        <w:jc w:val="both"/>
        <w:outlineLvl w:val="3"/>
        <w:rPr>
          <w:rFonts w:cs="Arial"/>
          <w:b/>
          <w:color w:val="auto"/>
          <w:u w:val="single"/>
        </w:rPr>
        <w:sectPr w:rsidR="00F8085E" w:rsidRPr="00331347" w:rsidSect="00DF199D">
          <w:type w:val="continuous"/>
          <w:pgSz w:w="12240" w:h="15840" w:code="1"/>
          <w:pgMar w:top="1440" w:right="1440" w:bottom="1440" w:left="1440" w:header="720" w:footer="720" w:gutter="0"/>
          <w:lnNumType w:countBy="1" w:restart="newSection"/>
          <w:cols w:space="720"/>
          <w:titlePg/>
          <w:docGrid w:linePitch="360"/>
        </w:sectPr>
      </w:pPr>
      <w:r w:rsidRPr="00331347">
        <w:rPr>
          <w:rFonts w:cs="Arial"/>
          <w:b/>
          <w:color w:val="auto"/>
          <w:u w:val="single"/>
        </w:rPr>
        <w:t>§31A-2C-6. Third Party Notifications</w:t>
      </w:r>
    </w:p>
    <w:p w14:paraId="0ED85F94" w14:textId="48300ED3" w:rsidR="001A055B" w:rsidRPr="001A055B" w:rsidRDefault="001A055B" w:rsidP="001A055B">
      <w:pPr>
        <w:pStyle w:val="SectionBody"/>
        <w:rPr>
          <w:u w:val="single"/>
        </w:rPr>
      </w:pPr>
      <w:r w:rsidRPr="001A055B">
        <w:rPr>
          <w:u w:val="single"/>
        </w:rPr>
        <w:t>(a) A depository institution, broker-dealer, investment adviser, and/or their employee(s)  may notify an associated third-party, if any, if the depository institution, broker-dealer, investment  adviser, or their employee(s) believe that the financial exploitation of the eligible adult is occurring,  has or may have occurred, is being attempted, or has been or may have been attempted.</w:t>
      </w:r>
    </w:p>
    <w:p w14:paraId="1DD76179" w14:textId="393BB94E" w:rsidR="001A055B" w:rsidRPr="001A055B" w:rsidRDefault="001A055B" w:rsidP="001A055B">
      <w:pPr>
        <w:pStyle w:val="SectionBody"/>
        <w:rPr>
          <w:u w:val="single"/>
        </w:rPr>
      </w:pPr>
      <w:r w:rsidRPr="001A055B">
        <w:rPr>
          <w:u w:val="single"/>
        </w:rPr>
        <w:t>(b) A depository institution, broker-dealer, investment adviser, and/or their employee(s),  may choose not to notify an associated third-party as described in subsection (a)</w:t>
      </w:r>
      <w:r w:rsidR="00331347" w:rsidRPr="00331347">
        <w:rPr>
          <w:u w:val="single"/>
        </w:rPr>
        <w:t xml:space="preserve"> of this section</w:t>
      </w:r>
      <w:r w:rsidRPr="001A055B">
        <w:rPr>
          <w:u w:val="single"/>
        </w:rPr>
        <w:t xml:space="preserve">, if the depository institution, broker-dealer, investment adviser, or employee(s) believe that the third party is, may  be, or may have been engaged in the financial exploitation of the eligible adult.  </w:t>
      </w:r>
    </w:p>
    <w:p w14:paraId="6AC314FA" w14:textId="12C70930" w:rsidR="001A055B" w:rsidRPr="001A055B" w:rsidRDefault="001A055B" w:rsidP="001A055B">
      <w:pPr>
        <w:pStyle w:val="SectionBody"/>
        <w:rPr>
          <w:u w:val="single"/>
        </w:rPr>
      </w:pPr>
      <w:r w:rsidRPr="001A055B">
        <w:rPr>
          <w:u w:val="single"/>
        </w:rPr>
        <w:t xml:space="preserve">(c) When providing information under subsection (a) of this section, a depository institution, broker-dealer, investment adviser, and/or their employee(s) may limit the information  provided to disclosing their suspicion that the eligible adult may be a victim or target of financial  exploitation.  </w:t>
      </w:r>
    </w:p>
    <w:p w14:paraId="5908B999" w14:textId="6F9DE952" w:rsidR="001A055B" w:rsidRPr="001A055B" w:rsidRDefault="001A055B" w:rsidP="001A055B">
      <w:pPr>
        <w:pStyle w:val="SectionBody"/>
        <w:rPr>
          <w:u w:val="single"/>
        </w:rPr>
      </w:pPr>
      <w:r w:rsidRPr="001A055B">
        <w:rPr>
          <w:u w:val="single"/>
        </w:rPr>
        <w:t xml:space="preserve">(d) Any disclosure under subsection (a) of this section is exempt from coverage by state  privacy laws and/or requirements. </w:t>
      </w:r>
    </w:p>
    <w:p w14:paraId="3E5BE762" w14:textId="77777777" w:rsidR="00F8085E" w:rsidRDefault="00F8085E" w:rsidP="00F8085E">
      <w:pPr>
        <w:suppressLineNumbers/>
        <w:ind w:left="720" w:hanging="720"/>
        <w:jc w:val="both"/>
        <w:outlineLvl w:val="3"/>
        <w:rPr>
          <w:rFonts w:cs="Arial"/>
          <w:b/>
          <w:color w:val="auto"/>
        </w:rPr>
        <w:sectPr w:rsidR="00F8085E" w:rsidSect="00DF199D">
          <w:type w:val="continuous"/>
          <w:pgSz w:w="12240" w:h="15840" w:code="1"/>
          <w:pgMar w:top="1440" w:right="1440" w:bottom="1440" w:left="1440" w:header="720" w:footer="720" w:gutter="0"/>
          <w:lnNumType w:countBy="1" w:restart="newSection"/>
          <w:cols w:space="720"/>
          <w:titlePg/>
          <w:docGrid w:linePitch="360"/>
        </w:sectPr>
      </w:pPr>
    </w:p>
    <w:p w14:paraId="3EC5094F" w14:textId="77777777" w:rsidR="001A055B" w:rsidRPr="00331347" w:rsidRDefault="001A055B" w:rsidP="00F8085E">
      <w:pPr>
        <w:suppressLineNumbers/>
        <w:ind w:left="720" w:hanging="720"/>
        <w:jc w:val="both"/>
        <w:outlineLvl w:val="3"/>
        <w:rPr>
          <w:rFonts w:cs="Arial"/>
          <w:b/>
          <w:color w:val="auto"/>
          <w:u w:val="single"/>
        </w:rPr>
      </w:pPr>
      <w:r w:rsidRPr="00331347">
        <w:rPr>
          <w:rFonts w:cs="Arial"/>
          <w:b/>
          <w:color w:val="auto"/>
          <w:u w:val="single"/>
        </w:rPr>
        <w:t>§31A-2C-7. Immunities</w:t>
      </w:r>
    </w:p>
    <w:p w14:paraId="2802F6AA" w14:textId="67422801" w:rsidR="001A055B" w:rsidRPr="001A055B" w:rsidRDefault="001A055B" w:rsidP="001A055B">
      <w:pPr>
        <w:pStyle w:val="SectionBody"/>
        <w:rPr>
          <w:u w:val="single"/>
        </w:rPr>
      </w:pPr>
      <w:r w:rsidRPr="001A055B">
        <w:rPr>
          <w:u w:val="single"/>
        </w:rPr>
        <w:t>(</w:t>
      </w:r>
      <w:r w:rsidR="00331347" w:rsidRPr="00331347">
        <w:rPr>
          <w:u w:val="single"/>
        </w:rPr>
        <w:t>a</w:t>
      </w:r>
      <w:r w:rsidRPr="001A055B">
        <w:rPr>
          <w:u w:val="single"/>
        </w:rPr>
        <w:t xml:space="preserve">) </w:t>
      </w:r>
      <w:r w:rsidR="00524747">
        <w:rPr>
          <w:u w:val="single"/>
        </w:rPr>
        <w:t>A</w:t>
      </w:r>
      <w:r w:rsidRPr="001A055B">
        <w:rPr>
          <w:u w:val="single"/>
        </w:rPr>
        <w:t xml:space="preserve"> depository institution, broker-dealer, investment adviser, or their employee(s) </w:t>
      </w:r>
      <w:r w:rsidR="00524747">
        <w:rPr>
          <w:u w:val="single"/>
        </w:rPr>
        <w:t>who</w:t>
      </w:r>
      <w:r w:rsidRPr="001A055B">
        <w:rPr>
          <w:u w:val="single"/>
        </w:rPr>
        <w:t xml:space="preserve"> make</w:t>
      </w:r>
      <w:r w:rsidR="00524747">
        <w:rPr>
          <w:u w:val="single"/>
        </w:rPr>
        <w:t>s</w:t>
      </w:r>
      <w:r w:rsidRPr="001A055B">
        <w:rPr>
          <w:u w:val="single"/>
        </w:rPr>
        <w:t>, or choose</w:t>
      </w:r>
      <w:r w:rsidR="00524747">
        <w:rPr>
          <w:u w:val="single"/>
        </w:rPr>
        <w:t>s</w:t>
      </w:r>
      <w:r w:rsidRPr="001A055B">
        <w:rPr>
          <w:u w:val="single"/>
        </w:rPr>
        <w:t xml:space="preserve"> not to make a disclosure pursuant to </w:t>
      </w:r>
      <w:r w:rsidR="00331347" w:rsidRPr="00331347">
        <w:rPr>
          <w:u w:val="single"/>
        </w:rPr>
        <w:t>§31A-2C-4</w:t>
      </w:r>
      <w:r w:rsidRPr="001A055B">
        <w:rPr>
          <w:u w:val="single"/>
        </w:rPr>
        <w:t xml:space="preserve"> of this </w:t>
      </w:r>
      <w:r w:rsidR="00331347" w:rsidRPr="00331347">
        <w:rPr>
          <w:u w:val="single"/>
        </w:rPr>
        <w:t>code</w:t>
      </w:r>
      <w:r w:rsidRPr="001A055B">
        <w:rPr>
          <w:u w:val="single"/>
        </w:rPr>
        <w:t xml:space="preserve">, notify an associated third-party pursuant to </w:t>
      </w:r>
      <w:r w:rsidR="00331347" w:rsidRPr="00331347">
        <w:rPr>
          <w:u w:val="single"/>
        </w:rPr>
        <w:t>§31A-2C-</w:t>
      </w:r>
      <w:r w:rsidRPr="001A055B">
        <w:rPr>
          <w:u w:val="single"/>
        </w:rPr>
        <w:t xml:space="preserve">6 of this </w:t>
      </w:r>
      <w:r w:rsidR="00331347" w:rsidRPr="00331347">
        <w:rPr>
          <w:u w:val="single"/>
        </w:rPr>
        <w:t>code</w:t>
      </w:r>
      <w:r w:rsidRPr="001A055B">
        <w:rPr>
          <w:u w:val="single"/>
        </w:rPr>
        <w:t xml:space="preserve">, or participate in a judicial proceeding,  administrative proceeding, or investigation arising from a notification or report, </w:t>
      </w:r>
      <w:r w:rsidR="00331347" w:rsidRPr="00331347">
        <w:rPr>
          <w:u w:val="single"/>
        </w:rPr>
        <w:t>are</w:t>
      </w:r>
      <w:r w:rsidRPr="001A055B">
        <w:rPr>
          <w:u w:val="single"/>
        </w:rPr>
        <w:t xml:space="preserve"> immune from any civil, criminal, or administrative liability arising from the disclosure, non-disclosure, </w:t>
      </w:r>
      <w:r w:rsidRPr="001A055B">
        <w:rPr>
          <w:u w:val="single"/>
        </w:rPr>
        <w:lastRenderedPageBreak/>
        <w:t>notification, or participation, unless the depository institution, broker-dealer,  investment adviser, or their employee(s) had actual knowledge of financial exploitation and acted  with a malicious purpose.</w:t>
      </w:r>
    </w:p>
    <w:p w14:paraId="14BD9EDE" w14:textId="32D25E9F" w:rsidR="001A055B" w:rsidRPr="001A055B" w:rsidRDefault="001A055B" w:rsidP="001A055B">
      <w:pPr>
        <w:pStyle w:val="SectionBody"/>
        <w:rPr>
          <w:u w:val="single"/>
        </w:rPr>
      </w:pPr>
      <w:r w:rsidRPr="001A055B">
        <w:rPr>
          <w:u w:val="single"/>
        </w:rPr>
        <w:t>(</w:t>
      </w:r>
      <w:r w:rsidR="00331347" w:rsidRPr="00331347">
        <w:rPr>
          <w:u w:val="single"/>
        </w:rPr>
        <w:t>b</w:t>
      </w:r>
      <w:r w:rsidRPr="001A055B">
        <w:rPr>
          <w:u w:val="single"/>
        </w:rPr>
        <w:t xml:space="preserve">) </w:t>
      </w:r>
      <w:r w:rsidR="00524747">
        <w:rPr>
          <w:u w:val="single"/>
        </w:rPr>
        <w:t>A</w:t>
      </w:r>
      <w:r w:rsidRPr="001A055B">
        <w:rPr>
          <w:u w:val="single"/>
        </w:rPr>
        <w:t xml:space="preserve"> depository institution, broker-dealer, investment adviser, and/or their employee(s)  delay</w:t>
      </w:r>
      <w:r w:rsidR="00524747">
        <w:rPr>
          <w:u w:val="single"/>
        </w:rPr>
        <w:t>s</w:t>
      </w:r>
      <w:r w:rsidRPr="001A055B">
        <w:rPr>
          <w:u w:val="single"/>
        </w:rPr>
        <w:t>, refuse</w:t>
      </w:r>
      <w:r w:rsidR="00524747">
        <w:rPr>
          <w:u w:val="single"/>
        </w:rPr>
        <w:t>s</w:t>
      </w:r>
      <w:r w:rsidRPr="001A055B">
        <w:rPr>
          <w:u w:val="single"/>
        </w:rPr>
        <w:t>, or prevent</w:t>
      </w:r>
      <w:r w:rsidR="00524747">
        <w:rPr>
          <w:u w:val="single"/>
        </w:rPr>
        <w:t>s</w:t>
      </w:r>
      <w:r w:rsidRPr="001A055B">
        <w:rPr>
          <w:u w:val="single"/>
        </w:rPr>
        <w:t xml:space="preserve"> a transaction pursuant to </w:t>
      </w:r>
      <w:r w:rsidR="00331347" w:rsidRPr="00331347">
        <w:rPr>
          <w:u w:val="single"/>
        </w:rPr>
        <w:t>§31A-2C-5</w:t>
      </w:r>
      <w:r w:rsidR="00331347" w:rsidRPr="001A055B">
        <w:rPr>
          <w:u w:val="single"/>
        </w:rPr>
        <w:t xml:space="preserve"> of this </w:t>
      </w:r>
      <w:r w:rsidR="00331347" w:rsidRPr="00331347">
        <w:rPr>
          <w:u w:val="single"/>
        </w:rPr>
        <w:t>code</w:t>
      </w:r>
      <w:r w:rsidRPr="001A055B">
        <w:rPr>
          <w:u w:val="single"/>
        </w:rPr>
        <w:t>, or decide</w:t>
      </w:r>
      <w:r w:rsidR="00524747">
        <w:rPr>
          <w:u w:val="single"/>
        </w:rPr>
        <w:t>s</w:t>
      </w:r>
      <w:r w:rsidRPr="001A055B">
        <w:rPr>
          <w:u w:val="single"/>
        </w:rPr>
        <w:t xml:space="preserve"> not to delay,  refuse, or prevent a transaction pursuant to </w:t>
      </w:r>
      <w:r w:rsidR="00331347" w:rsidRPr="00331347">
        <w:rPr>
          <w:u w:val="single"/>
        </w:rPr>
        <w:t>§31A-2C-5</w:t>
      </w:r>
      <w:r w:rsidR="00331347" w:rsidRPr="001A055B">
        <w:rPr>
          <w:u w:val="single"/>
        </w:rPr>
        <w:t xml:space="preserve"> of this </w:t>
      </w:r>
      <w:r w:rsidR="00331347" w:rsidRPr="00331347">
        <w:rPr>
          <w:u w:val="single"/>
        </w:rPr>
        <w:t>code</w:t>
      </w:r>
      <w:r w:rsidRPr="001A055B">
        <w:rPr>
          <w:u w:val="single"/>
        </w:rPr>
        <w:t xml:space="preserve">, </w:t>
      </w:r>
      <w:r w:rsidR="00524747">
        <w:rPr>
          <w:u w:val="single"/>
        </w:rPr>
        <w:t>are</w:t>
      </w:r>
      <w:r w:rsidRPr="001A055B">
        <w:rPr>
          <w:u w:val="single"/>
        </w:rPr>
        <w:t xml:space="preserve"> immune from any civil, criminal, or administrative liability resulting from that action or inaction, unless the depository institution, broker-dealer, investment adviser, or their employee(s) acted with actual  knowledge of the financial exploitation and with intent to assist in the furtherance of such financial  exploitation. </w:t>
      </w:r>
    </w:p>
    <w:p w14:paraId="411C5795" w14:textId="29A09F9C" w:rsidR="001A055B" w:rsidRPr="00331347" w:rsidRDefault="001A055B" w:rsidP="001A055B">
      <w:pPr>
        <w:pStyle w:val="SectionBody"/>
        <w:rPr>
          <w:u w:val="single"/>
        </w:rPr>
      </w:pPr>
      <w:r w:rsidRPr="00671BEC">
        <w:rPr>
          <w:u w:val="single"/>
        </w:rPr>
        <w:t>(</w:t>
      </w:r>
      <w:r w:rsidR="00331347" w:rsidRPr="00331347">
        <w:rPr>
          <w:u w:val="single"/>
        </w:rPr>
        <w:t>c</w:t>
      </w:r>
      <w:r w:rsidRPr="00671BEC">
        <w:rPr>
          <w:u w:val="single"/>
        </w:rPr>
        <w:t xml:space="preserve">) </w:t>
      </w:r>
      <w:r w:rsidR="00524747">
        <w:rPr>
          <w:u w:val="single"/>
        </w:rPr>
        <w:t>A</w:t>
      </w:r>
      <w:r w:rsidRPr="00671BEC">
        <w:rPr>
          <w:u w:val="single"/>
        </w:rPr>
        <w:t xml:space="preserve"> depository institution, broker-dealer, investment advisor, and/or their employees  </w:t>
      </w:r>
      <w:r w:rsidR="00524747">
        <w:rPr>
          <w:u w:val="single"/>
        </w:rPr>
        <w:t xml:space="preserve">who </w:t>
      </w:r>
      <w:r w:rsidRPr="00671BEC">
        <w:rPr>
          <w:u w:val="single"/>
        </w:rPr>
        <w:t>accept</w:t>
      </w:r>
      <w:r w:rsidR="00524747">
        <w:rPr>
          <w:u w:val="single"/>
        </w:rPr>
        <w:t>s</w:t>
      </w:r>
      <w:r w:rsidRPr="00671BEC">
        <w:rPr>
          <w:u w:val="single"/>
        </w:rPr>
        <w:t xml:space="preserve"> from the </w:t>
      </w:r>
      <w:r w:rsidR="00B63A83">
        <w:rPr>
          <w:u w:val="single"/>
        </w:rPr>
        <w:t>e</w:t>
      </w:r>
      <w:r w:rsidRPr="00671BEC">
        <w:rPr>
          <w:u w:val="single"/>
        </w:rPr>
        <w:t xml:space="preserve">ligible </w:t>
      </w:r>
      <w:r w:rsidR="00B63A83">
        <w:rPr>
          <w:u w:val="single"/>
        </w:rPr>
        <w:t>a</w:t>
      </w:r>
      <w:r w:rsidRPr="00671BEC">
        <w:rPr>
          <w:u w:val="single"/>
        </w:rPr>
        <w:t xml:space="preserve">dult the designation of an </w:t>
      </w:r>
      <w:r w:rsidR="00B63A83">
        <w:rPr>
          <w:u w:val="single"/>
        </w:rPr>
        <w:t>a</w:t>
      </w:r>
      <w:r w:rsidRPr="00671BEC">
        <w:rPr>
          <w:u w:val="single"/>
        </w:rPr>
        <w:t xml:space="preserve">ssociated </w:t>
      </w:r>
      <w:r w:rsidR="00B63A83">
        <w:rPr>
          <w:u w:val="single"/>
        </w:rPr>
        <w:t>t</w:t>
      </w:r>
      <w:r w:rsidRPr="00671BEC">
        <w:rPr>
          <w:u w:val="single"/>
        </w:rPr>
        <w:t>hird-</w:t>
      </w:r>
      <w:r w:rsidR="00B63A83">
        <w:rPr>
          <w:u w:val="single"/>
        </w:rPr>
        <w:t>p</w:t>
      </w:r>
      <w:r w:rsidRPr="00671BEC">
        <w:rPr>
          <w:u w:val="single"/>
        </w:rPr>
        <w:t xml:space="preserve">arty, the depository  institution, broker-dealer, investment advisor, and/or their employees </w:t>
      </w:r>
      <w:r w:rsidR="00524747">
        <w:rPr>
          <w:u w:val="single"/>
        </w:rPr>
        <w:t>are</w:t>
      </w:r>
      <w:r w:rsidRPr="00671BEC">
        <w:rPr>
          <w:u w:val="single"/>
        </w:rPr>
        <w:t xml:space="preserve"> immune from any  civil, criminal, or administrative liability resulting from an assertion that the information provided  by the </w:t>
      </w:r>
      <w:r w:rsidR="00B63A83">
        <w:rPr>
          <w:u w:val="single"/>
        </w:rPr>
        <w:t>e</w:t>
      </w:r>
      <w:r w:rsidRPr="00671BEC">
        <w:rPr>
          <w:u w:val="single"/>
        </w:rPr>
        <w:t xml:space="preserve">ligible </w:t>
      </w:r>
      <w:r w:rsidR="00B63A83">
        <w:rPr>
          <w:u w:val="single"/>
        </w:rPr>
        <w:t>a</w:t>
      </w:r>
      <w:r w:rsidRPr="00671BEC">
        <w:rPr>
          <w:u w:val="single"/>
        </w:rPr>
        <w:t xml:space="preserve">dult regarding the </w:t>
      </w:r>
      <w:r w:rsidR="00B63A83">
        <w:rPr>
          <w:u w:val="single"/>
        </w:rPr>
        <w:t>a</w:t>
      </w:r>
      <w:r w:rsidRPr="00671BEC">
        <w:rPr>
          <w:u w:val="single"/>
        </w:rPr>
        <w:t xml:space="preserve">ssociated </w:t>
      </w:r>
      <w:r w:rsidR="00B63A83">
        <w:rPr>
          <w:u w:val="single"/>
        </w:rPr>
        <w:t>t</w:t>
      </w:r>
      <w:r w:rsidRPr="00671BEC">
        <w:rPr>
          <w:u w:val="single"/>
        </w:rPr>
        <w:t>hird-</w:t>
      </w:r>
      <w:r w:rsidR="00B63A83">
        <w:rPr>
          <w:u w:val="single"/>
        </w:rPr>
        <w:t>p</w:t>
      </w:r>
      <w:r w:rsidRPr="00671BEC">
        <w:rPr>
          <w:u w:val="single"/>
        </w:rPr>
        <w:t>arty was not validated by the depository,  broker-dealer, investment advisor, and or their employees.</w:t>
      </w:r>
    </w:p>
    <w:p w14:paraId="56D067CA" w14:textId="77777777" w:rsidR="00C33014" w:rsidRDefault="00C33014" w:rsidP="00CC1F3B">
      <w:pPr>
        <w:pStyle w:val="Note"/>
      </w:pPr>
    </w:p>
    <w:p w14:paraId="142A9E75" w14:textId="43B46BD6" w:rsidR="006865E9" w:rsidRDefault="00CF1DCA" w:rsidP="00CC1F3B">
      <w:pPr>
        <w:pStyle w:val="Note"/>
      </w:pPr>
      <w:r>
        <w:t>NOTE: The</w:t>
      </w:r>
      <w:r w:rsidR="006865E9">
        <w:t xml:space="preserve"> purpose of this bill is to </w:t>
      </w:r>
      <w:r w:rsidR="001A055B" w:rsidRPr="00671BEC">
        <w:t>provide banking protections for eligible adults from financial exploitation by permitting depository institutions, broker-dealers, and investment advisors to delay, refuse, or prevent certain activities and financial transactions when an entity or employer suspects financial exploitation of an elder adult or incapacitated adult may be at issue. This bill further permits disclosure of such activity or financial transaction to an eligible adults</w:t>
      </w:r>
      <w:r w:rsidR="00B63A83">
        <w:t>'</w:t>
      </w:r>
      <w:r w:rsidR="001A055B" w:rsidRPr="00671BEC">
        <w:t xml:space="preserve"> authorized third-party as well as a designated state agency.</w:t>
      </w:r>
    </w:p>
    <w:p w14:paraId="420D9B7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7C53" w14:textId="77777777" w:rsidR="00966989" w:rsidRPr="00B844FE" w:rsidRDefault="00966989" w:rsidP="00B844FE">
      <w:r>
        <w:separator/>
      </w:r>
    </w:p>
  </w:endnote>
  <w:endnote w:type="continuationSeparator" w:id="0">
    <w:p w14:paraId="66FA52DE" w14:textId="77777777" w:rsidR="00966989" w:rsidRPr="00B844FE" w:rsidRDefault="009669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716A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0083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376C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6D84" w14:textId="77777777" w:rsidR="008F71F3" w:rsidRDefault="008F7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0D77" w14:textId="77777777" w:rsidR="00966989" w:rsidRPr="00B844FE" w:rsidRDefault="00966989" w:rsidP="00B844FE">
      <w:r>
        <w:separator/>
      </w:r>
    </w:p>
  </w:footnote>
  <w:footnote w:type="continuationSeparator" w:id="0">
    <w:p w14:paraId="0DD85884" w14:textId="77777777" w:rsidR="00966989" w:rsidRPr="00B844FE" w:rsidRDefault="009669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BC41" w14:textId="77777777" w:rsidR="002A0269" w:rsidRPr="00B844FE" w:rsidRDefault="00D27B9F">
    <w:pPr>
      <w:pStyle w:val="Header"/>
    </w:pPr>
    <w:sdt>
      <w:sdtPr>
        <w:id w:val="-684364211"/>
        <w:placeholder>
          <w:docPart w:val="07408B3D7DEF4974BE292BE1DBEB7F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408B3D7DEF4974BE292BE1DBEB7F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94F9" w14:textId="0ADBCC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6698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6989">
          <w:rPr>
            <w:sz w:val="22"/>
            <w:szCs w:val="22"/>
          </w:rPr>
          <w:t>2025R3592</w:t>
        </w:r>
      </w:sdtContent>
    </w:sdt>
  </w:p>
  <w:p w14:paraId="03F6EE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E1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89"/>
    <w:rsid w:val="0000526A"/>
    <w:rsid w:val="00011D76"/>
    <w:rsid w:val="000573A9"/>
    <w:rsid w:val="00085D22"/>
    <w:rsid w:val="00093AB0"/>
    <w:rsid w:val="000C5C77"/>
    <w:rsid w:val="000D2E41"/>
    <w:rsid w:val="000E3912"/>
    <w:rsid w:val="0010070F"/>
    <w:rsid w:val="0015112E"/>
    <w:rsid w:val="001552E7"/>
    <w:rsid w:val="001566B4"/>
    <w:rsid w:val="001A055B"/>
    <w:rsid w:val="001A2E79"/>
    <w:rsid w:val="001A66B7"/>
    <w:rsid w:val="001C279E"/>
    <w:rsid w:val="001D385C"/>
    <w:rsid w:val="001D459E"/>
    <w:rsid w:val="00211F02"/>
    <w:rsid w:val="0022348D"/>
    <w:rsid w:val="0027011C"/>
    <w:rsid w:val="00274200"/>
    <w:rsid w:val="00275740"/>
    <w:rsid w:val="002759E7"/>
    <w:rsid w:val="002A0269"/>
    <w:rsid w:val="00303684"/>
    <w:rsid w:val="003143F5"/>
    <w:rsid w:val="00314854"/>
    <w:rsid w:val="00331347"/>
    <w:rsid w:val="00372B66"/>
    <w:rsid w:val="00394191"/>
    <w:rsid w:val="003C51CD"/>
    <w:rsid w:val="003C6034"/>
    <w:rsid w:val="00400B5C"/>
    <w:rsid w:val="004368E0"/>
    <w:rsid w:val="004C13DD"/>
    <w:rsid w:val="004D3ABE"/>
    <w:rsid w:val="004E3441"/>
    <w:rsid w:val="00500579"/>
    <w:rsid w:val="00524747"/>
    <w:rsid w:val="005632DD"/>
    <w:rsid w:val="00574850"/>
    <w:rsid w:val="005A5366"/>
    <w:rsid w:val="005F5669"/>
    <w:rsid w:val="006160DB"/>
    <w:rsid w:val="006369EB"/>
    <w:rsid w:val="00637E73"/>
    <w:rsid w:val="006820B3"/>
    <w:rsid w:val="006865E9"/>
    <w:rsid w:val="00686E9A"/>
    <w:rsid w:val="00691F3E"/>
    <w:rsid w:val="00694BFB"/>
    <w:rsid w:val="006A106B"/>
    <w:rsid w:val="006C523D"/>
    <w:rsid w:val="006D4036"/>
    <w:rsid w:val="006E24E5"/>
    <w:rsid w:val="006F1F96"/>
    <w:rsid w:val="0076057D"/>
    <w:rsid w:val="00761F26"/>
    <w:rsid w:val="007A5259"/>
    <w:rsid w:val="007A5C7A"/>
    <w:rsid w:val="007A7081"/>
    <w:rsid w:val="007D7EC6"/>
    <w:rsid w:val="007F1CF5"/>
    <w:rsid w:val="00834EDE"/>
    <w:rsid w:val="008736AA"/>
    <w:rsid w:val="008A3FA5"/>
    <w:rsid w:val="008C7D0E"/>
    <w:rsid w:val="008D275D"/>
    <w:rsid w:val="008F71F3"/>
    <w:rsid w:val="00915F5B"/>
    <w:rsid w:val="00923FA3"/>
    <w:rsid w:val="00946186"/>
    <w:rsid w:val="00966989"/>
    <w:rsid w:val="00980327"/>
    <w:rsid w:val="00986478"/>
    <w:rsid w:val="009B5557"/>
    <w:rsid w:val="009F1067"/>
    <w:rsid w:val="00A07940"/>
    <w:rsid w:val="00A31E01"/>
    <w:rsid w:val="00A527AD"/>
    <w:rsid w:val="00A718CF"/>
    <w:rsid w:val="00A751F5"/>
    <w:rsid w:val="00AA069B"/>
    <w:rsid w:val="00AC0FD8"/>
    <w:rsid w:val="00AE48A0"/>
    <w:rsid w:val="00AE61BE"/>
    <w:rsid w:val="00B16F25"/>
    <w:rsid w:val="00B24422"/>
    <w:rsid w:val="00B63A83"/>
    <w:rsid w:val="00B66B81"/>
    <w:rsid w:val="00B71E6F"/>
    <w:rsid w:val="00B80C20"/>
    <w:rsid w:val="00B844FE"/>
    <w:rsid w:val="00B86B4F"/>
    <w:rsid w:val="00BA1F84"/>
    <w:rsid w:val="00BC562B"/>
    <w:rsid w:val="00C00875"/>
    <w:rsid w:val="00C27A03"/>
    <w:rsid w:val="00C33014"/>
    <w:rsid w:val="00C33434"/>
    <w:rsid w:val="00C34869"/>
    <w:rsid w:val="00C355FE"/>
    <w:rsid w:val="00C42EB6"/>
    <w:rsid w:val="00C62327"/>
    <w:rsid w:val="00C77E3C"/>
    <w:rsid w:val="00C85096"/>
    <w:rsid w:val="00CB20EF"/>
    <w:rsid w:val="00CC1F3B"/>
    <w:rsid w:val="00CD12CB"/>
    <w:rsid w:val="00CD36CF"/>
    <w:rsid w:val="00CE540E"/>
    <w:rsid w:val="00CF1DCA"/>
    <w:rsid w:val="00D27B9F"/>
    <w:rsid w:val="00D32EFC"/>
    <w:rsid w:val="00D579FC"/>
    <w:rsid w:val="00D81C16"/>
    <w:rsid w:val="00DE526B"/>
    <w:rsid w:val="00DF199D"/>
    <w:rsid w:val="00E01542"/>
    <w:rsid w:val="00E23C25"/>
    <w:rsid w:val="00E3243C"/>
    <w:rsid w:val="00E365F1"/>
    <w:rsid w:val="00E47C8C"/>
    <w:rsid w:val="00E62F48"/>
    <w:rsid w:val="00E831B3"/>
    <w:rsid w:val="00E95FBC"/>
    <w:rsid w:val="00EC5E63"/>
    <w:rsid w:val="00EE70CB"/>
    <w:rsid w:val="00F26DA8"/>
    <w:rsid w:val="00F41CA2"/>
    <w:rsid w:val="00F443C0"/>
    <w:rsid w:val="00F62EFB"/>
    <w:rsid w:val="00F8085E"/>
    <w:rsid w:val="00F939A4"/>
    <w:rsid w:val="00FA7B09"/>
    <w:rsid w:val="00FB76F7"/>
    <w:rsid w:val="00FD4EAE"/>
    <w:rsid w:val="00FD5B51"/>
    <w:rsid w:val="00FE067E"/>
    <w:rsid w:val="00FE071C"/>
    <w:rsid w:val="00FE208F"/>
    <w:rsid w:val="00FE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46D9A"/>
  <w15:chartTrackingRefBased/>
  <w15:docId w15:val="{0D1FD6C9-E9C3-48FB-BDDE-D090DEC2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622F79542C4B5E98CC4B938FD5742D"/>
        <w:category>
          <w:name w:val="General"/>
          <w:gallery w:val="placeholder"/>
        </w:category>
        <w:types>
          <w:type w:val="bbPlcHdr"/>
        </w:types>
        <w:behaviors>
          <w:behavior w:val="content"/>
        </w:behaviors>
        <w:guid w:val="{509EF376-BF32-4CE6-9F39-8FFE077E0C17}"/>
      </w:docPartPr>
      <w:docPartBody>
        <w:p w:rsidR="00F17D9F" w:rsidRDefault="00F17D9F">
          <w:pPr>
            <w:pStyle w:val="0D622F79542C4B5E98CC4B938FD5742D"/>
          </w:pPr>
          <w:r w:rsidRPr="00B844FE">
            <w:t>Prefix Text</w:t>
          </w:r>
        </w:p>
      </w:docPartBody>
    </w:docPart>
    <w:docPart>
      <w:docPartPr>
        <w:name w:val="07408B3D7DEF4974BE292BE1DBEB7FF0"/>
        <w:category>
          <w:name w:val="General"/>
          <w:gallery w:val="placeholder"/>
        </w:category>
        <w:types>
          <w:type w:val="bbPlcHdr"/>
        </w:types>
        <w:behaviors>
          <w:behavior w:val="content"/>
        </w:behaviors>
        <w:guid w:val="{4E1A62D5-EA3D-4BE7-A8FE-A0C72F3BE03E}"/>
      </w:docPartPr>
      <w:docPartBody>
        <w:p w:rsidR="00F17D9F" w:rsidRDefault="00F17D9F">
          <w:pPr>
            <w:pStyle w:val="07408B3D7DEF4974BE292BE1DBEB7FF0"/>
          </w:pPr>
          <w:r w:rsidRPr="00B844FE">
            <w:t>[Type here]</w:t>
          </w:r>
        </w:p>
      </w:docPartBody>
    </w:docPart>
    <w:docPart>
      <w:docPartPr>
        <w:name w:val="D90C4521542C47A2BA2492AAEC65137F"/>
        <w:category>
          <w:name w:val="General"/>
          <w:gallery w:val="placeholder"/>
        </w:category>
        <w:types>
          <w:type w:val="bbPlcHdr"/>
        </w:types>
        <w:behaviors>
          <w:behavior w:val="content"/>
        </w:behaviors>
        <w:guid w:val="{A6EAB66D-5A08-41F8-B20A-490E942FAD1F}"/>
      </w:docPartPr>
      <w:docPartBody>
        <w:p w:rsidR="00F17D9F" w:rsidRDefault="00F17D9F">
          <w:pPr>
            <w:pStyle w:val="D90C4521542C47A2BA2492AAEC65137F"/>
          </w:pPr>
          <w:r w:rsidRPr="00B844FE">
            <w:t>Number</w:t>
          </w:r>
        </w:p>
      </w:docPartBody>
    </w:docPart>
    <w:docPart>
      <w:docPartPr>
        <w:name w:val="128B4B3272774BE3ADB3B3D22404343E"/>
        <w:category>
          <w:name w:val="General"/>
          <w:gallery w:val="placeholder"/>
        </w:category>
        <w:types>
          <w:type w:val="bbPlcHdr"/>
        </w:types>
        <w:behaviors>
          <w:behavior w:val="content"/>
        </w:behaviors>
        <w:guid w:val="{65ECE3B8-83E5-4D9D-9653-870032B39E37}"/>
      </w:docPartPr>
      <w:docPartBody>
        <w:p w:rsidR="00F17D9F" w:rsidRDefault="00F17D9F">
          <w:pPr>
            <w:pStyle w:val="128B4B3272774BE3ADB3B3D22404343E"/>
          </w:pPr>
          <w:r w:rsidRPr="00B844FE">
            <w:t>Enter Sponsors Here</w:t>
          </w:r>
        </w:p>
      </w:docPartBody>
    </w:docPart>
    <w:docPart>
      <w:docPartPr>
        <w:name w:val="01B3D5C6FE444E2282A93B234D24C56F"/>
        <w:category>
          <w:name w:val="General"/>
          <w:gallery w:val="placeholder"/>
        </w:category>
        <w:types>
          <w:type w:val="bbPlcHdr"/>
        </w:types>
        <w:behaviors>
          <w:behavior w:val="content"/>
        </w:behaviors>
        <w:guid w:val="{BD10FBB4-0991-4FAF-9A4D-06F59B2FE90A}"/>
      </w:docPartPr>
      <w:docPartBody>
        <w:p w:rsidR="00F17D9F" w:rsidRDefault="00F17D9F">
          <w:pPr>
            <w:pStyle w:val="01B3D5C6FE444E2282A93B234D24C5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9F"/>
    <w:rsid w:val="000D2E41"/>
    <w:rsid w:val="001D385C"/>
    <w:rsid w:val="002759E7"/>
    <w:rsid w:val="005632DD"/>
    <w:rsid w:val="008A3FA5"/>
    <w:rsid w:val="00915F5B"/>
    <w:rsid w:val="00923FA3"/>
    <w:rsid w:val="00AC0FD8"/>
    <w:rsid w:val="00CE540E"/>
    <w:rsid w:val="00F1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622F79542C4B5E98CC4B938FD5742D">
    <w:name w:val="0D622F79542C4B5E98CC4B938FD5742D"/>
  </w:style>
  <w:style w:type="paragraph" w:customStyle="1" w:styleId="07408B3D7DEF4974BE292BE1DBEB7FF0">
    <w:name w:val="07408B3D7DEF4974BE292BE1DBEB7FF0"/>
  </w:style>
  <w:style w:type="paragraph" w:customStyle="1" w:styleId="D90C4521542C47A2BA2492AAEC65137F">
    <w:name w:val="D90C4521542C47A2BA2492AAEC65137F"/>
  </w:style>
  <w:style w:type="paragraph" w:customStyle="1" w:styleId="128B4B3272774BE3ADB3B3D22404343E">
    <w:name w:val="128B4B3272774BE3ADB3B3D22404343E"/>
  </w:style>
  <w:style w:type="character" w:styleId="PlaceholderText">
    <w:name w:val="Placeholder Text"/>
    <w:basedOn w:val="DefaultParagraphFont"/>
    <w:uiPriority w:val="99"/>
    <w:semiHidden/>
    <w:rPr>
      <w:color w:val="808080"/>
    </w:rPr>
  </w:style>
  <w:style w:type="paragraph" w:customStyle="1" w:styleId="01B3D5C6FE444E2282A93B234D24C56F">
    <w:name w:val="01B3D5C6FE444E2282A93B234D24C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8</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5</cp:revision>
  <dcterms:created xsi:type="dcterms:W3CDTF">2025-03-10T13:34:00Z</dcterms:created>
  <dcterms:modified xsi:type="dcterms:W3CDTF">2025-03-26T20:18:00Z</dcterms:modified>
</cp:coreProperties>
</file>