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8C67" w14:textId="77777777" w:rsidR="00FE067E" w:rsidRDefault="003C6034" w:rsidP="00CC1F3B">
      <w:pPr>
        <w:pStyle w:val="TitlePageOrigin"/>
      </w:pPr>
      <w:r>
        <w:rPr>
          <w:caps w:val="0"/>
        </w:rPr>
        <w:t>WEST VIRGINIA LEGISLATURE</w:t>
      </w:r>
    </w:p>
    <w:p w14:paraId="00641A3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B4F99A9" w14:textId="77777777" w:rsidR="00CD36CF" w:rsidRDefault="00D018E2" w:rsidP="00CC1F3B">
      <w:pPr>
        <w:pStyle w:val="TitlePageBillPrefix"/>
      </w:pPr>
      <w:sdt>
        <w:sdtPr>
          <w:tag w:val="IntroDate"/>
          <w:id w:val="-1236936958"/>
          <w:placeholder>
            <w:docPart w:val="2600D6ACC9AD4EC4972E110E69545C2D"/>
          </w:placeholder>
          <w:text/>
        </w:sdtPr>
        <w:sdtEndPr/>
        <w:sdtContent>
          <w:r w:rsidR="00AE48A0">
            <w:t>Introduced</w:t>
          </w:r>
        </w:sdtContent>
      </w:sdt>
    </w:p>
    <w:p w14:paraId="57C6B9C4" w14:textId="5AC0EDE2" w:rsidR="00CD36CF" w:rsidRDefault="00D018E2" w:rsidP="00CC1F3B">
      <w:pPr>
        <w:pStyle w:val="BillNumber"/>
      </w:pPr>
      <w:sdt>
        <w:sdtPr>
          <w:tag w:val="Chamber"/>
          <w:id w:val="893011969"/>
          <w:lock w:val="sdtLocked"/>
          <w:placeholder>
            <w:docPart w:val="07088B3FEBC840BA9FEF120E8545970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DF32821AD664937A58E7021772FBB6E"/>
          </w:placeholder>
          <w:text/>
        </w:sdtPr>
        <w:sdtEndPr/>
        <w:sdtContent>
          <w:r>
            <w:t>3382</w:t>
          </w:r>
        </w:sdtContent>
      </w:sdt>
    </w:p>
    <w:p w14:paraId="7DD18677" w14:textId="21E476A4" w:rsidR="00CD36CF" w:rsidRDefault="00CD36CF" w:rsidP="00CC1F3B">
      <w:pPr>
        <w:pStyle w:val="Sponsors"/>
      </w:pPr>
      <w:r>
        <w:t xml:space="preserve">By </w:t>
      </w:r>
      <w:sdt>
        <w:sdtPr>
          <w:tag w:val="Sponsors"/>
          <w:id w:val="1589585889"/>
          <w:placeholder>
            <w:docPart w:val="97CB0B22C422437081C4B75F76D60A31"/>
          </w:placeholder>
          <w:text w:multiLine="1"/>
        </w:sdtPr>
        <w:sdtEndPr/>
        <w:sdtContent>
          <w:r w:rsidR="007F1D53">
            <w:t>Delegate</w:t>
          </w:r>
          <w:r w:rsidR="00B15DD2">
            <w:t>s</w:t>
          </w:r>
          <w:r w:rsidR="007F1D53">
            <w:t xml:space="preserve"> Pinson</w:t>
          </w:r>
          <w:r w:rsidR="00B15DD2">
            <w:t xml:space="preserve"> and Burkhammer</w:t>
          </w:r>
        </w:sdtContent>
      </w:sdt>
    </w:p>
    <w:p w14:paraId="6A208381" w14:textId="72302C65" w:rsidR="00E831B3" w:rsidRDefault="00CD36CF" w:rsidP="00CC1F3B">
      <w:pPr>
        <w:pStyle w:val="References"/>
      </w:pPr>
      <w:r>
        <w:t>[</w:t>
      </w:r>
      <w:sdt>
        <w:sdtPr>
          <w:tag w:val="References"/>
          <w:id w:val="-1043047873"/>
          <w:placeholder>
            <w:docPart w:val="455A55A1646D46B68EDB14232782522D"/>
          </w:placeholder>
          <w:text w:multiLine="1"/>
        </w:sdtPr>
        <w:sdtEndPr/>
        <w:sdtContent>
          <w:r w:rsidR="00D018E2">
            <w:t>Introduced March 14, 2025; referred to the Committee on Health and Human Resources then Finance</w:t>
          </w:r>
        </w:sdtContent>
      </w:sdt>
      <w:r>
        <w:t>]</w:t>
      </w:r>
    </w:p>
    <w:p w14:paraId="7C61EADD" w14:textId="36EA32A2" w:rsidR="00303684" w:rsidRDefault="0000526A" w:rsidP="00CC1F3B">
      <w:pPr>
        <w:pStyle w:val="TitleSection"/>
      </w:pPr>
      <w:r>
        <w:lastRenderedPageBreak/>
        <w:t>A BILL</w:t>
      </w:r>
      <w:r w:rsidR="007F1D53">
        <w:t xml:space="preserve"> to</w:t>
      </w:r>
      <w:r w:rsidR="007F1D53" w:rsidRPr="003351F9">
        <w:t xml:space="preserve"> amend the Code of West Virginia, 1931, by adding a new </w:t>
      </w:r>
      <w:r w:rsidR="007F1D53">
        <w:t>article</w:t>
      </w:r>
      <w:r w:rsidR="007F1D53" w:rsidRPr="003351F9">
        <w:t>, designated §</w:t>
      </w:r>
      <w:r w:rsidR="007F1D53">
        <w:t xml:space="preserve">49-2A-1, </w:t>
      </w:r>
      <w:r w:rsidR="007F1D53" w:rsidRPr="003351F9">
        <w:t>§</w:t>
      </w:r>
      <w:r w:rsidR="007F1D53">
        <w:t xml:space="preserve">49-2A-2, </w:t>
      </w:r>
      <w:r w:rsidR="007F1D53" w:rsidRPr="003351F9">
        <w:t>§</w:t>
      </w:r>
      <w:r w:rsidR="007F1D53">
        <w:t xml:space="preserve">49-2A-3, </w:t>
      </w:r>
      <w:r w:rsidR="007F1D53" w:rsidRPr="003351F9">
        <w:t>§</w:t>
      </w:r>
      <w:r w:rsidR="007F1D53">
        <w:t xml:space="preserve">49-2A-4, </w:t>
      </w:r>
      <w:r w:rsidR="007F1D53" w:rsidRPr="003351F9">
        <w:t>§</w:t>
      </w:r>
      <w:r w:rsidR="007F1D53">
        <w:t xml:space="preserve">49-2A-5, </w:t>
      </w:r>
      <w:r w:rsidR="007F1D53" w:rsidRPr="003351F9">
        <w:t>§</w:t>
      </w:r>
      <w:r w:rsidR="007F1D53">
        <w:t xml:space="preserve">49-2A-6, </w:t>
      </w:r>
      <w:r w:rsidR="007F1D53" w:rsidRPr="003351F9">
        <w:t>§</w:t>
      </w:r>
      <w:r w:rsidR="007F1D53">
        <w:t xml:space="preserve">49-2A-7, and </w:t>
      </w:r>
      <w:r w:rsidR="007F1D53" w:rsidRPr="003351F9">
        <w:t>§</w:t>
      </w:r>
      <w:r w:rsidR="007F1D53">
        <w:t>49-2A-8, relating to establishing a central reception center and emergency resource homes for foster children</w:t>
      </w:r>
      <w:r w:rsidR="00DF7445">
        <w:t>;</w:t>
      </w:r>
      <w:r w:rsidR="007F1D53">
        <w:t xml:space="preserve"> and eliminating the practice of placing children in hotels due to lack of foster care placements.</w:t>
      </w:r>
    </w:p>
    <w:p w14:paraId="537C1BEA" w14:textId="77777777" w:rsidR="00303684" w:rsidRDefault="00303684" w:rsidP="00CC1F3B">
      <w:pPr>
        <w:pStyle w:val="EnactingClause"/>
      </w:pPr>
      <w:r>
        <w:t>Be it enacted by the Legislature of West Virginia:</w:t>
      </w:r>
    </w:p>
    <w:p w14:paraId="5B47D51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E41F89" w14:textId="77777777" w:rsidR="00595EF6" w:rsidRPr="00373E39" w:rsidRDefault="00595EF6" w:rsidP="00595EF6">
      <w:pPr>
        <w:pStyle w:val="ArticleHeading"/>
        <w:rPr>
          <w:u w:val="single"/>
        </w:rPr>
        <w:sectPr w:rsidR="00595EF6" w:rsidRPr="00373E39" w:rsidSect="00DF199D">
          <w:type w:val="continuous"/>
          <w:pgSz w:w="12240" w:h="15840" w:code="1"/>
          <w:pgMar w:top="1440" w:right="1440" w:bottom="1440" w:left="1440" w:header="720" w:footer="720" w:gutter="0"/>
          <w:lnNumType w:countBy="1" w:restart="newSection"/>
          <w:cols w:space="720"/>
          <w:titlePg/>
          <w:docGrid w:linePitch="360"/>
        </w:sectPr>
      </w:pPr>
      <w:r w:rsidRPr="00373E39">
        <w:rPr>
          <w:u w:val="single"/>
        </w:rPr>
        <w:t>article 2a. central reception center and emergency resource homes.</w:t>
      </w:r>
    </w:p>
    <w:p w14:paraId="4F9A048C" w14:textId="77777777" w:rsidR="00595EF6" w:rsidRPr="00373E39" w:rsidRDefault="00595EF6" w:rsidP="00595EF6">
      <w:pPr>
        <w:pStyle w:val="SectionHeading"/>
        <w:rPr>
          <w:u w:val="single"/>
        </w:rPr>
        <w:sectPr w:rsidR="00595EF6" w:rsidRPr="00373E39" w:rsidSect="00DF199D">
          <w:type w:val="continuous"/>
          <w:pgSz w:w="12240" w:h="15840" w:code="1"/>
          <w:pgMar w:top="1440" w:right="1440" w:bottom="1440" w:left="1440" w:header="720" w:footer="720" w:gutter="0"/>
          <w:lnNumType w:countBy="1" w:restart="newSection"/>
          <w:cols w:space="720"/>
          <w:titlePg/>
          <w:docGrid w:linePitch="360"/>
        </w:sectPr>
      </w:pPr>
      <w:r w:rsidRPr="00373E39">
        <w:rPr>
          <w:u w:val="single"/>
        </w:rPr>
        <w:t>§49-2A-1. Purpose.</w:t>
      </w:r>
    </w:p>
    <w:p w14:paraId="470CCEEC" w14:textId="36108728" w:rsidR="00595EF6" w:rsidRPr="00373E39" w:rsidRDefault="00595EF6" w:rsidP="00595EF6">
      <w:pPr>
        <w:pStyle w:val="SectionBody"/>
        <w:rPr>
          <w:u w:val="single"/>
        </w:rPr>
      </w:pPr>
      <w:r w:rsidRPr="00373E39">
        <w:rPr>
          <w:u w:val="single"/>
        </w:rPr>
        <w:t>The Legislature finds that it is necessary to eliminate the placement of children in the foster system in hotels rooms due to lack of suitable foster care placements. In order to remedy this, a Central Reception Center will be established and the network of Emergency Resource Homes will be used to provide immediate and temporary shelter, comprehensive assessments, and behavioral stabilization services for youths awaiting permanent placement.</w:t>
      </w:r>
    </w:p>
    <w:p w14:paraId="6BC3E860" w14:textId="038519F9" w:rsidR="00595EF6" w:rsidRPr="00373E39" w:rsidRDefault="00595EF6" w:rsidP="00595EF6">
      <w:pPr>
        <w:pStyle w:val="SectionHeading"/>
        <w:rPr>
          <w:u w:val="single"/>
        </w:rPr>
        <w:sectPr w:rsidR="00595EF6" w:rsidRPr="00373E39" w:rsidSect="00595EF6">
          <w:type w:val="continuous"/>
          <w:pgSz w:w="12240" w:h="15840" w:code="1"/>
          <w:pgMar w:top="1440" w:right="1440" w:bottom="1440" w:left="1440" w:header="720" w:footer="720" w:gutter="0"/>
          <w:lnNumType w:countBy="1" w:restart="newSection"/>
          <w:cols w:space="720"/>
          <w:titlePg/>
          <w:docGrid w:linePitch="360"/>
        </w:sectPr>
      </w:pPr>
      <w:r w:rsidRPr="00373E39">
        <w:rPr>
          <w:u w:val="single"/>
        </w:rPr>
        <w:t>§49-2A-2. Definitions.</w:t>
      </w:r>
    </w:p>
    <w:p w14:paraId="25BA4514" w14:textId="0B388296" w:rsidR="00595EF6" w:rsidRPr="00373E39" w:rsidRDefault="00595EF6" w:rsidP="00595EF6">
      <w:pPr>
        <w:pStyle w:val="SectionBody"/>
        <w:rPr>
          <w:u w:val="single"/>
        </w:rPr>
      </w:pPr>
      <w:r w:rsidRPr="00AC6752">
        <w:rPr>
          <w:color w:val="auto"/>
          <w:u w:val="single"/>
        </w:rPr>
        <w:t xml:space="preserve">(a) </w:t>
      </w:r>
      <w:r w:rsidRPr="00373E39">
        <w:rPr>
          <w:u w:val="single"/>
        </w:rPr>
        <w:t>"Central Reception Center (CRC)" means a dedicated facility providing short-term, temporary supervision, assessment, and support services to children awaiting placement.</w:t>
      </w:r>
    </w:p>
    <w:p w14:paraId="75F8E023" w14:textId="58105EB1" w:rsidR="00595EF6" w:rsidRPr="00373E39" w:rsidRDefault="00595EF6" w:rsidP="00595EF6">
      <w:pPr>
        <w:pStyle w:val="SectionBody"/>
        <w:rPr>
          <w:u w:val="single"/>
        </w:rPr>
      </w:pPr>
      <w:r w:rsidRPr="00AC6752">
        <w:rPr>
          <w:color w:val="auto"/>
          <w:u w:val="single"/>
        </w:rPr>
        <w:t>(b)</w:t>
      </w:r>
      <w:r w:rsidRPr="00373E39">
        <w:rPr>
          <w:u w:val="single"/>
        </w:rPr>
        <w:t xml:space="preserve"> "Emergency Resource Homes (ERH)" means foster homes designated to provide emergency overnight care to children who do not yet have permanent placements.</w:t>
      </w:r>
    </w:p>
    <w:p w14:paraId="67BB90AE" w14:textId="1FB4750D" w:rsidR="00595EF6" w:rsidRPr="00373E39" w:rsidRDefault="00595EF6" w:rsidP="00595EF6">
      <w:pPr>
        <w:pStyle w:val="SectionBody"/>
        <w:rPr>
          <w:u w:val="single"/>
        </w:rPr>
      </w:pPr>
      <w:r w:rsidRPr="00AC6752">
        <w:rPr>
          <w:color w:val="auto"/>
          <w:u w:val="single"/>
        </w:rPr>
        <w:t>(c)</w:t>
      </w:r>
      <w:r w:rsidRPr="00373E39">
        <w:rPr>
          <w:u w:val="single"/>
        </w:rPr>
        <w:t xml:space="preserve"> "Behavioral Stabilization Services" means crisis intervention, de-escalation, and clinical support for children experiencing mental or behavioral health crises.</w:t>
      </w:r>
    </w:p>
    <w:p w14:paraId="5D175193" w14:textId="023E2852" w:rsidR="00595EF6" w:rsidRPr="00373E39" w:rsidRDefault="00595EF6" w:rsidP="00595EF6">
      <w:pPr>
        <w:pStyle w:val="SectionHeading"/>
        <w:rPr>
          <w:u w:val="single"/>
        </w:rPr>
        <w:sectPr w:rsidR="00595EF6" w:rsidRPr="00373E39" w:rsidSect="00595EF6">
          <w:type w:val="continuous"/>
          <w:pgSz w:w="12240" w:h="15840" w:code="1"/>
          <w:pgMar w:top="1440" w:right="1440" w:bottom="1440" w:left="1440" w:header="720" w:footer="720" w:gutter="0"/>
          <w:lnNumType w:countBy="1" w:restart="newSection"/>
          <w:cols w:space="720"/>
          <w:titlePg/>
          <w:docGrid w:linePitch="360"/>
        </w:sectPr>
      </w:pPr>
      <w:r w:rsidRPr="00373E39">
        <w:rPr>
          <w:u w:val="single"/>
        </w:rPr>
        <w:t xml:space="preserve">§49-2A-3. Central </w:t>
      </w:r>
      <w:r w:rsidR="008F44FF" w:rsidRPr="00373E39">
        <w:rPr>
          <w:u w:val="single"/>
        </w:rPr>
        <w:t>Reception Center establishment</w:t>
      </w:r>
      <w:r w:rsidRPr="00373E39">
        <w:rPr>
          <w:u w:val="single"/>
        </w:rPr>
        <w:t>.</w:t>
      </w:r>
    </w:p>
    <w:p w14:paraId="315D7DBB" w14:textId="699F5322" w:rsidR="008F44FF" w:rsidRPr="00373E39" w:rsidRDefault="008F44FF" w:rsidP="008F44FF">
      <w:pPr>
        <w:pStyle w:val="SectionBody"/>
        <w:rPr>
          <w:u w:val="single"/>
        </w:rPr>
      </w:pPr>
      <w:r w:rsidRPr="00373E39">
        <w:rPr>
          <w:u w:val="single"/>
        </w:rPr>
        <w:t xml:space="preserve">(a) The West Virginia Department of Human </w:t>
      </w:r>
      <w:r w:rsidR="001A7565" w:rsidRPr="00DF7445">
        <w:rPr>
          <w:color w:val="auto"/>
          <w:u w:val="single"/>
        </w:rPr>
        <w:t xml:space="preserve">Services </w:t>
      </w:r>
      <w:r w:rsidRPr="00373E39">
        <w:rPr>
          <w:u w:val="single"/>
        </w:rPr>
        <w:t xml:space="preserve">shall establish at least one Central Reception Center to serve as a temporary holding facility for children awaiting foster placement. </w:t>
      </w:r>
    </w:p>
    <w:p w14:paraId="230C46DF" w14:textId="7A2A8AAA" w:rsidR="008F44FF" w:rsidRPr="00373E39" w:rsidRDefault="008F44FF" w:rsidP="008F44FF">
      <w:pPr>
        <w:pStyle w:val="SectionBody"/>
        <w:rPr>
          <w:u w:val="single"/>
        </w:rPr>
      </w:pPr>
      <w:r w:rsidRPr="00373E39">
        <w:rPr>
          <w:u w:val="single"/>
        </w:rPr>
        <w:t xml:space="preserve">(b) The </w:t>
      </w:r>
      <w:r w:rsidR="00373E39" w:rsidRPr="00373E39">
        <w:rPr>
          <w:u w:val="single"/>
        </w:rPr>
        <w:t>Central Reception Center</w:t>
      </w:r>
      <w:r w:rsidRPr="00373E39">
        <w:rPr>
          <w:u w:val="single"/>
        </w:rPr>
        <w:t xml:space="preserve"> shall operate 24 hours per day and be open every day </w:t>
      </w:r>
      <w:r w:rsidRPr="00373E39">
        <w:rPr>
          <w:u w:val="single"/>
        </w:rPr>
        <w:lastRenderedPageBreak/>
        <w:t>of the year and provide:</w:t>
      </w:r>
    </w:p>
    <w:p w14:paraId="2907A24B" w14:textId="2069ABCA" w:rsidR="008F44FF" w:rsidRPr="00373E39" w:rsidRDefault="008F44FF" w:rsidP="008F44FF">
      <w:pPr>
        <w:pStyle w:val="SectionBody"/>
        <w:rPr>
          <w:u w:val="single"/>
        </w:rPr>
      </w:pPr>
      <w:r w:rsidRPr="00373E39">
        <w:rPr>
          <w:u w:val="single"/>
        </w:rPr>
        <w:t>(1) Supervised care and temporary shelter for children wh</w:t>
      </w:r>
      <w:r w:rsidRPr="00DF7445">
        <w:rPr>
          <w:color w:val="auto"/>
          <w:u w:val="single"/>
        </w:rPr>
        <w:t xml:space="preserve">o have </w:t>
      </w:r>
      <w:r w:rsidR="00EC6436" w:rsidRPr="00DF7445">
        <w:rPr>
          <w:color w:val="auto"/>
          <w:u w:val="single"/>
        </w:rPr>
        <w:t xml:space="preserve">been </w:t>
      </w:r>
      <w:r w:rsidRPr="00DF7445">
        <w:rPr>
          <w:color w:val="auto"/>
          <w:u w:val="single"/>
        </w:rPr>
        <w:t>disrupte</w:t>
      </w:r>
      <w:r w:rsidRPr="00373E39">
        <w:rPr>
          <w:u w:val="single"/>
        </w:rPr>
        <w:t>d from placements.</w:t>
      </w:r>
    </w:p>
    <w:p w14:paraId="24E9E373" w14:textId="255F25C8" w:rsidR="008F44FF" w:rsidRPr="00373E39" w:rsidRDefault="008F44FF" w:rsidP="008F44FF">
      <w:pPr>
        <w:pStyle w:val="SectionBody"/>
        <w:rPr>
          <w:u w:val="single"/>
        </w:rPr>
      </w:pPr>
      <w:r w:rsidRPr="00373E39">
        <w:rPr>
          <w:u w:val="single"/>
        </w:rPr>
        <w:t>(2) Comprehensive assessment and behavioral stabilization services.</w:t>
      </w:r>
    </w:p>
    <w:p w14:paraId="3BC78234" w14:textId="1A23D72E" w:rsidR="008F44FF" w:rsidRPr="00373E39" w:rsidRDefault="008F44FF" w:rsidP="008F44FF">
      <w:pPr>
        <w:pStyle w:val="SectionBody"/>
        <w:rPr>
          <w:u w:val="single"/>
        </w:rPr>
      </w:pPr>
      <w:r w:rsidRPr="00373E39">
        <w:rPr>
          <w:u w:val="single"/>
        </w:rPr>
        <w:t>(3) Case coordination with child welfare professionals to identify appropriate foster placements.</w:t>
      </w:r>
    </w:p>
    <w:p w14:paraId="1E7A22F0" w14:textId="77777777" w:rsidR="008F44FF" w:rsidRPr="00373E39" w:rsidRDefault="008F44FF" w:rsidP="008F44FF">
      <w:pPr>
        <w:pStyle w:val="SectionBody"/>
        <w:rPr>
          <w:u w:val="single"/>
        </w:rPr>
      </w:pPr>
      <w:r w:rsidRPr="00373E39">
        <w:rPr>
          <w:u w:val="single"/>
        </w:rPr>
        <w:t xml:space="preserve">(4) Educational continuity and medical or therapeutic support as needed. </w:t>
      </w:r>
    </w:p>
    <w:p w14:paraId="64311527" w14:textId="2C4DD90E" w:rsidR="008F44FF" w:rsidRPr="00373E39" w:rsidRDefault="008F44FF" w:rsidP="008F44FF">
      <w:pPr>
        <w:pStyle w:val="SectionBody"/>
        <w:rPr>
          <w:u w:val="single"/>
        </w:rPr>
      </w:pPr>
      <w:r w:rsidRPr="00373E39">
        <w:rPr>
          <w:u w:val="single"/>
        </w:rPr>
        <w:t xml:space="preserve">(c) The </w:t>
      </w:r>
      <w:r w:rsidR="00373E39" w:rsidRPr="00373E39">
        <w:rPr>
          <w:u w:val="single"/>
        </w:rPr>
        <w:t>Central Reception Center</w:t>
      </w:r>
      <w:r w:rsidRPr="00373E39">
        <w:rPr>
          <w:u w:val="single"/>
        </w:rPr>
        <w:t xml:space="preserve"> shall not be classified as a shelter but instead operate as a transitional assessment facility. </w:t>
      </w:r>
    </w:p>
    <w:p w14:paraId="793E18F6" w14:textId="3FC964DE" w:rsidR="00595EF6" w:rsidRPr="00373E39" w:rsidRDefault="008F44FF" w:rsidP="008F44FF">
      <w:pPr>
        <w:pStyle w:val="SectionBody"/>
        <w:rPr>
          <w:u w:val="single"/>
        </w:rPr>
      </w:pPr>
      <w:r w:rsidRPr="00373E39">
        <w:rPr>
          <w:u w:val="single"/>
        </w:rPr>
        <w:t xml:space="preserve">(d) Any child staying at the </w:t>
      </w:r>
      <w:r w:rsidR="00373E39" w:rsidRPr="00373E39">
        <w:rPr>
          <w:u w:val="single"/>
        </w:rPr>
        <w:t>Central Reception Center</w:t>
      </w:r>
      <w:r w:rsidRPr="00373E39">
        <w:rPr>
          <w:u w:val="single"/>
        </w:rPr>
        <w:t xml:space="preserve"> shall not remain more than 48 hours but will be placed in an Emergency Resource Home or other suitable foster home by the end of each 48</w:t>
      </w:r>
      <w:r w:rsidR="00DF7445">
        <w:rPr>
          <w:u w:val="single"/>
        </w:rPr>
        <w:t xml:space="preserve"> </w:t>
      </w:r>
      <w:r w:rsidRPr="00373E39">
        <w:rPr>
          <w:u w:val="single"/>
        </w:rPr>
        <w:t>hour period.</w:t>
      </w:r>
    </w:p>
    <w:p w14:paraId="7F752F0F" w14:textId="408ECEB5" w:rsidR="008F44FF" w:rsidRPr="00373E39" w:rsidRDefault="008F44FF" w:rsidP="008F44FF">
      <w:pPr>
        <w:pStyle w:val="SectionHeading"/>
        <w:rPr>
          <w:u w:val="single"/>
        </w:rPr>
        <w:sectPr w:rsidR="008F44FF" w:rsidRPr="00373E39" w:rsidSect="008F44FF">
          <w:type w:val="continuous"/>
          <w:pgSz w:w="12240" w:h="15840" w:code="1"/>
          <w:pgMar w:top="1440" w:right="1440" w:bottom="1440" w:left="1440" w:header="720" w:footer="720" w:gutter="0"/>
          <w:lnNumType w:countBy="1" w:restart="newSection"/>
          <w:cols w:space="720"/>
          <w:titlePg/>
          <w:docGrid w:linePitch="360"/>
        </w:sectPr>
      </w:pPr>
      <w:r w:rsidRPr="00373E39">
        <w:rPr>
          <w:u w:val="single"/>
        </w:rPr>
        <w:t>§49-2A-4. Emergency Resource Home recruitment and expansion.</w:t>
      </w:r>
    </w:p>
    <w:p w14:paraId="1C402BD8" w14:textId="230C2038" w:rsidR="008F44FF" w:rsidRPr="00373E39" w:rsidRDefault="008F44FF" w:rsidP="008F44FF">
      <w:pPr>
        <w:pStyle w:val="SectionBody"/>
        <w:rPr>
          <w:u w:val="single"/>
        </w:rPr>
      </w:pPr>
      <w:r w:rsidRPr="00373E39">
        <w:rPr>
          <w:u w:val="single"/>
        </w:rPr>
        <w:t xml:space="preserve">(a) The Department of Human </w:t>
      </w:r>
      <w:r w:rsidR="00EC6436" w:rsidRPr="00DF7445">
        <w:rPr>
          <w:color w:val="auto"/>
          <w:u w:val="single"/>
        </w:rPr>
        <w:t>Services</w:t>
      </w:r>
      <w:r w:rsidR="00EC6436" w:rsidRPr="00EC6436">
        <w:rPr>
          <w:color w:val="2E74B5" w:themeColor="accent1" w:themeShade="BF"/>
          <w:u w:val="single"/>
        </w:rPr>
        <w:t xml:space="preserve"> </w:t>
      </w:r>
      <w:r w:rsidRPr="00373E39">
        <w:rPr>
          <w:u w:val="single"/>
        </w:rPr>
        <w:t xml:space="preserve">shall expand the recruitment and licensing of Emergency Resource Homes (ERH) to ensure an adequate number of emergency foster placements across the state. </w:t>
      </w:r>
    </w:p>
    <w:p w14:paraId="092D3C3B" w14:textId="7388FEAC" w:rsidR="008F44FF" w:rsidRPr="00373E39" w:rsidRDefault="008F44FF" w:rsidP="008F44FF">
      <w:pPr>
        <w:pStyle w:val="SectionBody"/>
        <w:rPr>
          <w:u w:val="single"/>
        </w:rPr>
      </w:pPr>
      <w:r w:rsidRPr="00373E39">
        <w:rPr>
          <w:u w:val="single"/>
        </w:rPr>
        <w:t>(b) Emergency Resource Home parents shall be:</w:t>
      </w:r>
    </w:p>
    <w:p w14:paraId="276C59C2" w14:textId="0F1344D7" w:rsidR="008F44FF" w:rsidRPr="00373E39" w:rsidRDefault="008F44FF" w:rsidP="008F44FF">
      <w:pPr>
        <w:pStyle w:val="SectionBody"/>
        <w:rPr>
          <w:u w:val="single"/>
        </w:rPr>
      </w:pPr>
      <w:r w:rsidRPr="00373E39">
        <w:rPr>
          <w:u w:val="single"/>
        </w:rPr>
        <w:t>(1) Provided with specialized training in trauma-informed care and crisis intervention;</w:t>
      </w:r>
    </w:p>
    <w:p w14:paraId="02BC3568" w14:textId="09DA30BA" w:rsidR="008F44FF" w:rsidRPr="00373E39" w:rsidRDefault="008F44FF" w:rsidP="008F44FF">
      <w:pPr>
        <w:pStyle w:val="SectionBody"/>
        <w:rPr>
          <w:u w:val="single"/>
        </w:rPr>
      </w:pPr>
      <w:r w:rsidRPr="00373E39">
        <w:rPr>
          <w:u w:val="single"/>
        </w:rPr>
        <w:t>(2) Offered financial incentives to ensure homes remain open and available; and</w:t>
      </w:r>
    </w:p>
    <w:p w14:paraId="348183D2" w14:textId="77777777" w:rsidR="008F44FF" w:rsidRPr="00373E39" w:rsidRDefault="008F44FF" w:rsidP="008F44FF">
      <w:pPr>
        <w:pStyle w:val="SectionBody"/>
        <w:rPr>
          <w:u w:val="single"/>
        </w:rPr>
      </w:pPr>
      <w:r w:rsidRPr="00373E39">
        <w:rPr>
          <w:u w:val="single"/>
        </w:rPr>
        <w:t xml:space="preserve">(3) Supported by 24/7 crisis response teams for immediate intervention if needed. </w:t>
      </w:r>
    </w:p>
    <w:p w14:paraId="0A839959" w14:textId="080DB636" w:rsidR="008F44FF" w:rsidRPr="00373E39" w:rsidRDefault="008F44FF" w:rsidP="008F44FF">
      <w:pPr>
        <w:pStyle w:val="SectionBody"/>
        <w:rPr>
          <w:u w:val="single"/>
        </w:rPr>
      </w:pPr>
      <w:r w:rsidRPr="00373E39">
        <w:rPr>
          <w:u w:val="single"/>
        </w:rPr>
        <w:t xml:space="preserve">(c) The Department of Human </w:t>
      </w:r>
      <w:r w:rsidR="00EC6436" w:rsidRPr="00DF7445">
        <w:rPr>
          <w:color w:val="auto"/>
          <w:u w:val="single"/>
        </w:rPr>
        <w:t>Services</w:t>
      </w:r>
      <w:r w:rsidRPr="00373E39">
        <w:rPr>
          <w:u w:val="single"/>
        </w:rPr>
        <w:t xml:space="preserve"> shall actively recruit Emergency Resource Homes in high-need areas and prioritize homes for adolescents, justice-involved youth, and children with special needs.</w:t>
      </w:r>
    </w:p>
    <w:p w14:paraId="2C6D3A08" w14:textId="6FBAA6FB" w:rsidR="008F44FF" w:rsidRPr="00373E39" w:rsidRDefault="008F44FF" w:rsidP="008F44FF">
      <w:pPr>
        <w:pStyle w:val="SectionHeading"/>
        <w:rPr>
          <w:u w:val="single"/>
        </w:rPr>
        <w:sectPr w:rsidR="008F44FF" w:rsidRPr="00373E39" w:rsidSect="008F44FF">
          <w:type w:val="continuous"/>
          <w:pgSz w:w="12240" w:h="15840" w:code="1"/>
          <w:pgMar w:top="1440" w:right="1440" w:bottom="1440" w:left="1440" w:header="720" w:footer="720" w:gutter="0"/>
          <w:lnNumType w:countBy="1" w:restart="newSection"/>
          <w:cols w:space="720"/>
          <w:titlePg/>
          <w:docGrid w:linePitch="360"/>
        </w:sectPr>
      </w:pPr>
      <w:r w:rsidRPr="00373E39">
        <w:rPr>
          <w:u w:val="single"/>
        </w:rPr>
        <w:t>§49-2A-5. Funding and implementation.</w:t>
      </w:r>
    </w:p>
    <w:p w14:paraId="17E1E355" w14:textId="2FD2A09C" w:rsidR="008F44FF" w:rsidRPr="008F44FF" w:rsidRDefault="008F44FF" w:rsidP="008F44FF">
      <w:pPr>
        <w:pStyle w:val="SectionBody"/>
        <w:rPr>
          <w:u w:val="single"/>
        </w:rPr>
      </w:pPr>
      <w:r w:rsidRPr="008F44FF">
        <w:rPr>
          <w:u w:val="single"/>
        </w:rPr>
        <w:t xml:space="preserve">(a) Funding for the </w:t>
      </w:r>
      <w:r w:rsidR="00373E39" w:rsidRPr="00373E39">
        <w:rPr>
          <w:u w:val="single"/>
        </w:rPr>
        <w:t>Central Reception Center</w:t>
      </w:r>
      <w:r w:rsidRPr="008F44FF">
        <w:rPr>
          <w:u w:val="single"/>
        </w:rPr>
        <w:t xml:space="preserve"> and </w:t>
      </w:r>
      <w:r w:rsidR="00373E39" w:rsidRPr="00373E39">
        <w:rPr>
          <w:u w:val="single"/>
        </w:rPr>
        <w:t>Emergency Resource Homes</w:t>
      </w:r>
      <w:r w:rsidRPr="008F44FF">
        <w:rPr>
          <w:u w:val="single"/>
        </w:rPr>
        <w:t xml:space="preserve"> expansion shall come from:</w:t>
      </w:r>
    </w:p>
    <w:p w14:paraId="4FDAE255" w14:textId="047A8FAE" w:rsidR="008F44FF" w:rsidRPr="008F44FF" w:rsidRDefault="008F44FF" w:rsidP="008F44FF">
      <w:pPr>
        <w:pStyle w:val="SectionBody"/>
        <w:ind w:left="720" w:firstLine="0"/>
        <w:rPr>
          <w:u w:val="single"/>
        </w:rPr>
      </w:pPr>
      <w:r w:rsidRPr="00373E39">
        <w:rPr>
          <w:u w:val="single"/>
        </w:rPr>
        <w:lastRenderedPageBreak/>
        <w:t xml:space="preserve">(1) </w:t>
      </w:r>
      <w:r w:rsidRPr="008F44FF">
        <w:rPr>
          <w:u w:val="single"/>
        </w:rPr>
        <w:t>State appropriations.</w:t>
      </w:r>
    </w:p>
    <w:p w14:paraId="1B29C866" w14:textId="5353A790" w:rsidR="008F44FF" w:rsidRPr="008F44FF" w:rsidRDefault="008F44FF" w:rsidP="008F44FF">
      <w:pPr>
        <w:pStyle w:val="SectionBody"/>
        <w:ind w:left="720" w:firstLine="0"/>
        <w:rPr>
          <w:u w:val="single"/>
        </w:rPr>
      </w:pPr>
      <w:r w:rsidRPr="00373E39">
        <w:rPr>
          <w:u w:val="single"/>
        </w:rPr>
        <w:t xml:space="preserve">(2) </w:t>
      </w:r>
      <w:r w:rsidRPr="008F44FF">
        <w:rPr>
          <w:u w:val="single"/>
        </w:rPr>
        <w:t>Federal child welfare grants</w:t>
      </w:r>
      <w:r w:rsidRPr="00373E39">
        <w:rPr>
          <w:u w:val="single"/>
        </w:rPr>
        <w:t>; and</w:t>
      </w:r>
    </w:p>
    <w:p w14:paraId="68EE7890" w14:textId="77777777" w:rsidR="008F44FF" w:rsidRPr="00373E39" w:rsidRDefault="008F44FF" w:rsidP="008F44FF">
      <w:pPr>
        <w:pStyle w:val="SectionBody"/>
        <w:ind w:left="720" w:firstLine="0"/>
        <w:rPr>
          <w:u w:val="single"/>
        </w:rPr>
      </w:pPr>
      <w:r w:rsidRPr="00373E39">
        <w:rPr>
          <w:u w:val="single"/>
        </w:rPr>
        <w:t xml:space="preserve">(3) </w:t>
      </w:r>
      <w:r w:rsidRPr="008F44FF">
        <w:rPr>
          <w:u w:val="single"/>
        </w:rPr>
        <w:t xml:space="preserve">Private partnerships and community collaborations. </w:t>
      </w:r>
    </w:p>
    <w:p w14:paraId="6F1CE83F" w14:textId="7F02DFB9" w:rsidR="00EC6436" w:rsidRDefault="008F44FF" w:rsidP="008F44FF">
      <w:pPr>
        <w:pStyle w:val="SectionBody"/>
        <w:ind w:left="720" w:firstLine="0"/>
        <w:rPr>
          <w:u w:val="single"/>
        </w:rPr>
      </w:pPr>
      <w:r w:rsidRPr="008F44FF">
        <w:rPr>
          <w:u w:val="single"/>
        </w:rPr>
        <w:t>(b) The D</w:t>
      </w:r>
      <w:r w:rsidR="00373E39" w:rsidRPr="00373E39">
        <w:rPr>
          <w:u w:val="single"/>
        </w:rPr>
        <w:t xml:space="preserve">epartment of Human </w:t>
      </w:r>
      <w:r w:rsidR="00EC6436" w:rsidRPr="00DF7445">
        <w:rPr>
          <w:color w:val="auto"/>
          <w:u w:val="single"/>
        </w:rPr>
        <w:t>Services</w:t>
      </w:r>
      <w:r w:rsidRPr="00EC6436">
        <w:rPr>
          <w:color w:val="2E74B5" w:themeColor="accent1" w:themeShade="BF"/>
          <w:u w:val="single"/>
        </w:rPr>
        <w:t xml:space="preserve"> </w:t>
      </w:r>
      <w:r w:rsidRPr="008F44FF">
        <w:rPr>
          <w:u w:val="single"/>
        </w:rPr>
        <w:t xml:space="preserve">shall submit an annual report to the </w:t>
      </w:r>
    </w:p>
    <w:p w14:paraId="2CF9ABA6" w14:textId="5A38D323" w:rsidR="008F44FF" w:rsidRPr="008F44FF" w:rsidRDefault="008F44FF" w:rsidP="00EC6436">
      <w:pPr>
        <w:pStyle w:val="SectionBody"/>
        <w:ind w:firstLine="0"/>
        <w:rPr>
          <w:u w:val="single"/>
        </w:rPr>
      </w:pPr>
      <w:r w:rsidRPr="008F44FF">
        <w:rPr>
          <w:u w:val="single"/>
        </w:rPr>
        <w:t>Legislature detailing:</w:t>
      </w:r>
    </w:p>
    <w:p w14:paraId="013ADACC" w14:textId="11F76DE9" w:rsidR="008F44FF" w:rsidRPr="008F44FF" w:rsidRDefault="00373E39" w:rsidP="008F44FF">
      <w:pPr>
        <w:pStyle w:val="SectionBody"/>
        <w:ind w:left="720" w:firstLine="0"/>
        <w:rPr>
          <w:u w:val="single"/>
        </w:rPr>
      </w:pPr>
      <w:r w:rsidRPr="00373E39">
        <w:rPr>
          <w:u w:val="single"/>
        </w:rPr>
        <w:t xml:space="preserve">(1) </w:t>
      </w:r>
      <w:r w:rsidR="008F44FF" w:rsidRPr="008F44FF">
        <w:rPr>
          <w:u w:val="single"/>
        </w:rPr>
        <w:t>The number of children served</w:t>
      </w:r>
      <w:r w:rsidRPr="00373E39">
        <w:rPr>
          <w:u w:val="single"/>
        </w:rPr>
        <w:t>;</w:t>
      </w:r>
    </w:p>
    <w:p w14:paraId="49E86F45" w14:textId="76349197" w:rsidR="008F44FF" w:rsidRPr="008F44FF" w:rsidRDefault="00373E39" w:rsidP="008F44FF">
      <w:pPr>
        <w:pStyle w:val="SectionBody"/>
        <w:ind w:left="720" w:firstLine="0"/>
        <w:rPr>
          <w:u w:val="single"/>
        </w:rPr>
      </w:pPr>
      <w:r w:rsidRPr="00373E39">
        <w:rPr>
          <w:u w:val="single"/>
        </w:rPr>
        <w:t xml:space="preserve">(2) </w:t>
      </w:r>
      <w:r w:rsidR="008F44FF" w:rsidRPr="008F44FF">
        <w:rPr>
          <w:u w:val="single"/>
        </w:rPr>
        <w:t>Placement success rates</w:t>
      </w:r>
      <w:r w:rsidRPr="00373E39">
        <w:rPr>
          <w:u w:val="single"/>
        </w:rPr>
        <w:t>;</w:t>
      </w:r>
    </w:p>
    <w:p w14:paraId="75017584" w14:textId="3AD99B60" w:rsidR="008F44FF" w:rsidRPr="008F44FF" w:rsidRDefault="00373E39" w:rsidP="008F44FF">
      <w:pPr>
        <w:pStyle w:val="SectionBody"/>
        <w:ind w:left="720" w:firstLine="0"/>
        <w:rPr>
          <w:u w:val="single"/>
        </w:rPr>
      </w:pPr>
      <w:r w:rsidRPr="00373E39">
        <w:rPr>
          <w:u w:val="single"/>
        </w:rPr>
        <w:t>(3) The e</w:t>
      </w:r>
      <w:r w:rsidR="008F44FF" w:rsidRPr="008F44FF">
        <w:rPr>
          <w:u w:val="single"/>
        </w:rPr>
        <w:t>ffectiveness of behavioral stabilization interventions</w:t>
      </w:r>
      <w:r w:rsidRPr="00373E39">
        <w:rPr>
          <w:u w:val="single"/>
        </w:rPr>
        <w:t>; and</w:t>
      </w:r>
    </w:p>
    <w:p w14:paraId="2176E16B" w14:textId="0E680211" w:rsidR="008F44FF" w:rsidRPr="00373E39" w:rsidRDefault="00373E39" w:rsidP="008F44FF">
      <w:pPr>
        <w:pStyle w:val="SectionBody"/>
        <w:rPr>
          <w:u w:val="single"/>
        </w:rPr>
      </w:pPr>
      <w:r w:rsidRPr="00373E39">
        <w:rPr>
          <w:u w:val="single"/>
        </w:rPr>
        <w:t>(4) The p</w:t>
      </w:r>
      <w:r w:rsidR="008F44FF" w:rsidRPr="00373E39">
        <w:rPr>
          <w:u w:val="single"/>
        </w:rPr>
        <w:t xml:space="preserve">rogress on </w:t>
      </w:r>
      <w:r w:rsidRPr="00373E39">
        <w:rPr>
          <w:u w:val="single"/>
        </w:rPr>
        <w:t>Emergency Resource Homes</w:t>
      </w:r>
      <w:r w:rsidR="008F44FF" w:rsidRPr="00373E39">
        <w:rPr>
          <w:u w:val="single"/>
        </w:rPr>
        <w:t xml:space="preserve"> recruitment and retention.</w:t>
      </w:r>
    </w:p>
    <w:p w14:paraId="18E3CEF4" w14:textId="65561F9B" w:rsidR="00373E39" w:rsidRPr="00373E39" w:rsidRDefault="00373E39" w:rsidP="00373E39">
      <w:pPr>
        <w:pStyle w:val="SectionHeading"/>
        <w:rPr>
          <w:u w:val="single"/>
        </w:rPr>
        <w:sectPr w:rsidR="00373E39" w:rsidRPr="00373E39" w:rsidSect="00373E39">
          <w:type w:val="continuous"/>
          <w:pgSz w:w="12240" w:h="15840" w:code="1"/>
          <w:pgMar w:top="1440" w:right="1440" w:bottom="1440" w:left="1440" w:header="720" w:footer="720" w:gutter="0"/>
          <w:lnNumType w:countBy="1" w:restart="newSection"/>
          <w:cols w:space="720"/>
          <w:titlePg/>
          <w:docGrid w:linePitch="360"/>
        </w:sectPr>
      </w:pPr>
      <w:r w:rsidRPr="00373E39">
        <w:rPr>
          <w:u w:val="single"/>
        </w:rPr>
        <w:t>§49-2A-6. Penalties and enforcement.</w:t>
      </w:r>
    </w:p>
    <w:p w14:paraId="58F77569" w14:textId="66AE86BB" w:rsidR="00373E39" w:rsidRPr="00373E39" w:rsidRDefault="00373E39" w:rsidP="00373E39">
      <w:pPr>
        <w:pStyle w:val="SectionBody"/>
        <w:rPr>
          <w:u w:val="single"/>
        </w:rPr>
      </w:pPr>
      <w:r w:rsidRPr="00373E39">
        <w:rPr>
          <w:u w:val="single"/>
        </w:rPr>
        <w:t xml:space="preserve">(a) Any failure by the Department of Human </w:t>
      </w:r>
      <w:r w:rsidR="00EC6436" w:rsidRPr="00DF7445">
        <w:rPr>
          <w:color w:val="auto"/>
          <w:u w:val="single"/>
        </w:rPr>
        <w:t>Services</w:t>
      </w:r>
      <w:r w:rsidRPr="00DF7445">
        <w:rPr>
          <w:color w:val="auto"/>
          <w:u w:val="single"/>
        </w:rPr>
        <w:t xml:space="preserve"> </w:t>
      </w:r>
      <w:r w:rsidRPr="00373E39">
        <w:rPr>
          <w:u w:val="single"/>
        </w:rPr>
        <w:t>to adequately reduce the placement of children in hotels shall result in:</w:t>
      </w:r>
    </w:p>
    <w:p w14:paraId="28602A18" w14:textId="5D9D7E8F" w:rsidR="00373E39" w:rsidRPr="00373E39" w:rsidRDefault="00373E39" w:rsidP="00373E39">
      <w:pPr>
        <w:pStyle w:val="SectionBody"/>
        <w:rPr>
          <w:u w:val="single"/>
        </w:rPr>
      </w:pPr>
      <w:r w:rsidRPr="00373E39">
        <w:rPr>
          <w:u w:val="single"/>
        </w:rPr>
        <w:t>(1) A review by the Legislative Oversight Committee on Health and Human Resources Accountability; and</w:t>
      </w:r>
    </w:p>
    <w:p w14:paraId="264DB453" w14:textId="77777777" w:rsidR="00373E39" w:rsidRPr="00373E39" w:rsidRDefault="00373E39" w:rsidP="00373E39">
      <w:pPr>
        <w:pStyle w:val="SectionBody"/>
        <w:rPr>
          <w:u w:val="single"/>
        </w:rPr>
      </w:pPr>
      <w:r w:rsidRPr="00373E39">
        <w:rPr>
          <w:u w:val="single"/>
        </w:rPr>
        <w:t xml:space="preserve">(2) A requirement to develop and implement a corrective action plan within six months. </w:t>
      </w:r>
    </w:p>
    <w:p w14:paraId="3F55B301" w14:textId="0503A76C" w:rsidR="00373E39" w:rsidRPr="00373E39" w:rsidRDefault="00373E39" w:rsidP="00373E39">
      <w:pPr>
        <w:pStyle w:val="SectionBody"/>
        <w:rPr>
          <w:u w:val="single"/>
        </w:rPr>
      </w:pPr>
      <w:r w:rsidRPr="00373E39">
        <w:rPr>
          <w:u w:val="single"/>
        </w:rPr>
        <w:t>(b) Any licensed placement agency failing to comply with Emergency Resource Homes or Central Reception Center standards shall face penalties including loss of licensing or funding reductions.</w:t>
      </w:r>
    </w:p>
    <w:p w14:paraId="11025E07" w14:textId="40758915" w:rsidR="00373E39" w:rsidRPr="00373E39" w:rsidRDefault="00373E39" w:rsidP="00373E39">
      <w:pPr>
        <w:pStyle w:val="SectionHeading"/>
        <w:rPr>
          <w:u w:val="single"/>
        </w:rPr>
        <w:sectPr w:rsidR="00373E39" w:rsidRPr="00373E39" w:rsidSect="00373E39">
          <w:type w:val="continuous"/>
          <w:pgSz w:w="12240" w:h="15840" w:code="1"/>
          <w:pgMar w:top="1440" w:right="1440" w:bottom="1440" w:left="1440" w:header="720" w:footer="720" w:gutter="0"/>
          <w:lnNumType w:countBy="1" w:restart="newSection"/>
          <w:cols w:space="720"/>
          <w:titlePg/>
          <w:docGrid w:linePitch="360"/>
        </w:sectPr>
      </w:pPr>
      <w:r w:rsidRPr="00373E39">
        <w:rPr>
          <w:u w:val="single"/>
        </w:rPr>
        <w:t>§49-2A-7. Effective date.</w:t>
      </w:r>
    </w:p>
    <w:p w14:paraId="2CE671F8" w14:textId="773AF29C" w:rsidR="00373E39" w:rsidRPr="00373E39" w:rsidRDefault="00373E39" w:rsidP="00373E39">
      <w:pPr>
        <w:pStyle w:val="SectionBody"/>
        <w:rPr>
          <w:u w:val="single"/>
        </w:rPr>
      </w:pPr>
      <w:r w:rsidRPr="00373E39">
        <w:rPr>
          <w:u w:val="single"/>
        </w:rPr>
        <w:t>This article shall take effect immediately upon passage, with full implementation required within 12 months.</w:t>
      </w:r>
    </w:p>
    <w:p w14:paraId="3D9A6D01" w14:textId="5B844B44" w:rsidR="00373E39" w:rsidRPr="00373E39" w:rsidRDefault="00373E39" w:rsidP="00373E39">
      <w:pPr>
        <w:pStyle w:val="SectionHeading"/>
        <w:rPr>
          <w:u w:val="single"/>
        </w:rPr>
        <w:sectPr w:rsidR="00373E39" w:rsidRPr="00373E39" w:rsidSect="00373E39">
          <w:type w:val="continuous"/>
          <w:pgSz w:w="12240" w:h="15840" w:code="1"/>
          <w:pgMar w:top="1440" w:right="1440" w:bottom="1440" w:left="1440" w:header="720" w:footer="720" w:gutter="0"/>
          <w:lnNumType w:countBy="1" w:restart="newSection"/>
          <w:cols w:space="720"/>
          <w:titlePg/>
          <w:docGrid w:linePitch="360"/>
        </w:sectPr>
      </w:pPr>
      <w:r w:rsidRPr="00373E39">
        <w:rPr>
          <w:u w:val="single"/>
        </w:rPr>
        <w:t>§49-2A-8. Severability.</w:t>
      </w:r>
    </w:p>
    <w:p w14:paraId="27603D75" w14:textId="71ED2D02" w:rsidR="00C33014" w:rsidRDefault="00373E39" w:rsidP="00373E39">
      <w:pPr>
        <w:pStyle w:val="SectionBody"/>
      </w:pPr>
      <w:r w:rsidRPr="00373E39">
        <w:rPr>
          <w:u w:val="single"/>
        </w:rPr>
        <w:t>If any provision of this article is found to be unconstitutional or unenforceable, the remaining sections shall remain in full force and effect.</w:t>
      </w:r>
    </w:p>
    <w:p w14:paraId="32226EB9" w14:textId="1E7E52F2" w:rsidR="006865E9" w:rsidRDefault="00CF1DCA" w:rsidP="00CC1F3B">
      <w:pPr>
        <w:pStyle w:val="Note"/>
      </w:pPr>
      <w:r>
        <w:t>NOTE: The</w:t>
      </w:r>
      <w:r w:rsidR="006865E9">
        <w:t xml:space="preserve"> purpose of this bill is to </w:t>
      </w:r>
      <w:r w:rsidR="00373E39">
        <w:t>establish a central reception center and emergency resource homes for foster children and eliminating the practice of placing children in hotels due to lack of foster care placements.</w:t>
      </w:r>
    </w:p>
    <w:p w14:paraId="6DFE720A"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925E" w14:textId="77777777" w:rsidR="007F1D53" w:rsidRPr="00B844FE" w:rsidRDefault="007F1D53" w:rsidP="00B844FE">
      <w:r>
        <w:separator/>
      </w:r>
    </w:p>
  </w:endnote>
  <w:endnote w:type="continuationSeparator" w:id="0">
    <w:p w14:paraId="3B9A4CA8" w14:textId="77777777" w:rsidR="007F1D53" w:rsidRPr="00B844FE" w:rsidRDefault="007F1D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EC9F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B800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4EAAA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4F8C" w14:textId="77777777" w:rsidR="00373E39" w:rsidRDefault="0037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06F0" w14:textId="77777777" w:rsidR="007F1D53" w:rsidRPr="00B844FE" w:rsidRDefault="007F1D53" w:rsidP="00B844FE">
      <w:r>
        <w:separator/>
      </w:r>
    </w:p>
  </w:footnote>
  <w:footnote w:type="continuationSeparator" w:id="0">
    <w:p w14:paraId="192A291B" w14:textId="77777777" w:rsidR="007F1D53" w:rsidRPr="00B844FE" w:rsidRDefault="007F1D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6F2" w14:textId="77777777" w:rsidR="002A0269" w:rsidRPr="00B844FE" w:rsidRDefault="00D018E2">
    <w:pPr>
      <w:pStyle w:val="Header"/>
    </w:pPr>
    <w:sdt>
      <w:sdtPr>
        <w:id w:val="-684364211"/>
        <w:placeholder>
          <w:docPart w:val="07088B3FEBC840BA9FEF120E854597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088B3FEBC840BA9FEF120E8545970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018C" w14:textId="377004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73E3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3E39">
          <w:rPr>
            <w:sz w:val="22"/>
            <w:szCs w:val="22"/>
          </w:rPr>
          <w:t>2025R3702</w:t>
        </w:r>
      </w:sdtContent>
    </w:sdt>
  </w:p>
  <w:p w14:paraId="62EA51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41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850"/>
    <w:multiLevelType w:val="hybridMultilevel"/>
    <w:tmpl w:val="30546644"/>
    <w:lvl w:ilvl="0" w:tplc="0A42E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44069"/>
    <w:multiLevelType w:val="multilevel"/>
    <w:tmpl w:val="CA2E0036"/>
    <w:lvl w:ilvl="0">
      <w:start w:val="1"/>
      <w:numFmt w:val="lowerLetter"/>
      <w:lvlText w:val="(%1)"/>
      <w:lvlJc w:val="left"/>
      <w:pPr>
        <w:tabs>
          <w:tab w:val="num" w:pos="720"/>
        </w:tabs>
        <w:ind w:left="720" w:hanging="360"/>
      </w:pPr>
      <w:rPr>
        <w:rFonts w:ascii="Arial" w:eastAsia="Calibri" w:hAnsi="Arial"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ED7B7A"/>
    <w:multiLevelType w:val="multilevel"/>
    <w:tmpl w:val="F8E63746"/>
    <w:lvl w:ilvl="0">
      <w:start w:val="1"/>
      <w:numFmt w:val="decimal"/>
      <w:lvlText w:val="%1."/>
      <w:lvlJc w:val="left"/>
      <w:pPr>
        <w:tabs>
          <w:tab w:val="num" w:pos="720"/>
        </w:tabs>
        <w:ind w:left="720" w:hanging="360"/>
      </w:pPr>
      <w:rPr>
        <w:rFonts w:ascii="Arial" w:eastAsia="Calibri" w:hAnsi="Arial"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464478"/>
    <w:multiLevelType w:val="hybridMultilevel"/>
    <w:tmpl w:val="23D4CAC2"/>
    <w:lvl w:ilvl="0" w:tplc="28DA7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1774D"/>
    <w:multiLevelType w:val="multilevel"/>
    <w:tmpl w:val="1E10A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C6245"/>
    <w:multiLevelType w:val="multilevel"/>
    <w:tmpl w:val="95E05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1373993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001991">
    <w:abstractNumId w:val="1"/>
  </w:num>
  <w:num w:numId="5" w16cid:durableId="1371488760">
    <w:abstractNumId w:val="3"/>
  </w:num>
  <w:num w:numId="6" w16cid:durableId="1003700102">
    <w:abstractNumId w:val="4"/>
  </w:num>
  <w:num w:numId="7" w16cid:durableId="1241985864">
    <w:abstractNumId w:val="0"/>
  </w:num>
  <w:num w:numId="8" w16cid:durableId="189504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53"/>
    <w:rsid w:val="0000526A"/>
    <w:rsid w:val="000573A9"/>
    <w:rsid w:val="00085D22"/>
    <w:rsid w:val="00093AB0"/>
    <w:rsid w:val="000C5C77"/>
    <w:rsid w:val="000E3912"/>
    <w:rsid w:val="0010070F"/>
    <w:rsid w:val="0015112E"/>
    <w:rsid w:val="001552E7"/>
    <w:rsid w:val="001566B4"/>
    <w:rsid w:val="001A66B7"/>
    <w:rsid w:val="001A7565"/>
    <w:rsid w:val="001B165D"/>
    <w:rsid w:val="001C279E"/>
    <w:rsid w:val="001D459E"/>
    <w:rsid w:val="00211F02"/>
    <w:rsid w:val="0022348D"/>
    <w:rsid w:val="0027011C"/>
    <w:rsid w:val="00274200"/>
    <w:rsid w:val="00275740"/>
    <w:rsid w:val="002A0269"/>
    <w:rsid w:val="00303684"/>
    <w:rsid w:val="003143F5"/>
    <w:rsid w:val="00314854"/>
    <w:rsid w:val="00345CF3"/>
    <w:rsid w:val="00373E39"/>
    <w:rsid w:val="00394191"/>
    <w:rsid w:val="003C51CD"/>
    <w:rsid w:val="003C6034"/>
    <w:rsid w:val="00400B5C"/>
    <w:rsid w:val="004368E0"/>
    <w:rsid w:val="004C13DD"/>
    <w:rsid w:val="004D3ABE"/>
    <w:rsid w:val="004E3441"/>
    <w:rsid w:val="00500579"/>
    <w:rsid w:val="00595EF6"/>
    <w:rsid w:val="005A5366"/>
    <w:rsid w:val="006369EB"/>
    <w:rsid w:val="00637E73"/>
    <w:rsid w:val="00682D7A"/>
    <w:rsid w:val="006865E9"/>
    <w:rsid w:val="00686E9A"/>
    <w:rsid w:val="00691F3E"/>
    <w:rsid w:val="00694BFB"/>
    <w:rsid w:val="006A106B"/>
    <w:rsid w:val="006C523D"/>
    <w:rsid w:val="006D4036"/>
    <w:rsid w:val="007A5259"/>
    <w:rsid w:val="007A7081"/>
    <w:rsid w:val="007F1CF5"/>
    <w:rsid w:val="007F1D53"/>
    <w:rsid w:val="00811329"/>
    <w:rsid w:val="00834EDE"/>
    <w:rsid w:val="00845653"/>
    <w:rsid w:val="008736AA"/>
    <w:rsid w:val="008D275D"/>
    <w:rsid w:val="008F44FF"/>
    <w:rsid w:val="00946186"/>
    <w:rsid w:val="00980327"/>
    <w:rsid w:val="00986478"/>
    <w:rsid w:val="009A0632"/>
    <w:rsid w:val="009B5557"/>
    <w:rsid w:val="009F1067"/>
    <w:rsid w:val="00A07E48"/>
    <w:rsid w:val="00A31E01"/>
    <w:rsid w:val="00A527AD"/>
    <w:rsid w:val="00A70890"/>
    <w:rsid w:val="00A718CF"/>
    <w:rsid w:val="00AA069B"/>
    <w:rsid w:val="00AC6752"/>
    <w:rsid w:val="00AE48A0"/>
    <w:rsid w:val="00AE61BE"/>
    <w:rsid w:val="00B15DD2"/>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1E95"/>
    <w:rsid w:val="00D018E2"/>
    <w:rsid w:val="00D579FC"/>
    <w:rsid w:val="00D81C16"/>
    <w:rsid w:val="00DB26A5"/>
    <w:rsid w:val="00DE526B"/>
    <w:rsid w:val="00DF199D"/>
    <w:rsid w:val="00DF7445"/>
    <w:rsid w:val="00E01542"/>
    <w:rsid w:val="00E365F1"/>
    <w:rsid w:val="00E62F48"/>
    <w:rsid w:val="00E831B3"/>
    <w:rsid w:val="00E95FBC"/>
    <w:rsid w:val="00EC5E63"/>
    <w:rsid w:val="00EC6436"/>
    <w:rsid w:val="00EE70CB"/>
    <w:rsid w:val="00F125FC"/>
    <w:rsid w:val="00F41CA2"/>
    <w:rsid w:val="00F443C0"/>
    <w:rsid w:val="00F624E1"/>
    <w:rsid w:val="00F62EFB"/>
    <w:rsid w:val="00F92EAF"/>
    <w:rsid w:val="00F939A4"/>
    <w:rsid w:val="00FA2D5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E01DE"/>
  <w15:chartTrackingRefBased/>
  <w15:docId w15:val="{972F26ED-B6A0-444F-9A73-4084DA6B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48425">
      <w:bodyDiv w:val="1"/>
      <w:marLeft w:val="0"/>
      <w:marRight w:val="0"/>
      <w:marTop w:val="0"/>
      <w:marBottom w:val="0"/>
      <w:divBdr>
        <w:top w:val="none" w:sz="0" w:space="0" w:color="auto"/>
        <w:left w:val="none" w:sz="0" w:space="0" w:color="auto"/>
        <w:bottom w:val="none" w:sz="0" w:space="0" w:color="auto"/>
        <w:right w:val="none" w:sz="0" w:space="0" w:color="auto"/>
      </w:divBdr>
    </w:div>
    <w:div w:id="532613667">
      <w:bodyDiv w:val="1"/>
      <w:marLeft w:val="0"/>
      <w:marRight w:val="0"/>
      <w:marTop w:val="0"/>
      <w:marBottom w:val="0"/>
      <w:divBdr>
        <w:top w:val="none" w:sz="0" w:space="0" w:color="auto"/>
        <w:left w:val="none" w:sz="0" w:space="0" w:color="auto"/>
        <w:bottom w:val="none" w:sz="0" w:space="0" w:color="auto"/>
        <w:right w:val="none" w:sz="0" w:space="0" w:color="auto"/>
      </w:divBdr>
    </w:div>
    <w:div w:id="708068581">
      <w:bodyDiv w:val="1"/>
      <w:marLeft w:val="0"/>
      <w:marRight w:val="0"/>
      <w:marTop w:val="0"/>
      <w:marBottom w:val="0"/>
      <w:divBdr>
        <w:top w:val="none" w:sz="0" w:space="0" w:color="auto"/>
        <w:left w:val="none" w:sz="0" w:space="0" w:color="auto"/>
        <w:bottom w:val="none" w:sz="0" w:space="0" w:color="auto"/>
        <w:right w:val="none" w:sz="0" w:space="0" w:color="auto"/>
      </w:divBdr>
    </w:div>
    <w:div w:id="963072444">
      <w:bodyDiv w:val="1"/>
      <w:marLeft w:val="0"/>
      <w:marRight w:val="0"/>
      <w:marTop w:val="0"/>
      <w:marBottom w:val="0"/>
      <w:divBdr>
        <w:top w:val="none" w:sz="0" w:space="0" w:color="auto"/>
        <w:left w:val="none" w:sz="0" w:space="0" w:color="auto"/>
        <w:bottom w:val="none" w:sz="0" w:space="0" w:color="auto"/>
        <w:right w:val="none" w:sz="0" w:space="0" w:color="auto"/>
      </w:divBdr>
    </w:div>
    <w:div w:id="1024748771">
      <w:bodyDiv w:val="1"/>
      <w:marLeft w:val="0"/>
      <w:marRight w:val="0"/>
      <w:marTop w:val="0"/>
      <w:marBottom w:val="0"/>
      <w:divBdr>
        <w:top w:val="none" w:sz="0" w:space="0" w:color="auto"/>
        <w:left w:val="none" w:sz="0" w:space="0" w:color="auto"/>
        <w:bottom w:val="none" w:sz="0" w:space="0" w:color="auto"/>
        <w:right w:val="none" w:sz="0" w:space="0" w:color="auto"/>
      </w:divBdr>
    </w:div>
    <w:div w:id="1113016353">
      <w:bodyDiv w:val="1"/>
      <w:marLeft w:val="0"/>
      <w:marRight w:val="0"/>
      <w:marTop w:val="0"/>
      <w:marBottom w:val="0"/>
      <w:divBdr>
        <w:top w:val="none" w:sz="0" w:space="0" w:color="auto"/>
        <w:left w:val="none" w:sz="0" w:space="0" w:color="auto"/>
        <w:bottom w:val="none" w:sz="0" w:space="0" w:color="auto"/>
        <w:right w:val="none" w:sz="0" w:space="0" w:color="auto"/>
      </w:divBdr>
    </w:div>
    <w:div w:id="1956674864">
      <w:bodyDiv w:val="1"/>
      <w:marLeft w:val="0"/>
      <w:marRight w:val="0"/>
      <w:marTop w:val="0"/>
      <w:marBottom w:val="0"/>
      <w:divBdr>
        <w:top w:val="none" w:sz="0" w:space="0" w:color="auto"/>
        <w:left w:val="none" w:sz="0" w:space="0" w:color="auto"/>
        <w:bottom w:val="none" w:sz="0" w:space="0" w:color="auto"/>
        <w:right w:val="none" w:sz="0" w:space="0" w:color="auto"/>
      </w:divBdr>
    </w:div>
    <w:div w:id="20210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0D6ACC9AD4EC4972E110E69545C2D"/>
        <w:category>
          <w:name w:val="General"/>
          <w:gallery w:val="placeholder"/>
        </w:category>
        <w:types>
          <w:type w:val="bbPlcHdr"/>
        </w:types>
        <w:behaviors>
          <w:behavior w:val="content"/>
        </w:behaviors>
        <w:guid w:val="{62053889-049A-4AA2-80B2-A30CE732AE84}"/>
      </w:docPartPr>
      <w:docPartBody>
        <w:p w:rsidR="00770570" w:rsidRDefault="00770570">
          <w:pPr>
            <w:pStyle w:val="2600D6ACC9AD4EC4972E110E69545C2D"/>
          </w:pPr>
          <w:r w:rsidRPr="00B844FE">
            <w:t>Prefix Text</w:t>
          </w:r>
        </w:p>
      </w:docPartBody>
    </w:docPart>
    <w:docPart>
      <w:docPartPr>
        <w:name w:val="07088B3FEBC840BA9FEF120E8545970F"/>
        <w:category>
          <w:name w:val="General"/>
          <w:gallery w:val="placeholder"/>
        </w:category>
        <w:types>
          <w:type w:val="bbPlcHdr"/>
        </w:types>
        <w:behaviors>
          <w:behavior w:val="content"/>
        </w:behaviors>
        <w:guid w:val="{319DD12D-4693-4FCF-BD77-7B35EC8ED14C}"/>
      </w:docPartPr>
      <w:docPartBody>
        <w:p w:rsidR="00770570" w:rsidRDefault="00770570">
          <w:pPr>
            <w:pStyle w:val="07088B3FEBC840BA9FEF120E8545970F"/>
          </w:pPr>
          <w:r w:rsidRPr="00B844FE">
            <w:t>[Type here]</w:t>
          </w:r>
        </w:p>
      </w:docPartBody>
    </w:docPart>
    <w:docPart>
      <w:docPartPr>
        <w:name w:val="5DF32821AD664937A58E7021772FBB6E"/>
        <w:category>
          <w:name w:val="General"/>
          <w:gallery w:val="placeholder"/>
        </w:category>
        <w:types>
          <w:type w:val="bbPlcHdr"/>
        </w:types>
        <w:behaviors>
          <w:behavior w:val="content"/>
        </w:behaviors>
        <w:guid w:val="{00E6885F-30DE-409F-AB5D-D36DECB413C2}"/>
      </w:docPartPr>
      <w:docPartBody>
        <w:p w:rsidR="00770570" w:rsidRDefault="00770570">
          <w:pPr>
            <w:pStyle w:val="5DF32821AD664937A58E7021772FBB6E"/>
          </w:pPr>
          <w:r w:rsidRPr="00B844FE">
            <w:t>Number</w:t>
          </w:r>
        </w:p>
      </w:docPartBody>
    </w:docPart>
    <w:docPart>
      <w:docPartPr>
        <w:name w:val="97CB0B22C422437081C4B75F76D60A31"/>
        <w:category>
          <w:name w:val="General"/>
          <w:gallery w:val="placeholder"/>
        </w:category>
        <w:types>
          <w:type w:val="bbPlcHdr"/>
        </w:types>
        <w:behaviors>
          <w:behavior w:val="content"/>
        </w:behaviors>
        <w:guid w:val="{C20D8B86-75DE-4AAE-8F63-245A1117B436}"/>
      </w:docPartPr>
      <w:docPartBody>
        <w:p w:rsidR="00770570" w:rsidRDefault="00770570">
          <w:pPr>
            <w:pStyle w:val="97CB0B22C422437081C4B75F76D60A31"/>
          </w:pPr>
          <w:r w:rsidRPr="00B844FE">
            <w:t>Enter Sponsors Here</w:t>
          </w:r>
        </w:p>
      </w:docPartBody>
    </w:docPart>
    <w:docPart>
      <w:docPartPr>
        <w:name w:val="455A55A1646D46B68EDB14232782522D"/>
        <w:category>
          <w:name w:val="General"/>
          <w:gallery w:val="placeholder"/>
        </w:category>
        <w:types>
          <w:type w:val="bbPlcHdr"/>
        </w:types>
        <w:behaviors>
          <w:behavior w:val="content"/>
        </w:behaviors>
        <w:guid w:val="{6B726FA5-D2B9-498F-BC27-9FA02361D9BE}"/>
      </w:docPartPr>
      <w:docPartBody>
        <w:p w:rsidR="00770570" w:rsidRDefault="00770570">
          <w:pPr>
            <w:pStyle w:val="455A55A1646D46B68EDB1423278252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0"/>
    <w:rsid w:val="00682D7A"/>
    <w:rsid w:val="00770570"/>
    <w:rsid w:val="00811329"/>
    <w:rsid w:val="009A0632"/>
    <w:rsid w:val="00A07E48"/>
    <w:rsid w:val="00F125FC"/>
    <w:rsid w:val="00FA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00D6ACC9AD4EC4972E110E69545C2D">
    <w:name w:val="2600D6ACC9AD4EC4972E110E69545C2D"/>
  </w:style>
  <w:style w:type="paragraph" w:customStyle="1" w:styleId="07088B3FEBC840BA9FEF120E8545970F">
    <w:name w:val="07088B3FEBC840BA9FEF120E8545970F"/>
  </w:style>
  <w:style w:type="paragraph" w:customStyle="1" w:styleId="5DF32821AD664937A58E7021772FBB6E">
    <w:name w:val="5DF32821AD664937A58E7021772FBB6E"/>
  </w:style>
  <w:style w:type="paragraph" w:customStyle="1" w:styleId="97CB0B22C422437081C4B75F76D60A31">
    <w:name w:val="97CB0B22C422437081C4B75F76D60A31"/>
  </w:style>
  <w:style w:type="character" w:styleId="PlaceholderText">
    <w:name w:val="Placeholder Text"/>
    <w:basedOn w:val="DefaultParagraphFont"/>
    <w:uiPriority w:val="99"/>
    <w:semiHidden/>
    <w:rPr>
      <w:color w:val="808080"/>
    </w:rPr>
  </w:style>
  <w:style w:type="paragraph" w:customStyle="1" w:styleId="455A55A1646D46B68EDB14232782522D">
    <w:name w:val="455A55A1646D46B68EDB142327825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2025-03-25T21:11:00Z</dcterms:created>
  <dcterms:modified xsi:type="dcterms:W3CDTF">2025-03-25T21:11:00Z</dcterms:modified>
</cp:coreProperties>
</file>