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762F" w14:textId="77777777" w:rsidR="00FE067E" w:rsidRPr="0001445F" w:rsidRDefault="003C6034" w:rsidP="00CC1F3B">
      <w:pPr>
        <w:pStyle w:val="TitlePageOrigin"/>
        <w:rPr>
          <w:color w:val="auto"/>
        </w:rPr>
      </w:pPr>
      <w:r w:rsidRPr="0001445F">
        <w:rPr>
          <w:caps w:val="0"/>
          <w:color w:val="auto"/>
        </w:rPr>
        <w:t>WEST VIRGINIA LEGISLATURE</w:t>
      </w:r>
    </w:p>
    <w:p w14:paraId="18819A61" w14:textId="12AAC280" w:rsidR="00CD36CF" w:rsidRPr="0001445F" w:rsidRDefault="00CD36CF" w:rsidP="00CC1F3B">
      <w:pPr>
        <w:pStyle w:val="TitlePageSession"/>
        <w:rPr>
          <w:color w:val="auto"/>
        </w:rPr>
      </w:pPr>
      <w:r w:rsidRPr="0001445F">
        <w:rPr>
          <w:color w:val="auto"/>
        </w:rPr>
        <w:t>20</w:t>
      </w:r>
      <w:r w:rsidR="00EC5E63" w:rsidRPr="0001445F">
        <w:rPr>
          <w:color w:val="auto"/>
        </w:rPr>
        <w:t>2</w:t>
      </w:r>
      <w:r w:rsidR="000C4F54" w:rsidRPr="0001445F">
        <w:rPr>
          <w:color w:val="auto"/>
        </w:rPr>
        <w:t>5</w:t>
      </w:r>
      <w:r w:rsidRPr="0001445F">
        <w:rPr>
          <w:color w:val="auto"/>
        </w:rPr>
        <w:t xml:space="preserve"> </w:t>
      </w:r>
      <w:r w:rsidR="003C6034" w:rsidRPr="0001445F">
        <w:rPr>
          <w:caps w:val="0"/>
          <w:color w:val="auto"/>
        </w:rPr>
        <w:t>REGULAR SESSION</w:t>
      </w:r>
      <w:r w:rsidR="009B391F" w:rsidRPr="0001445F">
        <w:rPr>
          <w:noProof/>
          <w:color w:val="auto"/>
        </w:rPr>
        <mc:AlternateContent>
          <mc:Choice Requires="wps">
            <w:drawing>
              <wp:anchor distT="0" distB="0" distL="114300" distR="114300" simplePos="0" relativeHeight="251659264" behindDoc="0" locked="0" layoutInCell="1" allowOverlap="1" wp14:anchorId="3BF47215" wp14:editId="7609DD34">
                <wp:simplePos x="0" y="0"/>
                <wp:positionH relativeFrom="column">
                  <wp:posOffset>6007100</wp:posOffset>
                </wp:positionH>
                <wp:positionV relativeFrom="paragraph">
                  <wp:posOffset>-668020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6D29A6" w14:textId="79DE9E31" w:rsidR="009B391F" w:rsidRPr="009B391F" w:rsidRDefault="009B391F" w:rsidP="009B391F">
                            <w:pPr>
                              <w:spacing w:line="240" w:lineRule="auto"/>
                              <w:jc w:val="center"/>
                              <w:rPr>
                                <w:rFonts w:cs="Arial"/>
                                <w:b/>
                              </w:rPr>
                            </w:pPr>
                            <w:r w:rsidRPr="009B39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F47215"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736D29A6" w14:textId="79DE9E31" w:rsidR="009B391F" w:rsidRPr="009B391F" w:rsidRDefault="009B391F" w:rsidP="009B391F">
                      <w:pPr>
                        <w:spacing w:line="240" w:lineRule="auto"/>
                        <w:jc w:val="center"/>
                        <w:rPr>
                          <w:rFonts w:cs="Arial"/>
                          <w:b/>
                        </w:rPr>
                      </w:pPr>
                      <w:r w:rsidRPr="009B391F">
                        <w:rPr>
                          <w:rFonts w:cs="Arial"/>
                          <w:b/>
                        </w:rPr>
                        <w:t>FISCAL NOTE</w:t>
                      </w:r>
                    </w:p>
                  </w:txbxContent>
                </v:textbox>
              </v:shape>
            </w:pict>
          </mc:Fallback>
        </mc:AlternateContent>
      </w:r>
    </w:p>
    <w:p w14:paraId="3F0C42A6" w14:textId="77777777" w:rsidR="00CD36CF" w:rsidRPr="0001445F" w:rsidRDefault="00EC65EB" w:rsidP="00CC1F3B">
      <w:pPr>
        <w:pStyle w:val="TitlePageBillPrefix"/>
        <w:rPr>
          <w:color w:val="auto"/>
        </w:rPr>
      </w:pPr>
      <w:sdt>
        <w:sdtPr>
          <w:rPr>
            <w:color w:val="auto"/>
          </w:rPr>
          <w:tag w:val="IntroDate"/>
          <w:id w:val="-1236936958"/>
          <w:placeholder>
            <w:docPart w:val="2D64F872848E4D18825AB32952BBC09E"/>
          </w:placeholder>
          <w:text/>
        </w:sdtPr>
        <w:sdtEndPr/>
        <w:sdtContent>
          <w:r w:rsidR="00AE48A0" w:rsidRPr="0001445F">
            <w:rPr>
              <w:color w:val="auto"/>
            </w:rPr>
            <w:t>Introduced</w:t>
          </w:r>
        </w:sdtContent>
      </w:sdt>
    </w:p>
    <w:p w14:paraId="54659D41" w14:textId="256596B9" w:rsidR="00CD36CF" w:rsidRPr="0001445F" w:rsidRDefault="00EC65EB" w:rsidP="00CC1F3B">
      <w:pPr>
        <w:pStyle w:val="BillNumber"/>
        <w:rPr>
          <w:color w:val="auto"/>
        </w:rPr>
      </w:pPr>
      <w:sdt>
        <w:sdtPr>
          <w:rPr>
            <w:color w:val="auto"/>
          </w:rPr>
          <w:tag w:val="Chamber"/>
          <w:id w:val="893011969"/>
          <w:lock w:val="sdtLocked"/>
          <w:placeholder>
            <w:docPart w:val="C690DAEEDA5647A7AECC7F095EE7EBF9"/>
          </w:placeholder>
          <w:dropDownList>
            <w:listItem w:displayText="House" w:value="House"/>
            <w:listItem w:displayText="Senate" w:value="Senate"/>
          </w:dropDownList>
        </w:sdtPr>
        <w:sdtEndPr/>
        <w:sdtContent>
          <w:r w:rsidR="000C4F54" w:rsidRPr="0001445F">
            <w:rPr>
              <w:color w:val="auto"/>
            </w:rPr>
            <w:t>Senate</w:t>
          </w:r>
        </w:sdtContent>
      </w:sdt>
      <w:r w:rsidR="00303684" w:rsidRPr="0001445F">
        <w:rPr>
          <w:color w:val="auto"/>
        </w:rPr>
        <w:t xml:space="preserve"> </w:t>
      </w:r>
      <w:r w:rsidR="00CD36CF" w:rsidRPr="0001445F">
        <w:rPr>
          <w:color w:val="auto"/>
        </w:rPr>
        <w:t xml:space="preserve">Bill </w:t>
      </w:r>
      <w:sdt>
        <w:sdtPr>
          <w:rPr>
            <w:color w:val="auto"/>
          </w:rPr>
          <w:tag w:val="BNum"/>
          <w:id w:val="1645317809"/>
          <w:lock w:val="sdtLocked"/>
          <w:placeholder>
            <w:docPart w:val="8EBB212DED8B40F19988A451040F5F46"/>
          </w:placeholder>
          <w:text/>
        </w:sdtPr>
        <w:sdtEndPr/>
        <w:sdtContent>
          <w:r w:rsidR="00312423">
            <w:rPr>
              <w:color w:val="auto"/>
            </w:rPr>
            <w:t>106</w:t>
          </w:r>
        </w:sdtContent>
      </w:sdt>
    </w:p>
    <w:p w14:paraId="594E9895" w14:textId="04B73FF7" w:rsidR="00CD36CF" w:rsidRPr="0001445F" w:rsidRDefault="00CD36CF" w:rsidP="00CC1F3B">
      <w:pPr>
        <w:pStyle w:val="Sponsors"/>
        <w:rPr>
          <w:color w:val="auto"/>
        </w:rPr>
      </w:pPr>
      <w:r w:rsidRPr="0001445F">
        <w:rPr>
          <w:color w:val="auto"/>
        </w:rPr>
        <w:t xml:space="preserve">By </w:t>
      </w:r>
      <w:sdt>
        <w:sdtPr>
          <w:rPr>
            <w:color w:val="auto"/>
          </w:rPr>
          <w:tag w:val="Sponsors"/>
          <w:id w:val="1589585889"/>
          <w:placeholder>
            <w:docPart w:val="2C893C5072734A3592245A83E9F9155A"/>
          </w:placeholder>
          <w:text w:multiLine="1"/>
        </w:sdtPr>
        <w:sdtEndPr/>
        <w:sdtContent>
          <w:r w:rsidR="000C4F54" w:rsidRPr="0001445F">
            <w:rPr>
              <w:color w:val="auto"/>
            </w:rPr>
            <w:t>Senator</w:t>
          </w:r>
          <w:r w:rsidR="00EC65EB">
            <w:rPr>
              <w:color w:val="auto"/>
            </w:rPr>
            <w:t>s</w:t>
          </w:r>
          <w:r w:rsidR="000C4F54" w:rsidRPr="0001445F">
            <w:rPr>
              <w:color w:val="auto"/>
            </w:rPr>
            <w:t xml:space="preserve"> Stuart</w:t>
          </w:r>
          <w:r w:rsidR="00EC65EB">
            <w:rPr>
              <w:color w:val="auto"/>
            </w:rPr>
            <w:t xml:space="preserve"> and Thorne</w:t>
          </w:r>
        </w:sdtContent>
      </w:sdt>
    </w:p>
    <w:p w14:paraId="37408164" w14:textId="26165526" w:rsidR="00E831B3" w:rsidRPr="0001445F" w:rsidRDefault="00CD36CF" w:rsidP="00CC1F3B">
      <w:pPr>
        <w:pStyle w:val="References"/>
        <w:rPr>
          <w:color w:val="auto"/>
        </w:rPr>
      </w:pPr>
      <w:r w:rsidRPr="0001445F">
        <w:rPr>
          <w:color w:val="auto"/>
        </w:rPr>
        <w:t>[</w:t>
      </w:r>
      <w:sdt>
        <w:sdtPr>
          <w:rPr>
            <w:color w:val="auto"/>
          </w:rPr>
          <w:tag w:val="References"/>
          <w:id w:val="-1043047873"/>
          <w:placeholder>
            <w:docPart w:val="66DE0CBCB6224745A989CC010DA28E57"/>
          </w:placeholder>
          <w:text w:multiLine="1"/>
        </w:sdtPr>
        <w:sdtEndPr/>
        <w:sdtContent>
          <w:r w:rsidR="00312423" w:rsidRPr="0001445F">
            <w:rPr>
              <w:color w:val="auto"/>
            </w:rPr>
            <w:t xml:space="preserve">Introduced </w:t>
          </w:r>
          <w:r w:rsidR="00312423" w:rsidRPr="00C91BCA">
            <w:rPr>
              <w:color w:val="auto"/>
            </w:rPr>
            <w:t>February 12, 2025</w:t>
          </w:r>
          <w:r w:rsidR="00312423" w:rsidRPr="0001445F">
            <w:rPr>
              <w:color w:val="auto"/>
            </w:rPr>
            <w:t>; referred</w:t>
          </w:r>
          <w:r w:rsidR="00312423" w:rsidRPr="0001445F">
            <w:rPr>
              <w:color w:val="auto"/>
            </w:rPr>
            <w:br/>
            <w:t xml:space="preserve">to the Committee on </w:t>
          </w:r>
          <w:r w:rsidR="00657940">
            <w:rPr>
              <w:color w:val="auto"/>
            </w:rPr>
            <w:t>Finance</w:t>
          </w:r>
        </w:sdtContent>
      </w:sdt>
      <w:r w:rsidRPr="0001445F">
        <w:rPr>
          <w:color w:val="auto"/>
        </w:rPr>
        <w:t>]</w:t>
      </w:r>
    </w:p>
    <w:p w14:paraId="40B0BD6F" w14:textId="7431240C" w:rsidR="00303684" w:rsidRPr="0001445F" w:rsidRDefault="0000526A" w:rsidP="00CC1F3B">
      <w:pPr>
        <w:pStyle w:val="TitleSection"/>
        <w:rPr>
          <w:color w:val="auto"/>
        </w:rPr>
      </w:pPr>
      <w:r w:rsidRPr="0001445F">
        <w:rPr>
          <w:color w:val="auto"/>
        </w:rPr>
        <w:lastRenderedPageBreak/>
        <w:t>A BILL</w:t>
      </w:r>
      <w:r w:rsidR="000C4F54" w:rsidRPr="0001445F">
        <w:rPr>
          <w:color w:val="auto"/>
        </w:rPr>
        <w:t xml:space="preserve"> to amend the Code of West Virginia, 1931, as amended, by adding a new section, designated §15A-1-9a, relating to authorizing the West Virginia Department of Homeland Security to assist with border security in the state of Texas.</w:t>
      </w:r>
    </w:p>
    <w:p w14:paraId="57601893" w14:textId="77777777" w:rsidR="00303684" w:rsidRPr="0001445F" w:rsidRDefault="00303684" w:rsidP="00CC1F3B">
      <w:pPr>
        <w:pStyle w:val="EnactingClause"/>
        <w:rPr>
          <w:color w:val="auto"/>
        </w:rPr>
      </w:pPr>
      <w:r w:rsidRPr="0001445F">
        <w:rPr>
          <w:color w:val="auto"/>
        </w:rPr>
        <w:t>Be it enacted by the Legislature of West Virginia:</w:t>
      </w:r>
    </w:p>
    <w:p w14:paraId="1C9BA3A9" w14:textId="77777777" w:rsidR="003C6034" w:rsidRPr="0001445F" w:rsidRDefault="003C6034" w:rsidP="00CC1F3B">
      <w:pPr>
        <w:pStyle w:val="EnactingClause"/>
        <w:rPr>
          <w:color w:val="auto"/>
        </w:rPr>
        <w:sectPr w:rsidR="003C6034" w:rsidRPr="0001445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2E88C0" w14:textId="5059E506" w:rsidR="000C4F54" w:rsidRPr="0001445F" w:rsidRDefault="000C4F54" w:rsidP="000C4F54">
      <w:pPr>
        <w:pStyle w:val="ArticleHeading"/>
        <w:rPr>
          <w:color w:val="auto"/>
        </w:rPr>
        <w:sectPr w:rsidR="000C4F54" w:rsidRPr="0001445F" w:rsidSect="000C4F54">
          <w:type w:val="continuous"/>
          <w:pgSz w:w="12240" w:h="15840" w:code="1"/>
          <w:pgMar w:top="1440" w:right="1440" w:bottom="1440" w:left="1440" w:header="720" w:footer="720" w:gutter="0"/>
          <w:lnNumType w:countBy="1" w:restart="newSection"/>
          <w:cols w:space="720"/>
          <w:titlePg/>
          <w:docGrid w:linePitch="360"/>
        </w:sectPr>
      </w:pPr>
      <w:r w:rsidRPr="0001445F">
        <w:rPr>
          <w:color w:val="auto"/>
        </w:rPr>
        <w:t>ARTICLE 1. Definitions.</w:t>
      </w:r>
    </w:p>
    <w:p w14:paraId="6741269B" w14:textId="77777777" w:rsidR="000C4F54" w:rsidRPr="0001445F" w:rsidRDefault="000C4F54" w:rsidP="000C4F54">
      <w:pPr>
        <w:pStyle w:val="SectionBody"/>
        <w:suppressLineNumbers/>
        <w:ind w:left="720" w:hanging="720"/>
        <w:rPr>
          <w:b/>
          <w:color w:val="auto"/>
          <w:u w:val="single"/>
        </w:rPr>
        <w:sectPr w:rsidR="000C4F54" w:rsidRPr="0001445F" w:rsidSect="000C4F54">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01445F">
        <w:rPr>
          <w:b/>
          <w:color w:val="auto"/>
          <w:u w:val="single"/>
        </w:rPr>
        <w:t>§15A-1-9a. Authorizing Department of Homeland Security to assist with border security in Texas.</w:t>
      </w:r>
    </w:p>
    <w:p w14:paraId="49730810" w14:textId="77777777" w:rsidR="000C4F54" w:rsidRPr="0001445F" w:rsidRDefault="000C4F54" w:rsidP="000C4F54">
      <w:pPr>
        <w:pStyle w:val="SectionBody"/>
        <w:rPr>
          <w:rFonts w:ascii="Helvetica" w:hAnsi="Helvetica" w:cs="Helvetica"/>
          <w:color w:val="auto"/>
          <w:u w:val="single"/>
        </w:rPr>
      </w:pPr>
      <w:r w:rsidRPr="0001445F">
        <w:rPr>
          <w:color w:val="auto"/>
          <w:u w:val="single"/>
        </w:rPr>
        <w:t xml:space="preserve">(a) </w:t>
      </w:r>
      <w:r w:rsidRPr="0001445F">
        <w:rPr>
          <w:i/>
          <w:iCs/>
          <w:color w:val="auto"/>
          <w:u w:val="single"/>
        </w:rPr>
        <w:t>Legislative findings</w:t>
      </w:r>
      <w:r w:rsidRPr="0001445F">
        <w:rPr>
          <w:color w:val="auto"/>
          <w:u w:val="single"/>
        </w:rPr>
        <w:t>. – The Legislature finds that the crisis at the southern border, particularly in the state of Texas, has lasting negative consequences for the state of Texas and the state of West Virginia.</w:t>
      </w:r>
      <w:r w:rsidRPr="0001445F">
        <w:rPr>
          <w:rFonts w:ascii="Helvetica" w:hAnsi="Helvetica" w:cs="Helvetica"/>
          <w:color w:val="auto"/>
          <w:u w:val="single"/>
        </w:rPr>
        <w:t xml:space="preserve"> Since October 1, 2023, border authorities have encountered nearly one million illegal entries at the southern border. For this reason, the Secretary of the West Virginia Department of Homeland Security must be authorized to work directly with government officials in Texas to provide as much support as possible to secure the border.</w:t>
      </w:r>
    </w:p>
    <w:p w14:paraId="5D091C09" w14:textId="77777777" w:rsidR="000C4F54" w:rsidRPr="0001445F" w:rsidRDefault="000C4F54" w:rsidP="000C4F54">
      <w:pPr>
        <w:pStyle w:val="SectionBody"/>
        <w:rPr>
          <w:color w:val="auto"/>
          <w:u w:val="single"/>
        </w:rPr>
      </w:pPr>
      <w:r w:rsidRPr="0001445F">
        <w:rPr>
          <w:color w:val="auto"/>
          <w:u w:val="single"/>
        </w:rPr>
        <w:t xml:space="preserve">(b) (1) </w:t>
      </w:r>
      <w:r w:rsidRPr="0001445F">
        <w:rPr>
          <w:i/>
          <w:iCs/>
          <w:color w:val="auto"/>
          <w:u w:val="single"/>
        </w:rPr>
        <w:t>Enactment</w:t>
      </w:r>
      <w:r w:rsidRPr="0001445F">
        <w:rPr>
          <w:color w:val="auto"/>
          <w:u w:val="single"/>
        </w:rPr>
        <w:t>. – T</w:t>
      </w:r>
      <w:r w:rsidRPr="0001445F">
        <w:rPr>
          <w:rFonts w:ascii="Helvetica" w:hAnsi="Helvetica" w:cs="Helvetica"/>
          <w:color w:val="auto"/>
          <w:u w:val="single"/>
        </w:rPr>
        <w:t>he West Virginia Secretary of Homeland Security shall be authorized to provide direct support to the state of Texas and the Texas Border Patrol including, but not limited to, costs for razor wire, sand, security cameras, concrete, rebar, and other materials related to securing the border</w:t>
      </w:r>
      <w:r w:rsidRPr="0001445F">
        <w:rPr>
          <w:color w:val="auto"/>
          <w:u w:val="single"/>
        </w:rPr>
        <w:t xml:space="preserve">.  </w:t>
      </w:r>
    </w:p>
    <w:p w14:paraId="41857763" w14:textId="77777777" w:rsidR="000C4F54" w:rsidRPr="0001445F" w:rsidRDefault="000C4F54" w:rsidP="000C4F54">
      <w:pPr>
        <w:pStyle w:val="SectionBody"/>
        <w:rPr>
          <w:rFonts w:ascii="Helvetica" w:hAnsi="Helvetica" w:cs="Helvetica"/>
          <w:color w:val="auto"/>
          <w:u w:val="single"/>
        </w:rPr>
      </w:pPr>
      <w:r w:rsidRPr="0001445F">
        <w:rPr>
          <w:color w:val="auto"/>
          <w:u w:val="single"/>
        </w:rPr>
        <w:t xml:space="preserve">(2) The monetary amount of aid to be provided </w:t>
      </w:r>
      <w:r w:rsidRPr="0001445F">
        <w:rPr>
          <w:rFonts w:ascii="Helvetica" w:hAnsi="Helvetica" w:cs="Helvetica"/>
          <w:color w:val="auto"/>
          <w:u w:val="single"/>
        </w:rPr>
        <w:t>shall not exceed $25,000.</w:t>
      </w:r>
    </w:p>
    <w:p w14:paraId="19E23F39" w14:textId="3841DCF1" w:rsidR="008736AA" w:rsidRPr="0001445F" w:rsidRDefault="000C4F54" w:rsidP="000C4F54">
      <w:pPr>
        <w:pStyle w:val="SectionBody"/>
        <w:rPr>
          <w:color w:val="auto"/>
        </w:rPr>
      </w:pPr>
      <w:r w:rsidRPr="0001445F">
        <w:rPr>
          <w:rFonts w:ascii="Helvetica" w:hAnsi="Helvetica" w:cs="Helvetica"/>
          <w:color w:val="auto"/>
          <w:u w:val="single"/>
        </w:rPr>
        <w:t>(3) The West Virginia Secretary of Homeland Security shall coordinate with government officials in the state of Texas, including but not limited to the Governor's office, the Texas Border Patrol, and the Border Programs Teams within the Texas Office of Public Safety, to ensure the most beneficial placement of such support.</w:t>
      </w:r>
    </w:p>
    <w:p w14:paraId="17A0235C" w14:textId="77777777" w:rsidR="00C33014" w:rsidRPr="0001445F" w:rsidRDefault="00C33014" w:rsidP="00CC1F3B">
      <w:pPr>
        <w:pStyle w:val="Note"/>
        <w:rPr>
          <w:color w:val="auto"/>
        </w:rPr>
      </w:pPr>
    </w:p>
    <w:p w14:paraId="6C22F91B" w14:textId="77777777" w:rsidR="000C4F54" w:rsidRPr="0001445F" w:rsidRDefault="00CF1DCA" w:rsidP="000C4F54">
      <w:pPr>
        <w:pStyle w:val="Note"/>
        <w:rPr>
          <w:color w:val="auto"/>
        </w:rPr>
      </w:pPr>
      <w:r w:rsidRPr="0001445F">
        <w:rPr>
          <w:color w:val="auto"/>
        </w:rPr>
        <w:t xml:space="preserve">NOTE: </w:t>
      </w:r>
      <w:r w:rsidR="000C4F54" w:rsidRPr="0001445F">
        <w:rPr>
          <w:color w:val="auto"/>
        </w:rPr>
        <w:t>The purpose of this bill is to authorize the West Virginia Department of Homeland Security to assist with border security in the state of Texas.</w:t>
      </w:r>
    </w:p>
    <w:p w14:paraId="46194C9B" w14:textId="77777777" w:rsidR="006865E9" w:rsidRPr="0001445F" w:rsidRDefault="00AE48A0" w:rsidP="00CC1F3B">
      <w:pPr>
        <w:pStyle w:val="Note"/>
        <w:rPr>
          <w:color w:val="auto"/>
        </w:rPr>
      </w:pPr>
      <w:r w:rsidRPr="0001445F">
        <w:rPr>
          <w:color w:val="auto"/>
        </w:rPr>
        <w:t xml:space="preserve">Strike-throughs indicate language that would be stricken from a </w:t>
      </w:r>
      <w:proofErr w:type="gramStart"/>
      <w:r w:rsidRPr="0001445F">
        <w:rPr>
          <w:color w:val="auto"/>
        </w:rPr>
        <w:t>heading</w:t>
      </w:r>
      <w:proofErr w:type="gramEnd"/>
      <w:r w:rsidRPr="0001445F">
        <w:rPr>
          <w:color w:val="auto"/>
        </w:rPr>
        <w:t xml:space="preserve"> or the present law and underscoring indicates new language that would be added.</w:t>
      </w:r>
    </w:p>
    <w:sectPr w:rsidR="006865E9" w:rsidRPr="0001445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ACC5" w14:textId="77777777" w:rsidR="000C4F54" w:rsidRPr="00B844FE" w:rsidRDefault="000C4F54" w:rsidP="00B844FE">
      <w:r>
        <w:separator/>
      </w:r>
    </w:p>
  </w:endnote>
  <w:endnote w:type="continuationSeparator" w:id="0">
    <w:p w14:paraId="18571AB9" w14:textId="77777777" w:rsidR="000C4F54" w:rsidRPr="00B844FE" w:rsidRDefault="000C4F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EF55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891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3E2F9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0808"/>
      <w:docPartObj>
        <w:docPartGallery w:val="Page Numbers (Bottom of Page)"/>
        <w:docPartUnique/>
      </w:docPartObj>
    </w:sdtPr>
    <w:sdtEndPr>
      <w:rPr>
        <w:noProof/>
      </w:rPr>
    </w:sdtEndPr>
    <w:sdtContent>
      <w:p w14:paraId="51C5EA6F" w14:textId="77777777" w:rsidR="000C4F54" w:rsidRDefault="000C4F5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BF78D8" w14:textId="77777777" w:rsidR="000C4F54" w:rsidRDefault="000C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AF8C" w14:textId="77777777" w:rsidR="000C4F54" w:rsidRPr="00B844FE" w:rsidRDefault="000C4F54" w:rsidP="00B844FE">
      <w:r>
        <w:separator/>
      </w:r>
    </w:p>
  </w:footnote>
  <w:footnote w:type="continuationSeparator" w:id="0">
    <w:p w14:paraId="620D9995" w14:textId="77777777" w:rsidR="000C4F54" w:rsidRPr="00B844FE" w:rsidRDefault="000C4F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DCF" w14:textId="77777777" w:rsidR="002A0269" w:rsidRPr="00B844FE" w:rsidRDefault="00EC65EB">
    <w:pPr>
      <w:pStyle w:val="Header"/>
    </w:pPr>
    <w:sdt>
      <w:sdtPr>
        <w:id w:val="-684364211"/>
        <w:placeholder>
          <w:docPart w:val="C690DAEEDA5647A7AECC7F095EE7EBF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90DAEEDA5647A7AECC7F095EE7EBF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2493" w14:textId="73BF3C7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C4F54">
          <w:rPr>
            <w:sz w:val="22"/>
            <w:szCs w:val="22"/>
          </w:rPr>
          <w:t>SB</w:t>
        </w:r>
      </w:sdtContent>
    </w:sdt>
    <w:r w:rsidR="007A5259" w:rsidRPr="00686E9A">
      <w:rPr>
        <w:sz w:val="22"/>
        <w:szCs w:val="22"/>
      </w:rPr>
      <w:t xml:space="preserve"> </w:t>
    </w:r>
    <w:r w:rsidR="00312423">
      <w:rPr>
        <w:sz w:val="22"/>
        <w:szCs w:val="22"/>
      </w:rPr>
      <w:t>106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4F54">
          <w:rPr>
            <w:sz w:val="22"/>
            <w:szCs w:val="22"/>
          </w:rPr>
          <w:t>2025R1160</w:t>
        </w:r>
      </w:sdtContent>
    </w:sdt>
  </w:p>
  <w:p w14:paraId="295107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92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4"/>
    <w:rsid w:val="0000526A"/>
    <w:rsid w:val="0001445F"/>
    <w:rsid w:val="00035820"/>
    <w:rsid w:val="000573A9"/>
    <w:rsid w:val="00085D22"/>
    <w:rsid w:val="00093AB0"/>
    <w:rsid w:val="000B1054"/>
    <w:rsid w:val="000C4F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2423"/>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57940"/>
    <w:rsid w:val="006865E9"/>
    <w:rsid w:val="00686E9A"/>
    <w:rsid w:val="00691F3E"/>
    <w:rsid w:val="00694BFB"/>
    <w:rsid w:val="006A106B"/>
    <w:rsid w:val="006A3590"/>
    <w:rsid w:val="006C523D"/>
    <w:rsid w:val="006D4036"/>
    <w:rsid w:val="007A5259"/>
    <w:rsid w:val="007A7081"/>
    <w:rsid w:val="007F1CF5"/>
    <w:rsid w:val="00834EDE"/>
    <w:rsid w:val="008736AA"/>
    <w:rsid w:val="008D275D"/>
    <w:rsid w:val="00946186"/>
    <w:rsid w:val="00980327"/>
    <w:rsid w:val="00986478"/>
    <w:rsid w:val="009B391F"/>
    <w:rsid w:val="009B5557"/>
    <w:rsid w:val="009F1067"/>
    <w:rsid w:val="00A31E01"/>
    <w:rsid w:val="00A527AD"/>
    <w:rsid w:val="00A718CF"/>
    <w:rsid w:val="00AD4AC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08DA"/>
    <w:rsid w:val="00D579FC"/>
    <w:rsid w:val="00D81C16"/>
    <w:rsid w:val="00DE526B"/>
    <w:rsid w:val="00DF199D"/>
    <w:rsid w:val="00E01542"/>
    <w:rsid w:val="00E365F1"/>
    <w:rsid w:val="00E62F48"/>
    <w:rsid w:val="00E831B3"/>
    <w:rsid w:val="00E95FBC"/>
    <w:rsid w:val="00EC5E63"/>
    <w:rsid w:val="00EC65E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ECBCB"/>
  <w15:chartTrackingRefBased/>
  <w15:docId w15:val="{4772A1B3-C47E-4B27-A7EC-D66314D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4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4F54"/>
    <w:rPr>
      <w:rFonts w:eastAsia="Calibri"/>
      <w:b/>
      <w:caps/>
      <w:color w:val="000000"/>
      <w:sz w:val="24"/>
    </w:rPr>
  </w:style>
  <w:style w:type="character" w:customStyle="1" w:styleId="NoteChar">
    <w:name w:val="Note Char"/>
    <w:link w:val="Note"/>
    <w:rsid w:val="000C4F54"/>
    <w:rPr>
      <w:rFonts w:eastAsia="Calibri"/>
      <w:color w:val="000000"/>
      <w:sz w:val="20"/>
    </w:rPr>
  </w:style>
  <w:style w:type="character" w:customStyle="1" w:styleId="SectionBodyChar">
    <w:name w:val="Section Body Char"/>
    <w:link w:val="SectionBody"/>
    <w:rsid w:val="000C4F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4F872848E4D18825AB32952BBC09E"/>
        <w:category>
          <w:name w:val="General"/>
          <w:gallery w:val="placeholder"/>
        </w:category>
        <w:types>
          <w:type w:val="bbPlcHdr"/>
        </w:types>
        <w:behaviors>
          <w:behavior w:val="content"/>
        </w:behaviors>
        <w:guid w:val="{0DDE04B2-17F1-4259-824D-C9F3EA10395A}"/>
      </w:docPartPr>
      <w:docPartBody>
        <w:p w:rsidR="00E14AE4" w:rsidRDefault="00E14AE4">
          <w:pPr>
            <w:pStyle w:val="2D64F872848E4D18825AB32952BBC09E"/>
          </w:pPr>
          <w:r w:rsidRPr="00B844FE">
            <w:t>Prefix Text</w:t>
          </w:r>
        </w:p>
      </w:docPartBody>
    </w:docPart>
    <w:docPart>
      <w:docPartPr>
        <w:name w:val="C690DAEEDA5647A7AECC7F095EE7EBF9"/>
        <w:category>
          <w:name w:val="General"/>
          <w:gallery w:val="placeholder"/>
        </w:category>
        <w:types>
          <w:type w:val="bbPlcHdr"/>
        </w:types>
        <w:behaviors>
          <w:behavior w:val="content"/>
        </w:behaviors>
        <w:guid w:val="{B3372DF9-554E-4E9F-AFAC-649059699C43}"/>
      </w:docPartPr>
      <w:docPartBody>
        <w:p w:rsidR="00E14AE4" w:rsidRDefault="00E14AE4">
          <w:pPr>
            <w:pStyle w:val="C690DAEEDA5647A7AECC7F095EE7EBF9"/>
          </w:pPr>
          <w:r w:rsidRPr="00B844FE">
            <w:t>[Type here]</w:t>
          </w:r>
        </w:p>
      </w:docPartBody>
    </w:docPart>
    <w:docPart>
      <w:docPartPr>
        <w:name w:val="8EBB212DED8B40F19988A451040F5F46"/>
        <w:category>
          <w:name w:val="General"/>
          <w:gallery w:val="placeholder"/>
        </w:category>
        <w:types>
          <w:type w:val="bbPlcHdr"/>
        </w:types>
        <w:behaviors>
          <w:behavior w:val="content"/>
        </w:behaviors>
        <w:guid w:val="{8B9839F2-FADD-4899-BBE0-456C35D66D72}"/>
      </w:docPartPr>
      <w:docPartBody>
        <w:p w:rsidR="00E14AE4" w:rsidRDefault="00E14AE4">
          <w:pPr>
            <w:pStyle w:val="8EBB212DED8B40F19988A451040F5F46"/>
          </w:pPr>
          <w:r w:rsidRPr="00B844FE">
            <w:t>Number</w:t>
          </w:r>
        </w:p>
      </w:docPartBody>
    </w:docPart>
    <w:docPart>
      <w:docPartPr>
        <w:name w:val="2C893C5072734A3592245A83E9F9155A"/>
        <w:category>
          <w:name w:val="General"/>
          <w:gallery w:val="placeholder"/>
        </w:category>
        <w:types>
          <w:type w:val="bbPlcHdr"/>
        </w:types>
        <w:behaviors>
          <w:behavior w:val="content"/>
        </w:behaviors>
        <w:guid w:val="{80FEAC27-D463-45A3-89D4-586B269379A5}"/>
      </w:docPartPr>
      <w:docPartBody>
        <w:p w:rsidR="00E14AE4" w:rsidRDefault="00E14AE4">
          <w:pPr>
            <w:pStyle w:val="2C893C5072734A3592245A83E9F9155A"/>
          </w:pPr>
          <w:r w:rsidRPr="00B844FE">
            <w:t>Enter Sponsors Here</w:t>
          </w:r>
        </w:p>
      </w:docPartBody>
    </w:docPart>
    <w:docPart>
      <w:docPartPr>
        <w:name w:val="66DE0CBCB6224745A989CC010DA28E57"/>
        <w:category>
          <w:name w:val="General"/>
          <w:gallery w:val="placeholder"/>
        </w:category>
        <w:types>
          <w:type w:val="bbPlcHdr"/>
        </w:types>
        <w:behaviors>
          <w:behavior w:val="content"/>
        </w:behaviors>
        <w:guid w:val="{1A5CD667-BD39-4138-8F2B-8DAC66537FAE}"/>
      </w:docPartPr>
      <w:docPartBody>
        <w:p w:rsidR="00E14AE4" w:rsidRDefault="00E14AE4">
          <w:pPr>
            <w:pStyle w:val="66DE0CBCB6224745A989CC010DA28E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E4"/>
    <w:rsid w:val="000B1054"/>
    <w:rsid w:val="00D408DA"/>
    <w:rsid w:val="00E1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4F872848E4D18825AB32952BBC09E">
    <w:name w:val="2D64F872848E4D18825AB32952BBC09E"/>
  </w:style>
  <w:style w:type="paragraph" w:customStyle="1" w:styleId="C690DAEEDA5647A7AECC7F095EE7EBF9">
    <w:name w:val="C690DAEEDA5647A7AECC7F095EE7EBF9"/>
  </w:style>
  <w:style w:type="paragraph" w:customStyle="1" w:styleId="8EBB212DED8B40F19988A451040F5F46">
    <w:name w:val="8EBB212DED8B40F19988A451040F5F46"/>
  </w:style>
  <w:style w:type="paragraph" w:customStyle="1" w:styleId="2C893C5072734A3592245A83E9F9155A">
    <w:name w:val="2C893C5072734A3592245A83E9F9155A"/>
  </w:style>
  <w:style w:type="character" w:styleId="PlaceholderText">
    <w:name w:val="Placeholder Text"/>
    <w:basedOn w:val="DefaultParagraphFont"/>
    <w:uiPriority w:val="99"/>
    <w:semiHidden/>
    <w:rPr>
      <w:color w:val="808080"/>
    </w:rPr>
  </w:style>
  <w:style w:type="paragraph" w:customStyle="1" w:styleId="66DE0CBCB6224745A989CC010DA28E57">
    <w:name w:val="66DE0CBCB6224745A989CC010DA28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2024-07-18T19:42:00Z</dcterms:created>
  <dcterms:modified xsi:type="dcterms:W3CDTF">2025-02-14T20:20:00Z</dcterms:modified>
</cp:coreProperties>
</file>