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CCB9" w14:textId="77777777" w:rsidR="00FE067E" w:rsidRPr="00954198" w:rsidRDefault="00CD36CF" w:rsidP="00EF6030">
      <w:pPr>
        <w:pStyle w:val="TitlePageOrigin"/>
        <w:rPr>
          <w:color w:val="auto"/>
        </w:rPr>
      </w:pPr>
      <w:r w:rsidRPr="00954198">
        <w:rPr>
          <w:color w:val="auto"/>
        </w:rPr>
        <w:t>WEST virginia legislature</w:t>
      </w:r>
    </w:p>
    <w:p w14:paraId="5F0DB63D" w14:textId="77777777" w:rsidR="00CD36CF" w:rsidRPr="00954198" w:rsidRDefault="00CD36CF" w:rsidP="00EF6030">
      <w:pPr>
        <w:pStyle w:val="TitlePageSession"/>
        <w:rPr>
          <w:color w:val="auto"/>
        </w:rPr>
      </w:pPr>
      <w:r w:rsidRPr="00954198">
        <w:rPr>
          <w:color w:val="auto"/>
        </w:rPr>
        <w:t>20</w:t>
      </w:r>
      <w:r w:rsidR="006565E8" w:rsidRPr="00954198">
        <w:rPr>
          <w:color w:val="auto"/>
        </w:rPr>
        <w:t>2</w:t>
      </w:r>
      <w:r w:rsidR="00AE27A7" w:rsidRPr="00954198">
        <w:rPr>
          <w:color w:val="auto"/>
        </w:rPr>
        <w:t>5</w:t>
      </w:r>
      <w:r w:rsidRPr="00954198">
        <w:rPr>
          <w:color w:val="auto"/>
        </w:rPr>
        <w:t xml:space="preserve"> regular session</w:t>
      </w:r>
    </w:p>
    <w:p w14:paraId="27215345" w14:textId="459DC24B" w:rsidR="00A401FF" w:rsidRDefault="00A401FF" w:rsidP="00EF6030">
      <w:pPr>
        <w:pStyle w:val="TitlePageBillPrefix"/>
        <w:rPr>
          <w:color w:val="auto"/>
        </w:rPr>
      </w:pPr>
      <w:r>
        <w:rPr>
          <w:color w:val="auto"/>
        </w:rPr>
        <w:t>Enrolled</w:t>
      </w:r>
    </w:p>
    <w:p w14:paraId="2C15249E" w14:textId="4A973D8E" w:rsidR="00CD36CF" w:rsidRPr="00954198" w:rsidRDefault="00AC3B58" w:rsidP="00EF6030">
      <w:pPr>
        <w:pStyle w:val="TitlePageBillPrefix"/>
        <w:rPr>
          <w:color w:val="auto"/>
        </w:rPr>
      </w:pPr>
      <w:r w:rsidRPr="00954198">
        <w:rPr>
          <w:color w:val="auto"/>
        </w:rPr>
        <w:t>Committee Substitute</w:t>
      </w:r>
    </w:p>
    <w:p w14:paraId="422A8ECD" w14:textId="77777777" w:rsidR="00AC3B58" w:rsidRPr="00954198" w:rsidRDefault="00AC3B58" w:rsidP="00EF6030">
      <w:pPr>
        <w:pStyle w:val="TitlePageBillPrefix"/>
        <w:rPr>
          <w:color w:val="auto"/>
        </w:rPr>
      </w:pPr>
      <w:r w:rsidRPr="00954198">
        <w:rPr>
          <w:color w:val="auto"/>
        </w:rPr>
        <w:t>for</w:t>
      </w:r>
    </w:p>
    <w:p w14:paraId="75B51A4C" w14:textId="77777777" w:rsidR="00CD36CF" w:rsidRPr="00954198" w:rsidRDefault="00796DB1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DF02B66192A4C039FFE46F5983765C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303C5" w:rsidRPr="00954198">
            <w:rPr>
              <w:color w:val="auto"/>
            </w:rPr>
            <w:t>Senate</w:t>
          </w:r>
        </w:sdtContent>
      </w:sdt>
      <w:r w:rsidR="00303684" w:rsidRPr="00954198">
        <w:rPr>
          <w:color w:val="auto"/>
        </w:rPr>
        <w:t xml:space="preserve"> </w:t>
      </w:r>
      <w:r w:rsidR="00CD36CF" w:rsidRPr="0095419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C89D62F5A69481B9A2244619DDD81F3"/>
          </w:placeholder>
          <w:text/>
        </w:sdtPr>
        <w:sdtEndPr/>
        <w:sdtContent>
          <w:r w:rsidR="001303C5" w:rsidRPr="00954198">
            <w:rPr>
              <w:color w:val="auto"/>
            </w:rPr>
            <w:t>336</w:t>
          </w:r>
        </w:sdtContent>
      </w:sdt>
    </w:p>
    <w:p w14:paraId="3FBECEEB" w14:textId="77777777" w:rsidR="001303C5" w:rsidRPr="00954198" w:rsidRDefault="001303C5" w:rsidP="00EF6030">
      <w:pPr>
        <w:pStyle w:val="References"/>
        <w:rPr>
          <w:smallCaps/>
          <w:color w:val="auto"/>
        </w:rPr>
      </w:pPr>
      <w:r w:rsidRPr="00954198">
        <w:rPr>
          <w:smallCaps/>
          <w:color w:val="auto"/>
        </w:rPr>
        <w:t>By Senator Woodrum</w:t>
      </w:r>
    </w:p>
    <w:p w14:paraId="48497C88" w14:textId="114A7D4B" w:rsidR="00954198" w:rsidRPr="00954198" w:rsidRDefault="00CD36CF" w:rsidP="00EF6030">
      <w:pPr>
        <w:pStyle w:val="References"/>
        <w:rPr>
          <w:color w:val="auto"/>
        </w:rPr>
        <w:sectPr w:rsidR="00954198" w:rsidRPr="00954198" w:rsidSect="001303C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54198">
        <w:rPr>
          <w:color w:val="auto"/>
        </w:rPr>
        <w:t>[</w:t>
      </w:r>
      <w:r w:rsidR="00A401FF">
        <w:rPr>
          <w:color w:val="auto"/>
        </w:rPr>
        <w:t>Passed March 20, 2025; in effect from passage</w:t>
      </w:r>
      <w:r w:rsidRPr="00954198">
        <w:rPr>
          <w:color w:val="auto"/>
        </w:rPr>
        <w:t>]</w:t>
      </w:r>
    </w:p>
    <w:p w14:paraId="1614EA36" w14:textId="16327982" w:rsidR="001303C5" w:rsidRPr="00954198" w:rsidRDefault="001303C5" w:rsidP="00EF6030">
      <w:pPr>
        <w:pStyle w:val="References"/>
        <w:rPr>
          <w:color w:val="auto"/>
        </w:rPr>
      </w:pPr>
    </w:p>
    <w:p w14:paraId="3B69CF1E" w14:textId="77777777" w:rsidR="001303C5" w:rsidRPr="00954198" w:rsidRDefault="001303C5" w:rsidP="001303C5">
      <w:pPr>
        <w:pStyle w:val="TitlePageOrigin"/>
        <w:rPr>
          <w:color w:val="auto"/>
        </w:rPr>
      </w:pPr>
    </w:p>
    <w:p w14:paraId="64B0F94A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02DAE6FD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73C9C304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4CC3AA82" w14:textId="77777777" w:rsidR="003D7D2D" w:rsidRPr="00954198" w:rsidRDefault="003D7D2D" w:rsidP="001303C5">
      <w:pPr>
        <w:pStyle w:val="TitlePageOrigin"/>
        <w:rPr>
          <w:color w:val="auto"/>
        </w:rPr>
      </w:pPr>
    </w:p>
    <w:p w14:paraId="653B7FE6" w14:textId="65F4F82E" w:rsidR="001303C5" w:rsidRPr="00954198" w:rsidRDefault="001303C5" w:rsidP="00954198">
      <w:pPr>
        <w:pStyle w:val="TitleSection"/>
        <w:rPr>
          <w:color w:val="auto"/>
        </w:rPr>
      </w:pPr>
      <w:r w:rsidRPr="00954198">
        <w:rPr>
          <w:color w:val="auto"/>
        </w:rPr>
        <w:lastRenderedPageBreak/>
        <w:t>A</w:t>
      </w:r>
      <w:r w:rsidR="00A401FF">
        <w:rPr>
          <w:color w:val="auto"/>
        </w:rPr>
        <w:t>N ACT</w:t>
      </w:r>
      <w:r w:rsidRPr="00954198">
        <w:rPr>
          <w:color w:val="auto"/>
        </w:rPr>
        <w:t xml:space="preserve"> to amend and reenact §64-6-1</w:t>
      </w:r>
      <w:r w:rsidR="009F6D87" w:rsidRPr="009F6D87">
        <w:rPr>
          <w:i/>
          <w:color w:val="auto"/>
        </w:rPr>
        <w:t xml:space="preserve"> et seq. </w:t>
      </w:r>
      <w:r w:rsidRPr="00954198">
        <w:rPr>
          <w:color w:val="auto"/>
        </w:rPr>
        <w:t>of the Code of West Virginia, 1931, as amended, relating to</w:t>
      </w:r>
      <w:r w:rsidR="003D7D2D" w:rsidRPr="00954198">
        <w:rPr>
          <w:color w:val="auto"/>
        </w:rPr>
        <w:t xml:space="preserve"> authorizing certain agencies of the Department of Homeland Security to promulgate legislative rules; authorizing the rules as filed and as modified by the Legislative Rule-Making Review Committee; authorizing the Governor’s Committee on Crime, Delinquency, and Correction to promulgate a legislative rule relating to</w:t>
      </w:r>
      <w:r w:rsidR="00645741" w:rsidRPr="00954198">
        <w:rPr>
          <w:color w:val="auto"/>
        </w:rPr>
        <w:t xml:space="preserve"> the</w:t>
      </w:r>
      <w:r w:rsidR="003D7D2D" w:rsidRPr="00954198">
        <w:rPr>
          <w:color w:val="auto"/>
        </w:rPr>
        <w:t xml:space="preserve"> protocol for law</w:t>
      </w:r>
      <w:r w:rsidR="00B24B4C" w:rsidRPr="00954198">
        <w:rPr>
          <w:color w:val="auto"/>
        </w:rPr>
        <w:t>-</w:t>
      </w:r>
      <w:r w:rsidR="003D7D2D" w:rsidRPr="00954198">
        <w:rPr>
          <w:color w:val="auto"/>
        </w:rPr>
        <w:t>enforcement response to child abuse and neglect;</w:t>
      </w:r>
      <w:r w:rsidRPr="00954198">
        <w:rPr>
          <w:color w:val="auto"/>
        </w:rPr>
        <w:t xml:space="preserve"> authorizing the Governor's Committee on Crime, Delinquency, and Correction to promulgate a legislative rule relating to sexual assault forensic examinations</w:t>
      </w:r>
      <w:r w:rsidR="003D7D2D" w:rsidRPr="00954198">
        <w:rPr>
          <w:color w:val="auto"/>
        </w:rPr>
        <w:t>; authorizing the Division of Protective Services to promulgate a legislative rule relating to the ranks and duties of officers within the membership of the division; authorizing the State Emergency Response Commission to promulgate a legislative rule relating to the Emergency Planning Grant Program; authorizing the West Virginia State Police to promulgate a legislative rule relating to cadet selection; and authorizing the West Virginia State Police to promulgate a legislative rule relating to the West Virginia State Police Career Progression System.</w:t>
      </w:r>
    </w:p>
    <w:p w14:paraId="36A677C4" w14:textId="77777777" w:rsidR="001303C5" w:rsidRPr="00954198" w:rsidRDefault="001303C5" w:rsidP="00954198">
      <w:pPr>
        <w:pStyle w:val="EnactingClause"/>
        <w:rPr>
          <w:color w:val="auto"/>
        </w:rPr>
        <w:sectPr w:rsidR="001303C5" w:rsidRPr="00954198" w:rsidSect="00954198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54198">
        <w:rPr>
          <w:color w:val="auto"/>
        </w:rPr>
        <w:t xml:space="preserve">Be it enacted by the Legislature of West Virginia: </w:t>
      </w:r>
    </w:p>
    <w:p w14:paraId="2B4D728C" w14:textId="77777777" w:rsidR="001303C5" w:rsidRPr="00954198" w:rsidRDefault="001303C5" w:rsidP="00954198">
      <w:pPr>
        <w:pStyle w:val="ArticleHeading"/>
        <w:widowControl/>
        <w:rPr>
          <w:color w:val="auto"/>
        </w:rPr>
      </w:pPr>
      <w:r w:rsidRPr="00954198">
        <w:rPr>
          <w:color w:val="auto"/>
        </w:rPr>
        <w:t>ARTICLE 6. Authorization for Department of Homeland Security to promulgate legislative rules.</w:t>
      </w:r>
    </w:p>
    <w:p w14:paraId="55301E41" w14:textId="77777777" w:rsidR="001303C5" w:rsidRPr="00954198" w:rsidRDefault="001303C5" w:rsidP="00954198">
      <w:pPr>
        <w:pStyle w:val="SectionHeading"/>
        <w:widowControl/>
        <w:rPr>
          <w:color w:val="auto"/>
        </w:rPr>
      </w:pPr>
      <w:r w:rsidRPr="00954198">
        <w:rPr>
          <w:color w:val="auto"/>
        </w:rPr>
        <w:t xml:space="preserve">§64-6-1. Governor's Committee on Crime, Delinquency, and Correction. </w:t>
      </w:r>
    </w:p>
    <w:p w14:paraId="0AB3547D" w14:textId="223F12E2" w:rsidR="003D7D2D" w:rsidRPr="00954198" w:rsidRDefault="003D7D2D" w:rsidP="00954198">
      <w:pPr>
        <w:pStyle w:val="SectionBody"/>
        <w:widowControl/>
        <w:numPr>
          <w:ilvl w:val="0"/>
          <w:numId w:val="3"/>
        </w:numPr>
        <w:ind w:left="0" w:firstLine="1080"/>
        <w:rPr>
          <w:color w:val="auto"/>
        </w:rPr>
      </w:pPr>
      <w:r w:rsidRPr="00954198">
        <w:rPr>
          <w:color w:val="auto"/>
        </w:rPr>
        <w:t>The legislative rule filed in the State Register on August 28, 2024, authorized under the authority of §15-9-5 of this code, modified by the Governor's Committee on Crime, Delinquency, and Correction to meet the objections of the Legislative Rule-Making Review Committee and refiled in the State Register on November 20, 2024, relating to the Governor's Committee on Crime, Delinquency, and Correction (protocol for law</w:t>
      </w:r>
      <w:r w:rsidR="00B24B4C" w:rsidRPr="00954198">
        <w:rPr>
          <w:color w:val="auto"/>
        </w:rPr>
        <w:t>-</w:t>
      </w:r>
      <w:r w:rsidRPr="00954198">
        <w:rPr>
          <w:color w:val="auto"/>
        </w:rPr>
        <w:t xml:space="preserve">enforcement response to child abuse and neglect, </w:t>
      </w:r>
      <w:hyperlink r:id="rId12" w:history="1">
        <w:r w:rsidRPr="00954198">
          <w:rPr>
            <w:rStyle w:val="Hyperlink"/>
            <w:rFonts w:eastAsiaTheme="minorHAnsi"/>
            <w:color w:val="auto"/>
            <w:u w:val="none"/>
          </w:rPr>
          <w:t>149  CSR 08</w:t>
        </w:r>
      </w:hyperlink>
      <w:r w:rsidRPr="00954198">
        <w:rPr>
          <w:color w:val="auto"/>
        </w:rPr>
        <w:t>), is authorized.</w:t>
      </w:r>
    </w:p>
    <w:p w14:paraId="320582B3" w14:textId="5C9325F0" w:rsidR="001303C5" w:rsidRPr="00954198" w:rsidRDefault="001303C5" w:rsidP="00954198">
      <w:pPr>
        <w:pStyle w:val="SectionBody"/>
        <w:widowControl/>
        <w:numPr>
          <w:ilvl w:val="0"/>
          <w:numId w:val="3"/>
        </w:numPr>
        <w:ind w:left="0" w:firstLine="1080"/>
        <w:rPr>
          <w:color w:val="auto"/>
        </w:rPr>
      </w:pPr>
      <w:r w:rsidRPr="00954198">
        <w:rPr>
          <w:color w:val="auto"/>
        </w:rPr>
        <w:lastRenderedPageBreak/>
        <w:t xml:space="preserve">The legislative rule filed in the State Register on September 9, 2024, authorized under the authority of §15-9B-4 of this code, modified by the Governor's Committee on Crime, Delinquency, and Correction to meet the objections of the Legislative Rule-Making Review Committee and refiled in the State Register on November 20, 2024, relating to the Governor's Committee on Crime, Delinquency, and Correction (sexual assault forensic examinations, </w:t>
      </w:r>
      <w:hyperlink r:id="rId13" w:history="1">
        <w:r w:rsidRPr="00954198">
          <w:rPr>
            <w:rStyle w:val="Hyperlink"/>
            <w:rFonts w:eastAsiaTheme="minorHAnsi"/>
            <w:color w:val="auto"/>
            <w:u w:val="none"/>
          </w:rPr>
          <w:t>149 CSR 11</w:t>
        </w:r>
      </w:hyperlink>
      <w:r w:rsidRPr="00954198">
        <w:rPr>
          <w:color w:val="auto"/>
        </w:rPr>
        <w:t>), is authorized.</w:t>
      </w:r>
    </w:p>
    <w:p w14:paraId="554FEBAD" w14:textId="77777777" w:rsidR="003D7D2D" w:rsidRPr="00954198" w:rsidRDefault="003D7D2D" w:rsidP="00954198">
      <w:pPr>
        <w:pStyle w:val="SectionHeading"/>
        <w:widowControl/>
        <w:rPr>
          <w:color w:val="auto"/>
        </w:rPr>
        <w:sectPr w:rsidR="003D7D2D" w:rsidRPr="00954198" w:rsidSect="001303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4198">
        <w:rPr>
          <w:color w:val="auto"/>
        </w:rPr>
        <w:t xml:space="preserve">§64-6-2. Division of Protective Services. </w:t>
      </w:r>
    </w:p>
    <w:p w14:paraId="3FEB5AB5" w14:textId="02513D88" w:rsidR="003D7D2D" w:rsidRPr="00954198" w:rsidRDefault="003D7D2D" w:rsidP="00954198">
      <w:pPr>
        <w:pStyle w:val="SectionBody"/>
        <w:widowControl/>
        <w:rPr>
          <w:color w:val="auto"/>
        </w:rPr>
      </w:pPr>
      <w:r w:rsidRPr="00954198">
        <w:rPr>
          <w:color w:val="auto"/>
        </w:rPr>
        <w:t xml:space="preserve">The legislative rule filed in the State Register on August 28, 2024, authorized under the authority of §15-2D-3 of this code,  relating to the Division of Protective Services (ranks and duties of officers within the membership of the division, </w:t>
      </w:r>
      <w:hyperlink r:id="rId14" w:history="1">
        <w:r w:rsidRPr="00954198">
          <w:rPr>
            <w:rStyle w:val="Hyperlink"/>
            <w:rFonts w:eastAsiaTheme="minorHAnsi"/>
            <w:color w:val="auto"/>
            <w:u w:val="none"/>
          </w:rPr>
          <w:t>99 CSR 02</w:t>
        </w:r>
      </w:hyperlink>
      <w:r w:rsidRPr="00954198">
        <w:rPr>
          <w:color w:val="auto"/>
        </w:rPr>
        <w:t>), is authorized.</w:t>
      </w:r>
    </w:p>
    <w:p w14:paraId="7109556C" w14:textId="72CE4C07" w:rsidR="003D7D2D" w:rsidRPr="00954198" w:rsidRDefault="003D7D2D" w:rsidP="00954198">
      <w:pPr>
        <w:pStyle w:val="SectionHeading"/>
        <w:widowControl/>
        <w:rPr>
          <w:color w:val="auto"/>
        </w:rPr>
        <w:sectPr w:rsidR="003D7D2D" w:rsidRPr="00954198" w:rsidSect="003D7D2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90345461"/>
      <w:r w:rsidRPr="00954198">
        <w:rPr>
          <w:color w:val="auto"/>
        </w:rPr>
        <w:t xml:space="preserve">§64-6-3. State Emergency Response Commission. </w:t>
      </w:r>
    </w:p>
    <w:bookmarkEnd w:id="0"/>
    <w:p w14:paraId="0D97BDAC" w14:textId="77777777" w:rsidR="003D7D2D" w:rsidRPr="00954198" w:rsidRDefault="003D7D2D" w:rsidP="00954198">
      <w:pPr>
        <w:pStyle w:val="SectionBody"/>
        <w:widowControl/>
        <w:rPr>
          <w:color w:val="auto"/>
        </w:rPr>
      </w:pPr>
      <w:r w:rsidRPr="00954198">
        <w:rPr>
          <w:color w:val="auto"/>
        </w:rPr>
        <w:t xml:space="preserve">The legislative rule filed in the State Register on August 29, 2024, authorized under the authority of §15-5A-5 of this code, modified by the State Emergency Response Commission to meet the objections of the Legislative Rule-Making Review Committee and refiled in the State Register on October 1, 2024, relating to the State Emergency Response Commission (Emergency Planning Grant Program, </w:t>
      </w:r>
      <w:hyperlink r:id="rId15" w:history="1">
        <w:r w:rsidRPr="00954198">
          <w:rPr>
            <w:rStyle w:val="Hyperlink"/>
            <w:rFonts w:eastAsiaTheme="minorHAnsi"/>
            <w:color w:val="auto"/>
            <w:u w:val="none"/>
          </w:rPr>
          <w:t>55 CSR 02</w:t>
        </w:r>
      </w:hyperlink>
      <w:r w:rsidRPr="00954198">
        <w:rPr>
          <w:color w:val="auto"/>
        </w:rPr>
        <w:t>), is authorized.</w:t>
      </w:r>
    </w:p>
    <w:p w14:paraId="716041B6" w14:textId="1BEFC11C" w:rsidR="003D7D2D" w:rsidRPr="00954198" w:rsidRDefault="003D7D2D" w:rsidP="00954198">
      <w:pPr>
        <w:pStyle w:val="SectionHeading"/>
        <w:widowControl/>
        <w:rPr>
          <w:color w:val="auto"/>
        </w:rPr>
        <w:sectPr w:rsidR="003D7D2D" w:rsidRPr="00954198" w:rsidSect="003D7D2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4198">
        <w:rPr>
          <w:color w:val="auto"/>
        </w:rPr>
        <w:t xml:space="preserve">§64-6-4. West Virginia State Police.  </w:t>
      </w:r>
    </w:p>
    <w:p w14:paraId="17789B92" w14:textId="7CC62959" w:rsidR="003D7D2D" w:rsidRPr="00954198" w:rsidRDefault="003D7D2D" w:rsidP="00954198">
      <w:pPr>
        <w:pStyle w:val="ListParagraph"/>
        <w:numPr>
          <w:ilvl w:val="0"/>
          <w:numId w:val="4"/>
        </w:numPr>
        <w:ind w:left="0" w:firstLine="1080"/>
        <w:contextualSpacing w:val="0"/>
        <w:jc w:val="both"/>
        <w:rPr>
          <w:rFonts w:eastAsia="Calibri" w:cs="Times New Roman"/>
          <w:color w:val="auto"/>
        </w:rPr>
      </w:pPr>
      <w:r w:rsidRPr="00954198">
        <w:rPr>
          <w:rFonts w:eastAsia="Calibri" w:cs="Times New Roman"/>
          <w:color w:val="auto"/>
        </w:rPr>
        <w:t xml:space="preserve">The legislative rule filed in the State Register on August 28, 2024, authorized under the authority of §15-2-25 of this code, modified by the West Virginia State Police to meet the objections of the Legislative Rule-Making Review Committee and refiled in the State Register on October 1, 2024, relating to the West Virginia State Police (cadet selection, </w:t>
      </w:r>
      <w:hyperlink r:id="rId16" w:history="1">
        <w:r w:rsidRPr="00954198">
          <w:rPr>
            <w:rFonts w:eastAsia="Calibri" w:cs="Times New Roman"/>
            <w:color w:val="auto"/>
            <w:u w:val="single"/>
          </w:rPr>
          <w:t>81 CSR 02</w:t>
        </w:r>
      </w:hyperlink>
      <w:r w:rsidRPr="00954198">
        <w:rPr>
          <w:rFonts w:eastAsia="Calibri" w:cs="Times New Roman"/>
          <w:color w:val="auto"/>
        </w:rPr>
        <w:t>), is authorized</w:t>
      </w:r>
      <w:r w:rsidR="004B5B7F" w:rsidRPr="00954198">
        <w:rPr>
          <w:rFonts w:eastAsia="Calibri" w:cs="Times New Roman"/>
          <w:color w:val="auto"/>
        </w:rPr>
        <w:t xml:space="preserve"> with the following amendment: </w:t>
      </w:r>
    </w:p>
    <w:p w14:paraId="50C5BE34" w14:textId="0DC33FB6" w:rsidR="004B5B7F" w:rsidRPr="00954198" w:rsidRDefault="004B5B7F" w:rsidP="00954198">
      <w:pPr>
        <w:pStyle w:val="ListParagraph"/>
        <w:ind w:left="1080"/>
        <w:contextualSpacing w:val="0"/>
        <w:jc w:val="both"/>
        <w:rPr>
          <w:rFonts w:eastAsia="Calibri" w:cs="Times New Roman"/>
          <w:color w:val="auto"/>
        </w:rPr>
      </w:pPr>
      <w:r w:rsidRPr="00954198">
        <w:rPr>
          <w:rFonts w:eastAsia="Calibri" w:cs="Times New Roman"/>
          <w:color w:val="auto"/>
        </w:rPr>
        <w:t>On page 2, subdivision 3.2.11, by striking out the words “for two years”</w:t>
      </w:r>
      <w:r w:rsidR="00B24B4C" w:rsidRPr="00954198">
        <w:rPr>
          <w:rFonts w:eastAsia="Calibri" w:cs="Times New Roman"/>
          <w:color w:val="auto"/>
        </w:rPr>
        <w:t>.</w:t>
      </w:r>
    </w:p>
    <w:p w14:paraId="1CBF59B9" w14:textId="77777777" w:rsidR="009F6D87" w:rsidRDefault="003D7D2D" w:rsidP="00954198">
      <w:pPr>
        <w:pStyle w:val="SectionBody"/>
        <w:widowControl/>
        <w:numPr>
          <w:ilvl w:val="0"/>
          <w:numId w:val="4"/>
        </w:numPr>
        <w:ind w:left="0" w:firstLine="1080"/>
        <w:rPr>
          <w:color w:val="auto"/>
        </w:rPr>
        <w:sectPr w:rsidR="009F6D87" w:rsidSect="001303C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4198">
        <w:rPr>
          <w:color w:val="auto"/>
        </w:rPr>
        <w:t xml:space="preserve">The legislative rule filed in the State Register on August 28, 2024, authorized under the authority of §15-2-5 of this code, modified by the West Virginia State Police to meet the objections of the Legislative Rule-Making Review Committee and refiled in the State Register on </w:t>
      </w:r>
      <w:r w:rsidRPr="00954198">
        <w:rPr>
          <w:color w:val="auto"/>
        </w:rPr>
        <w:lastRenderedPageBreak/>
        <w:t xml:space="preserve">October 1, 2024, relating to the West Virginia State Police (West Virginia State Police Career Progression System, </w:t>
      </w:r>
      <w:hyperlink r:id="rId17" w:history="1">
        <w:r w:rsidRPr="00954198">
          <w:rPr>
            <w:rStyle w:val="Hyperlink"/>
            <w:rFonts w:eastAsiaTheme="minorHAnsi"/>
            <w:color w:val="auto"/>
            <w:u w:val="none"/>
          </w:rPr>
          <w:t>81 CSR 03</w:t>
        </w:r>
      </w:hyperlink>
      <w:r w:rsidRPr="00954198">
        <w:rPr>
          <w:color w:val="auto"/>
        </w:rPr>
        <w:t>), is authorized.</w:t>
      </w:r>
    </w:p>
    <w:p w14:paraId="3C47EF16" w14:textId="77777777" w:rsidR="009F6D87" w:rsidRDefault="009F6D87" w:rsidP="009F6D87">
      <w:pPr>
        <w:pStyle w:val="SectionBody"/>
        <w:widowControl/>
        <w:ind w:left="1080" w:firstLine="0"/>
        <w:rPr>
          <w:color w:val="auto"/>
        </w:rPr>
        <w:sectPr w:rsidR="009F6D87" w:rsidSect="009F6D87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EFB2B8C" w14:textId="77777777" w:rsidR="009F6D87" w:rsidRPr="006239C4" w:rsidRDefault="009F6D87" w:rsidP="009F6D87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4C292CB" w14:textId="77777777" w:rsidR="009F6D87" w:rsidRPr="006239C4" w:rsidRDefault="009F6D87" w:rsidP="009F6D87">
      <w:pPr>
        <w:spacing w:line="240" w:lineRule="auto"/>
        <w:ind w:left="720" w:right="720"/>
        <w:rPr>
          <w:rFonts w:cs="Arial"/>
        </w:rPr>
      </w:pPr>
    </w:p>
    <w:p w14:paraId="2786562E" w14:textId="77777777" w:rsidR="009F6D87" w:rsidRPr="006239C4" w:rsidRDefault="009F6D87" w:rsidP="009F6D87">
      <w:pPr>
        <w:spacing w:line="240" w:lineRule="auto"/>
        <w:ind w:left="720" w:right="720"/>
        <w:rPr>
          <w:rFonts w:cs="Arial"/>
        </w:rPr>
      </w:pPr>
    </w:p>
    <w:p w14:paraId="67A4F3C8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E292E07" w14:textId="77777777" w:rsidR="009F6D87" w:rsidRPr="006239C4" w:rsidRDefault="009F6D87" w:rsidP="009F6D87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CD78B5F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0AAAA2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40CAA4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8AABB7C" w14:textId="77777777" w:rsidR="009F6D87" w:rsidRPr="006239C4" w:rsidRDefault="009F6D87" w:rsidP="009F6D87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8E76FF2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1BE5FF8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F748AC2" w14:textId="77777777" w:rsidR="009F6D87" w:rsidRDefault="009F6D87" w:rsidP="009F6D8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FBE9E8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4F4909F3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0F909C" w14:textId="7755DC09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02B88A4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25B87F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23AD76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C27317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C61080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573BB7E" w14:textId="77777777" w:rsidR="009F6D87" w:rsidRPr="006239C4" w:rsidRDefault="009F6D87" w:rsidP="009F6D87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03ECA512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8856447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064CF3D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66F09A9" w14:textId="77777777" w:rsidR="009F6D87" w:rsidRPr="006239C4" w:rsidRDefault="009F6D87" w:rsidP="009F6D87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CD28291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E7DD47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20B627" w14:textId="77777777" w:rsidR="009F6D87" w:rsidRPr="006239C4" w:rsidRDefault="009F6D87" w:rsidP="009F6D8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5F8A2F9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E911C1F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FF0C03A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20B71A5" w14:textId="77777777" w:rsidR="009F6D87" w:rsidRPr="006239C4" w:rsidRDefault="009F6D87" w:rsidP="009F6D8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C13BB75" w14:textId="77777777" w:rsidR="009F6D87" w:rsidRPr="006239C4" w:rsidRDefault="009F6D87" w:rsidP="009F6D8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C0B3C4A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1614B2FC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32327B1" w14:textId="77777777" w:rsidR="009F6D87" w:rsidRPr="006239C4" w:rsidRDefault="009F6D87" w:rsidP="009F6D8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6B68957" w14:textId="77777777" w:rsidR="009F6D87" w:rsidRPr="006239C4" w:rsidRDefault="009F6D87" w:rsidP="009F6D87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4C44A3B" w14:textId="03BFB8DC" w:rsidR="00E831B3" w:rsidRPr="00954198" w:rsidRDefault="009F6D87" w:rsidP="009F6D87">
      <w:pPr>
        <w:pStyle w:val="SectionBody"/>
        <w:widowControl/>
        <w:ind w:left="1080" w:firstLine="0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954198" w:rsidSect="009F6D8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2432" w14:textId="77777777" w:rsidR="00BA72AA" w:rsidRPr="00B844FE" w:rsidRDefault="00BA72AA" w:rsidP="00B844FE">
      <w:r>
        <w:separator/>
      </w:r>
    </w:p>
  </w:endnote>
  <w:endnote w:type="continuationSeparator" w:id="0">
    <w:p w14:paraId="70CE67F6" w14:textId="77777777" w:rsidR="00BA72AA" w:rsidRPr="00B844FE" w:rsidRDefault="00BA72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2020" w14:textId="77777777" w:rsidR="001303C5" w:rsidRDefault="001303C5" w:rsidP="004D58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645417E" w14:textId="77777777" w:rsidR="001303C5" w:rsidRPr="001303C5" w:rsidRDefault="001303C5" w:rsidP="00130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061B" w14:textId="77777777" w:rsidR="001303C5" w:rsidRDefault="001303C5" w:rsidP="004D58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14F42D" w14:textId="77777777" w:rsidR="001303C5" w:rsidRPr="001303C5" w:rsidRDefault="001303C5" w:rsidP="00130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ED01" w14:textId="77777777" w:rsidR="00BA72AA" w:rsidRPr="00B844FE" w:rsidRDefault="00BA72AA" w:rsidP="00B844FE">
      <w:r>
        <w:separator/>
      </w:r>
    </w:p>
  </w:footnote>
  <w:footnote w:type="continuationSeparator" w:id="0">
    <w:p w14:paraId="546D5667" w14:textId="77777777" w:rsidR="00BA72AA" w:rsidRPr="00B844FE" w:rsidRDefault="00BA72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6DCC" w14:textId="77777777" w:rsidR="001303C5" w:rsidRPr="001303C5" w:rsidRDefault="001303C5" w:rsidP="001303C5">
    <w:pPr>
      <w:pStyle w:val="Header"/>
    </w:pPr>
    <w:r>
      <w:t>CS for SB 336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F65C" w14:textId="4BAE5989" w:rsidR="001303C5" w:rsidRPr="001303C5" w:rsidRDefault="00A401FF" w:rsidP="001303C5">
    <w:pPr>
      <w:pStyle w:val="Header"/>
    </w:pPr>
    <w:r>
      <w:t xml:space="preserve">Enr </w:t>
    </w:r>
    <w:r w:rsidR="001303C5">
      <w:t>CS for SB 336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5B3"/>
    <w:multiLevelType w:val="hybridMultilevel"/>
    <w:tmpl w:val="75CA6B40"/>
    <w:lvl w:ilvl="0" w:tplc="5A1C4E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53F7A"/>
    <w:multiLevelType w:val="hybridMultilevel"/>
    <w:tmpl w:val="E948F2EE"/>
    <w:lvl w:ilvl="0" w:tplc="BF50E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404382053">
    <w:abstractNumId w:val="0"/>
  </w:num>
  <w:num w:numId="4" w16cid:durableId="1244101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AA"/>
    <w:rsid w:val="00002112"/>
    <w:rsid w:val="000034A2"/>
    <w:rsid w:val="0000526A"/>
    <w:rsid w:val="00085D22"/>
    <w:rsid w:val="000A5503"/>
    <w:rsid w:val="000C5C77"/>
    <w:rsid w:val="0010070F"/>
    <w:rsid w:val="0012246A"/>
    <w:rsid w:val="001303C5"/>
    <w:rsid w:val="001379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97D86"/>
    <w:rsid w:val="002A0269"/>
    <w:rsid w:val="002E20CA"/>
    <w:rsid w:val="00301F44"/>
    <w:rsid w:val="00303684"/>
    <w:rsid w:val="003143F5"/>
    <w:rsid w:val="00314854"/>
    <w:rsid w:val="003567DF"/>
    <w:rsid w:val="00365920"/>
    <w:rsid w:val="003C51CD"/>
    <w:rsid w:val="003D7D2D"/>
    <w:rsid w:val="00410475"/>
    <w:rsid w:val="004247A2"/>
    <w:rsid w:val="00453D9F"/>
    <w:rsid w:val="004B2795"/>
    <w:rsid w:val="004B5B7F"/>
    <w:rsid w:val="004C13DD"/>
    <w:rsid w:val="004E3441"/>
    <w:rsid w:val="00571DC3"/>
    <w:rsid w:val="005A5366"/>
    <w:rsid w:val="005A63A2"/>
    <w:rsid w:val="00605692"/>
    <w:rsid w:val="00637E73"/>
    <w:rsid w:val="00645741"/>
    <w:rsid w:val="006471C6"/>
    <w:rsid w:val="006565E8"/>
    <w:rsid w:val="006865E9"/>
    <w:rsid w:val="00691F3E"/>
    <w:rsid w:val="00694BFB"/>
    <w:rsid w:val="006A106B"/>
    <w:rsid w:val="006A4608"/>
    <w:rsid w:val="006C523D"/>
    <w:rsid w:val="006D4036"/>
    <w:rsid w:val="006D68C8"/>
    <w:rsid w:val="006F73E2"/>
    <w:rsid w:val="007477A9"/>
    <w:rsid w:val="00796DB1"/>
    <w:rsid w:val="007C09F7"/>
    <w:rsid w:val="007E02CF"/>
    <w:rsid w:val="007F1CF5"/>
    <w:rsid w:val="0081249D"/>
    <w:rsid w:val="008346C6"/>
    <w:rsid w:val="00834EDE"/>
    <w:rsid w:val="0084650D"/>
    <w:rsid w:val="008736AA"/>
    <w:rsid w:val="008A3B83"/>
    <w:rsid w:val="008D275D"/>
    <w:rsid w:val="008E78D5"/>
    <w:rsid w:val="00952402"/>
    <w:rsid w:val="00954198"/>
    <w:rsid w:val="00980327"/>
    <w:rsid w:val="009F1067"/>
    <w:rsid w:val="009F6D87"/>
    <w:rsid w:val="00A31E01"/>
    <w:rsid w:val="00A35B03"/>
    <w:rsid w:val="00A401FF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24B4C"/>
    <w:rsid w:val="00B80C20"/>
    <w:rsid w:val="00B81A5B"/>
    <w:rsid w:val="00B844FE"/>
    <w:rsid w:val="00BA72AA"/>
    <w:rsid w:val="00BC562B"/>
    <w:rsid w:val="00BD333A"/>
    <w:rsid w:val="00C04329"/>
    <w:rsid w:val="00C3159C"/>
    <w:rsid w:val="00C33014"/>
    <w:rsid w:val="00C33434"/>
    <w:rsid w:val="00C34869"/>
    <w:rsid w:val="00C42EB6"/>
    <w:rsid w:val="00C85096"/>
    <w:rsid w:val="00CB20EF"/>
    <w:rsid w:val="00CD0F41"/>
    <w:rsid w:val="00CD12CB"/>
    <w:rsid w:val="00CD36CF"/>
    <w:rsid w:val="00CD3F81"/>
    <w:rsid w:val="00CF1DCA"/>
    <w:rsid w:val="00D54447"/>
    <w:rsid w:val="00D579FC"/>
    <w:rsid w:val="00D715FD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FF597"/>
  <w15:chartTrackingRefBased/>
  <w15:docId w15:val="{A0CCCF5F-6D4C-4830-8B65-3500932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D7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303C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1303C5"/>
  </w:style>
  <w:style w:type="character" w:customStyle="1" w:styleId="SectionBodyChar">
    <w:name w:val="Section Body Char"/>
    <w:link w:val="SectionBody"/>
    <w:rsid w:val="009F6D87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9F6D87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9-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9-08" TargetMode="External"/><Relationship Id="rId17" Type="http://schemas.openxmlformats.org/officeDocument/2006/relationships/hyperlink" Target="http://apps.sos.wv.gov/adlaw/csr/rule.aspx?rule=81-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81-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55-02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99-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02B66192A4C039FFE46F59837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99A69-CD33-4FA3-A30C-58B52A5AE8AE}"/>
      </w:docPartPr>
      <w:docPartBody>
        <w:p w:rsidR="00373A22" w:rsidRDefault="00373A22">
          <w:pPr>
            <w:pStyle w:val="5DF02B66192A4C039FFE46F5983765C7"/>
          </w:pPr>
          <w:r w:rsidRPr="00B844FE">
            <w:t>[Type here]</w:t>
          </w:r>
        </w:p>
      </w:docPartBody>
    </w:docPart>
    <w:docPart>
      <w:docPartPr>
        <w:name w:val="2C89D62F5A69481B9A2244619DDD8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B97B-5A65-4799-B507-CF2997944A30}"/>
      </w:docPartPr>
      <w:docPartBody>
        <w:p w:rsidR="00373A22" w:rsidRDefault="00373A22">
          <w:pPr>
            <w:pStyle w:val="2C89D62F5A69481B9A2244619DDD81F3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22"/>
    <w:rsid w:val="0013796A"/>
    <w:rsid w:val="00297D86"/>
    <w:rsid w:val="002E20CA"/>
    <w:rsid w:val="00373A22"/>
    <w:rsid w:val="00453D9F"/>
    <w:rsid w:val="005A63A2"/>
    <w:rsid w:val="00605692"/>
    <w:rsid w:val="008E78D5"/>
    <w:rsid w:val="00CD0F41"/>
    <w:rsid w:val="00D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F02B66192A4C039FFE46F5983765C7">
    <w:name w:val="5DF02B66192A4C039FFE46F5983765C7"/>
  </w:style>
  <w:style w:type="paragraph" w:customStyle="1" w:styleId="2C89D62F5A69481B9A2244619DDD81F3">
    <w:name w:val="2C89D62F5A69481B9A2244619DDD81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7</Pages>
  <Words>711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Seth Wright</cp:lastModifiedBy>
  <cp:revision>2</cp:revision>
  <cp:lastPrinted>2025-03-24T12:38:00Z</cp:lastPrinted>
  <dcterms:created xsi:type="dcterms:W3CDTF">2025-03-24T12:38:00Z</dcterms:created>
  <dcterms:modified xsi:type="dcterms:W3CDTF">2025-03-24T12:38:00Z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72fae65af9eb6f6c16d9975d3939276f3d8ef54cd24eb91b3dd15794bcfe1405</vt:lpwstr>
  </property>
</Properties>
</file>