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F001" w14:textId="77777777" w:rsidR="00FE067E" w:rsidRDefault="00CD36CF" w:rsidP="00EF6030">
      <w:pPr>
        <w:pStyle w:val="TitlePageOrigin"/>
      </w:pPr>
      <w:r>
        <w:t>WEST virginia legislature</w:t>
      </w:r>
    </w:p>
    <w:p w14:paraId="7BFD3B84" w14:textId="77777777" w:rsidR="00CD36CF" w:rsidRDefault="00CD36CF" w:rsidP="00EF6030">
      <w:pPr>
        <w:pStyle w:val="TitlePageSession"/>
      </w:pPr>
      <w:r>
        <w:t>20</w:t>
      </w:r>
      <w:r w:rsidR="006565E8">
        <w:t>2</w:t>
      </w:r>
      <w:r w:rsidR="00AE27A7">
        <w:t>5</w:t>
      </w:r>
      <w:r>
        <w:t xml:space="preserve"> regular session</w:t>
      </w:r>
    </w:p>
    <w:p w14:paraId="3CE1300A" w14:textId="77777777" w:rsidR="00CD36CF" w:rsidRDefault="008C1D7D" w:rsidP="00EF6030">
      <w:pPr>
        <w:pStyle w:val="TitlePageBillPrefix"/>
      </w:pPr>
      <w:sdt>
        <w:sdtPr>
          <w:tag w:val="IntroDate"/>
          <w:id w:val="-1236936958"/>
          <w:placeholder>
            <w:docPart w:val="B8D39815CB414DB7930B84141CCC0A80"/>
          </w:placeholder>
          <w:text/>
        </w:sdtPr>
        <w:sdtEndPr/>
        <w:sdtContent>
          <w:r w:rsidR="00AC3B58">
            <w:t>Committee Substitute</w:t>
          </w:r>
        </w:sdtContent>
      </w:sdt>
    </w:p>
    <w:p w14:paraId="25FCB77E" w14:textId="77777777" w:rsidR="00AC3B58" w:rsidRPr="00AC3B58" w:rsidRDefault="00AC3B58" w:rsidP="00EF6030">
      <w:pPr>
        <w:pStyle w:val="TitlePageBillPrefix"/>
      </w:pPr>
      <w:r>
        <w:t>for</w:t>
      </w:r>
    </w:p>
    <w:p w14:paraId="6B1817AA" w14:textId="77777777" w:rsidR="00CD36CF" w:rsidRDefault="008C1D7D" w:rsidP="00EF6030">
      <w:pPr>
        <w:pStyle w:val="BillNumber"/>
      </w:pPr>
      <w:sdt>
        <w:sdtPr>
          <w:tag w:val="Chamber"/>
          <w:id w:val="893011969"/>
          <w:lock w:val="sdtLocked"/>
          <w:placeholder>
            <w:docPart w:val="FB8437AAE9E64496BDDF0B3C4B8235F6"/>
          </w:placeholder>
          <w:dropDownList>
            <w:listItem w:displayText="House" w:value="House"/>
            <w:listItem w:displayText="Senate" w:value="Senate"/>
          </w:dropDownList>
        </w:sdtPr>
        <w:sdtEndPr/>
        <w:sdtContent>
          <w:r w:rsidR="00F64F40">
            <w:t>Senate</w:t>
          </w:r>
        </w:sdtContent>
      </w:sdt>
      <w:r w:rsidR="00303684">
        <w:t xml:space="preserve"> </w:t>
      </w:r>
      <w:r w:rsidR="00CD36CF">
        <w:t xml:space="preserve">Bill </w:t>
      </w:r>
      <w:sdt>
        <w:sdtPr>
          <w:tag w:val="BNum"/>
          <w:id w:val="1645317809"/>
          <w:lock w:val="sdtLocked"/>
          <w:placeholder>
            <w:docPart w:val="1D1E058D1F8E451B90032030C0213672"/>
          </w:placeholder>
          <w:text/>
        </w:sdtPr>
        <w:sdtEndPr/>
        <w:sdtContent>
          <w:r w:rsidR="00F64F40" w:rsidRPr="00F64F40">
            <w:t>505</w:t>
          </w:r>
        </w:sdtContent>
      </w:sdt>
    </w:p>
    <w:p w14:paraId="1650CC1F" w14:textId="77777777" w:rsidR="00F64F40" w:rsidRDefault="00F64F40" w:rsidP="00EF6030">
      <w:pPr>
        <w:pStyle w:val="References"/>
        <w:rPr>
          <w:smallCaps/>
        </w:rPr>
      </w:pPr>
      <w:r>
        <w:rPr>
          <w:smallCaps/>
        </w:rPr>
        <w:t>By Senators Martin, Smith (Mr. President), Rose, Phillips, Taylor, Hart, and Willis</w:t>
      </w:r>
    </w:p>
    <w:p w14:paraId="03BC28E8" w14:textId="77777777" w:rsidR="00E63026" w:rsidRDefault="00CD36CF" w:rsidP="00EF6030">
      <w:pPr>
        <w:pStyle w:val="References"/>
        <w:sectPr w:rsidR="00E63026" w:rsidSect="00F64F4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A177958C0B14F95A5FB09024AA48B14"/>
          </w:placeholder>
          <w:text/>
        </w:sdtPr>
        <w:sdtEndPr/>
        <w:sdtContent>
          <w:r w:rsidR="00F77D03">
            <w:t>March 24, 2025</w:t>
          </w:r>
        </w:sdtContent>
      </w:sdt>
      <w:r w:rsidR="00EC1FC5">
        <w:t xml:space="preserve">, from the Committee on </w:t>
      </w:r>
      <w:sdt>
        <w:sdtPr>
          <w:tag w:val="References"/>
          <w:id w:val="-1043047873"/>
          <w:placeholder>
            <w:docPart w:val="0E57A85391CB4745A75AD9A5FF4524A4"/>
          </w:placeholder>
          <w:text w:multiLine="1"/>
        </w:sdtPr>
        <w:sdtEndPr/>
        <w:sdtContent>
          <w:r w:rsidR="008953AF">
            <w:t>Energy, Industry, and Mining</w:t>
          </w:r>
        </w:sdtContent>
      </w:sdt>
      <w:r>
        <w:t>]</w:t>
      </w:r>
    </w:p>
    <w:p w14:paraId="34B38260" w14:textId="0306A43B" w:rsidR="00F64F40" w:rsidRDefault="00F64F40" w:rsidP="00EF6030">
      <w:pPr>
        <w:pStyle w:val="References"/>
      </w:pPr>
    </w:p>
    <w:p w14:paraId="659D70CB" w14:textId="77777777" w:rsidR="00F64F40" w:rsidRDefault="00F64F40" w:rsidP="00F64F40">
      <w:pPr>
        <w:pStyle w:val="TitlePageOrigin"/>
      </w:pPr>
    </w:p>
    <w:p w14:paraId="63FD065E" w14:textId="77777777" w:rsidR="00F64F40" w:rsidRPr="00E11344" w:rsidRDefault="00F64F40" w:rsidP="00F64F40">
      <w:pPr>
        <w:pStyle w:val="TitlePageOrigin"/>
        <w:rPr>
          <w:color w:val="auto"/>
        </w:rPr>
      </w:pPr>
    </w:p>
    <w:p w14:paraId="7CEA3031" w14:textId="173C3ED8" w:rsidR="00F64F40" w:rsidRPr="00E11344" w:rsidRDefault="00F64F40" w:rsidP="00E63026">
      <w:pPr>
        <w:pStyle w:val="TitleSection"/>
        <w:rPr>
          <w:color w:val="auto"/>
        </w:rPr>
      </w:pPr>
      <w:r w:rsidRPr="00E11344">
        <w:rPr>
          <w:color w:val="auto"/>
        </w:rPr>
        <w:lastRenderedPageBreak/>
        <w:t xml:space="preserve">A BILL to amend the Code of West Virginia, 1931, as amended, by adding a new article, designated §24-2J-1, §24-2J-2, §24-2J-3, §24-2J-4, and §24-2J-5, relating to </w:t>
      </w:r>
      <w:r w:rsidR="00E0365A">
        <w:rPr>
          <w:color w:val="auto"/>
        </w:rPr>
        <w:t xml:space="preserve">ensuring </w:t>
      </w:r>
      <w:r w:rsidRPr="00E11344">
        <w:rPr>
          <w:color w:val="auto"/>
        </w:rPr>
        <w:t>energy</w:t>
      </w:r>
      <w:r w:rsidR="00E0365A">
        <w:rPr>
          <w:color w:val="auto"/>
        </w:rPr>
        <w:t xml:space="preserve"> reliability and affordability</w:t>
      </w:r>
      <w:r w:rsidRPr="00E11344">
        <w:rPr>
          <w:color w:val="auto"/>
        </w:rPr>
        <w:t xml:space="preserve">; proposing legislative findings; providing definitions; requiring bulk-power system reliability factor into determining rates; establishing a legal standard; and providing commission directives.  </w:t>
      </w:r>
    </w:p>
    <w:p w14:paraId="3F47C528" w14:textId="77777777" w:rsidR="00F64F40" w:rsidRPr="00E11344" w:rsidRDefault="00F64F40" w:rsidP="00E63026">
      <w:pPr>
        <w:pStyle w:val="EnactingClause"/>
        <w:rPr>
          <w:i w:val="0"/>
          <w:iCs/>
          <w:color w:val="auto"/>
        </w:rPr>
      </w:pPr>
      <w:r w:rsidRPr="00E11344">
        <w:rPr>
          <w:color w:val="auto"/>
        </w:rPr>
        <w:t>Be it enacted by the Legislature of West Virginia:</w:t>
      </w:r>
    </w:p>
    <w:p w14:paraId="3F636506" w14:textId="77777777" w:rsidR="00F64F40" w:rsidRPr="00E11344" w:rsidRDefault="00F64F40" w:rsidP="00E63026">
      <w:pPr>
        <w:pStyle w:val="EnactingClause"/>
        <w:rPr>
          <w:i w:val="0"/>
          <w:iCs/>
          <w:color w:val="auto"/>
        </w:rPr>
        <w:sectPr w:rsidR="00F64F40" w:rsidRPr="00E11344" w:rsidSect="00E63026">
          <w:pgSz w:w="12240" w:h="15840" w:code="1"/>
          <w:pgMar w:top="1440" w:right="1440" w:bottom="1440" w:left="1440" w:header="720" w:footer="720" w:gutter="0"/>
          <w:lnNumType w:countBy="1" w:restart="newSection"/>
          <w:pgNumType w:start="0"/>
          <w:cols w:space="720"/>
          <w:titlePg/>
          <w:docGrid w:linePitch="360"/>
        </w:sectPr>
      </w:pPr>
    </w:p>
    <w:p w14:paraId="63277AAF" w14:textId="77777777" w:rsidR="00F64F40" w:rsidRPr="00E11344" w:rsidRDefault="00F64F40" w:rsidP="00E63026">
      <w:pPr>
        <w:pStyle w:val="ArticleHeading"/>
        <w:widowControl/>
        <w:rPr>
          <w:color w:val="auto"/>
          <w:u w:val="single"/>
        </w:rPr>
      </w:pPr>
      <w:r w:rsidRPr="00E11344">
        <w:rPr>
          <w:color w:val="auto"/>
          <w:u w:val="single"/>
        </w:rPr>
        <w:t>ARTICLE 2J. RELIABLE AND AFFORDABLE ELECTRICITY ACT.</w:t>
      </w:r>
    </w:p>
    <w:p w14:paraId="7C9A6DCD" w14:textId="218F0F49" w:rsidR="00F64F40" w:rsidRPr="00E11344" w:rsidRDefault="00F64F40" w:rsidP="00E63026">
      <w:pPr>
        <w:pStyle w:val="ArticleHeading"/>
        <w:widowControl/>
        <w:rPr>
          <w:i/>
          <w:iCs/>
          <w:color w:val="auto"/>
          <w:u w:val="single"/>
        </w:rPr>
        <w:sectPr w:rsidR="00F64F40" w:rsidRPr="00E11344" w:rsidSect="00F64F40">
          <w:type w:val="continuous"/>
          <w:pgSz w:w="12240" w:h="15840" w:code="1"/>
          <w:pgMar w:top="1440" w:right="1440" w:bottom="1440" w:left="1440" w:header="720" w:footer="720" w:gutter="0"/>
          <w:lnNumType w:countBy="1" w:restart="newSection"/>
          <w:cols w:space="720"/>
          <w:titlePg/>
          <w:docGrid w:linePitch="360"/>
        </w:sectPr>
      </w:pPr>
      <w:r w:rsidRPr="00E11344">
        <w:rPr>
          <w:color w:val="auto"/>
          <w:sz w:val="22"/>
          <w:u w:val="single"/>
        </w:rPr>
        <w:t>§24-2J-1.</w:t>
      </w:r>
      <w:r w:rsidR="005C2716">
        <w:rPr>
          <w:color w:val="auto"/>
          <w:sz w:val="22"/>
          <w:u w:val="single"/>
        </w:rPr>
        <w:t xml:space="preserve"> </w:t>
      </w:r>
      <w:r w:rsidR="005C2716">
        <w:rPr>
          <w:caps w:val="0"/>
          <w:color w:val="auto"/>
          <w:sz w:val="22"/>
          <w:szCs w:val="20"/>
          <w:u w:val="single"/>
        </w:rPr>
        <w:t xml:space="preserve">Legislative </w:t>
      </w:r>
      <w:r w:rsidR="0030635B">
        <w:rPr>
          <w:caps w:val="0"/>
          <w:color w:val="auto"/>
          <w:sz w:val="22"/>
          <w:szCs w:val="20"/>
          <w:u w:val="single"/>
        </w:rPr>
        <w:t>f</w:t>
      </w:r>
      <w:r w:rsidR="005C2716">
        <w:rPr>
          <w:caps w:val="0"/>
          <w:color w:val="auto"/>
          <w:sz w:val="22"/>
          <w:szCs w:val="20"/>
          <w:u w:val="single"/>
        </w:rPr>
        <w:t>indings.</w:t>
      </w:r>
    </w:p>
    <w:p w14:paraId="40FF78E7" w14:textId="454E54A0" w:rsidR="002E72C1" w:rsidRDefault="00F64F40" w:rsidP="00E63026">
      <w:pPr>
        <w:pStyle w:val="SectionBody"/>
        <w:widowControl/>
        <w:rPr>
          <w:color w:val="auto"/>
          <w:u w:val="single"/>
        </w:rPr>
      </w:pPr>
      <w:bookmarkStart w:id="0" w:name="_Hlk190152330"/>
      <w:r w:rsidRPr="00E11344">
        <w:rPr>
          <w:color w:val="auto"/>
          <w:u w:val="single"/>
        </w:rPr>
        <w:t>The Legislature finds that</w:t>
      </w:r>
      <w:r w:rsidR="002E72C1">
        <w:rPr>
          <w:color w:val="auto"/>
          <w:u w:val="single"/>
        </w:rPr>
        <w:t>:</w:t>
      </w:r>
    </w:p>
    <w:p w14:paraId="4B7356B2" w14:textId="78644AAF" w:rsidR="00F64F40" w:rsidRPr="00E11344" w:rsidRDefault="002E72C1" w:rsidP="00E63026">
      <w:pPr>
        <w:pStyle w:val="SectionBody"/>
        <w:widowControl/>
        <w:rPr>
          <w:color w:val="auto"/>
          <w:u w:val="single"/>
        </w:rPr>
      </w:pPr>
      <w:r>
        <w:rPr>
          <w:color w:val="auto"/>
          <w:u w:val="single"/>
        </w:rPr>
        <w:t>(1)</w:t>
      </w:r>
      <w:r w:rsidR="00F64F40" w:rsidRPr="00E11344">
        <w:rPr>
          <w:color w:val="auto"/>
          <w:u w:val="single"/>
        </w:rPr>
        <w:t xml:space="preserve"> </w:t>
      </w:r>
      <w:bookmarkEnd w:id="0"/>
      <w:r w:rsidR="00F64F40" w:rsidRPr="00E11344">
        <w:rPr>
          <w:color w:val="auto"/>
          <w:u w:val="single"/>
        </w:rPr>
        <w:t>West Virginia citizens, including families, schools, hospitals, small businesses, farms, and industries</w:t>
      </w:r>
      <w:r w:rsidR="00C0122A">
        <w:rPr>
          <w:color w:val="auto"/>
          <w:u w:val="single"/>
        </w:rPr>
        <w:t>,</w:t>
      </w:r>
      <w:r w:rsidR="00F64F40" w:rsidRPr="00E11344">
        <w:rPr>
          <w:color w:val="auto"/>
          <w:u w:val="single"/>
        </w:rPr>
        <w:t xml:space="preserve"> depend on reliable and affordable electric utility service for everything they do, from operating lifesaving medical equipment to operating lifesaving building temperature and humidity control</w:t>
      </w:r>
      <w:r>
        <w:rPr>
          <w:color w:val="auto"/>
          <w:u w:val="single"/>
        </w:rPr>
        <w:t>;</w:t>
      </w:r>
    </w:p>
    <w:p w14:paraId="22D1C302" w14:textId="0786C375" w:rsidR="00F64F40" w:rsidRPr="00E11344" w:rsidRDefault="00F64F40" w:rsidP="00E63026">
      <w:pPr>
        <w:pStyle w:val="SectionBody"/>
        <w:widowControl/>
        <w:rPr>
          <w:color w:val="auto"/>
          <w:u w:val="single"/>
        </w:rPr>
      </w:pPr>
      <w:r w:rsidRPr="00E11344">
        <w:rPr>
          <w:color w:val="auto"/>
          <w:u w:val="single"/>
        </w:rPr>
        <w:t xml:space="preserve">(2) </w:t>
      </w:r>
      <w:r w:rsidR="002E72C1">
        <w:rPr>
          <w:color w:val="auto"/>
          <w:u w:val="single"/>
        </w:rPr>
        <w:t>T</w:t>
      </w:r>
      <w:r w:rsidRPr="00E11344">
        <w:rPr>
          <w:color w:val="auto"/>
          <w:u w:val="single"/>
        </w:rPr>
        <w:t>he transition from fossil fuel</w:t>
      </w:r>
      <w:r w:rsidR="00353DC6">
        <w:rPr>
          <w:color w:val="auto"/>
          <w:u w:val="single"/>
        </w:rPr>
        <w:t>-</w:t>
      </w:r>
      <w:r w:rsidRPr="00E11344">
        <w:rPr>
          <w:color w:val="auto"/>
          <w:u w:val="single"/>
        </w:rPr>
        <w:t>based electric power generation to carbon-neutral and carbon-free electric power generation presents opportunities for innovation and investment and challenges an electric utility to maintain an asset inventory that can provide a reliable energy capacity that is equivalent in its ability to be dispatched on demand, its useful life, and its overall costs compared to its asset inventory that existed before the transition from fossil fuel</w:t>
      </w:r>
      <w:r w:rsidR="00353DC6">
        <w:rPr>
          <w:color w:val="auto"/>
          <w:u w:val="single"/>
        </w:rPr>
        <w:t>-</w:t>
      </w:r>
      <w:r w:rsidRPr="00E11344">
        <w:rPr>
          <w:color w:val="auto"/>
          <w:u w:val="single"/>
        </w:rPr>
        <w:t>based electric power generation began</w:t>
      </w:r>
      <w:r w:rsidR="002E72C1">
        <w:rPr>
          <w:color w:val="auto"/>
          <w:u w:val="single"/>
        </w:rPr>
        <w:t>;</w:t>
      </w:r>
      <w:r w:rsidRPr="00E11344">
        <w:rPr>
          <w:color w:val="auto"/>
          <w:u w:val="single"/>
        </w:rPr>
        <w:t xml:space="preserve">   </w:t>
      </w:r>
    </w:p>
    <w:p w14:paraId="6432DD1F" w14:textId="6F440983" w:rsidR="00F64F40" w:rsidRPr="00E11344" w:rsidRDefault="00F64F40" w:rsidP="00E63026">
      <w:pPr>
        <w:pStyle w:val="SectionBody"/>
        <w:widowControl/>
        <w:rPr>
          <w:color w:val="auto"/>
          <w:u w:val="single"/>
        </w:rPr>
      </w:pPr>
      <w:r w:rsidRPr="00E11344">
        <w:rPr>
          <w:color w:val="auto"/>
          <w:u w:val="single"/>
        </w:rPr>
        <w:t>(3) The reliability of electric service for West Virginia citizens requires attention due to the ability of an electric utility to retire a reliable and affordable electric generation unit (EGU) and replace that EGU with a different asset or assets, regardless of whether that asset is equal to or greater in its energy capacity, its ability to be dispatched on demand, its useful life, and its overall costs compared to those characteristics in a previously retired EGU</w:t>
      </w:r>
      <w:r w:rsidR="002E72C1">
        <w:rPr>
          <w:color w:val="auto"/>
          <w:u w:val="single"/>
        </w:rPr>
        <w:t>;</w:t>
      </w:r>
    </w:p>
    <w:p w14:paraId="0E59CD59" w14:textId="6E9A1A60" w:rsidR="00F64F40" w:rsidRPr="00E11344" w:rsidRDefault="00F64F40" w:rsidP="00E63026">
      <w:pPr>
        <w:pStyle w:val="SectionBody"/>
        <w:widowControl/>
        <w:rPr>
          <w:color w:val="auto"/>
          <w:u w:val="single"/>
        </w:rPr>
      </w:pPr>
      <w:r w:rsidRPr="00E11344">
        <w:rPr>
          <w:color w:val="auto"/>
          <w:u w:val="single"/>
        </w:rPr>
        <w:lastRenderedPageBreak/>
        <w:t xml:space="preserve">(4) </w:t>
      </w:r>
      <w:r w:rsidR="002E72C1">
        <w:rPr>
          <w:color w:val="auto"/>
          <w:u w:val="single"/>
        </w:rPr>
        <w:t>I</w:t>
      </w:r>
      <w:r w:rsidRPr="00E11344">
        <w:rPr>
          <w:color w:val="auto"/>
          <w:u w:val="single"/>
        </w:rPr>
        <w:t xml:space="preserve">t is the policy of West Virginia that electric utility service shall be reliable and that an electric utility’s recovery of costs and expenses through rates shall be for </w:t>
      </w:r>
      <w:r w:rsidR="004E6879">
        <w:rPr>
          <w:color w:val="auto"/>
          <w:u w:val="single"/>
        </w:rPr>
        <w:t xml:space="preserve">only </w:t>
      </w:r>
      <w:r w:rsidRPr="00E11344">
        <w:rPr>
          <w:color w:val="auto"/>
          <w:u w:val="single"/>
        </w:rPr>
        <w:t>those costs and expenses that are fair, just, and reasonable</w:t>
      </w:r>
      <w:r w:rsidR="00C72B8E">
        <w:rPr>
          <w:color w:val="auto"/>
          <w:u w:val="single"/>
        </w:rPr>
        <w:t>; and</w:t>
      </w:r>
    </w:p>
    <w:p w14:paraId="26279611" w14:textId="654CE850" w:rsidR="00F64F40" w:rsidRPr="00E11344" w:rsidRDefault="00F64F40" w:rsidP="00E63026">
      <w:pPr>
        <w:pStyle w:val="SectionBody"/>
        <w:widowControl/>
        <w:rPr>
          <w:color w:val="auto"/>
          <w:u w:val="single"/>
        </w:rPr>
      </w:pPr>
      <w:r w:rsidRPr="00E11344">
        <w:rPr>
          <w:color w:val="auto"/>
          <w:u w:val="single"/>
        </w:rPr>
        <w:t xml:space="preserve">(5) </w:t>
      </w:r>
      <w:r w:rsidR="00C72B8E">
        <w:rPr>
          <w:color w:val="auto"/>
          <w:u w:val="single"/>
        </w:rPr>
        <w:t>I</w:t>
      </w:r>
      <w:r w:rsidRPr="00E11344">
        <w:rPr>
          <w:color w:val="auto"/>
          <w:u w:val="single"/>
        </w:rPr>
        <w:t>n order to provide electric utility service in West Virginia, an electric utility subject to the jurisdiction of the Public Service Commission shall operate a reliable system.</w:t>
      </w:r>
    </w:p>
    <w:p w14:paraId="57B4CFA2" w14:textId="77777777" w:rsidR="00F64F40" w:rsidRPr="00E11344" w:rsidRDefault="00F64F40" w:rsidP="00E63026">
      <w:pPr>
        <w:pStyle w:val="SectionBody"/>
        <w:widowControl/>
        <w:suppressLineNumbers/>
        <w:ind w:firstLine="0"/>
        <w:rPr>
          <w:b/>
          <w:bCs/>
          <w:color w:val="auto"/>
          <w:u w:val="single"/>
        </w:rPr>
      </w:pPr>
      <w:r w:rsidRPr="00E11344">
        <w:rPr>
          <w:b/>
          <w:bCs/>
          <w:color w:val="auto"/>
          <w:u w:val="single"/>
        </w:rPr>
        <w:t>§24-2J-2. Definitions.</w:t>
      </w:r>
    </w:p>
    <w:p w14:paraId="4E8E624D" w14:textId="77777777" w:rsidR="00F64F40" w:rsidRPr="00E11344" w:rsidRDefault="00F64F40" w:rsidP="00E63026">
      <w:pPr>
        <w:pStyle w:val="SectionBody"/>
        <w:widowControl/>
        <w:rPr>
          <w:color w:val="auto"/>
          <w:u w:val="single"/>
        </w:rPr>
        <w:sectPr w:rsidR="00F64F40" w:rsidRPr="00E11344" w:rsidSect="00F64F40">
          <w:type w:val="continuous"/>
          <w:pgSz w:w="12240" w:h="15840" w:code="1"/>
          <w:pgMar w:top="1440" w:right="1440" w:bottom="1440" w:left="1440" w:header="720" w:footer="720" w:gutter="0"/>
          <w:lnNumType w:countBy="1" w:restart="newSection"/>
          <w:cols w:space="720"/>
          <w:titlePg/>
          <w:docGrid w:linePitch="360"/>
        </w:sectPr>
      </w:pPr>
    </w:p>
    <w:p w14:paraId="475E05C1" w14:textId="06ED305C" w:rsidR="00F64F40" w:rsidRPr="00E11344" w:rsidRDefault="00F64F40" w:rsidP="00E63026">
      <w:pPr>
        <w:pStyle w:val="SectionBody"/>
        <w:widowControl/>
        <w:rPr>
          <w:color w:val="auto"/>
          <w:u w:val="single"/>
        </w:rPr>
      </w:pPr>
      <w:r w:rsidRPr="00E11344">
        <w:rPr>
          <w:color w:val="auto"/>
          <w:u w:val="single"/>
        </w:rPr>
        <w:t>As used in this section</w:t>
      </w:r>
      <w:r w:rsidR="001E322D">
        <w:rPr>
          <w:color w:val="auto"/>
          <w:u w:val="single"/>
        </w:rPr>
        <w:t>, the following terms and phrases have the meanings ascribed to them.</w:t>
      </w:r>
    </w:p>
    <w:p w14:paraId="52D9AE06" w14:textId="77777777" w:rsidR="000E21A4" w:rsidRDefault="00F64F40" w:rsidP="00E63026">
      <w:pPr>
        <w:pStyle w:val="SectionBody"/>
        <w:widowControl/>
        <w:rPr>
          <w:color w:val="auto"/>
          <w:u w:val="single"/>
        </w:rPr>
      </w:pPr>
      <w:r w:rsidRPr="00E11344">
        <w:rPr>
          <w:color w:val="auto"/>
          <w:u w:val="single"/>
        </w:rPr>
        <w:t>"Application" means any application, amended application, and any and all other amendments to any document filed for the purpose of adjustment to electric utility rates.</w:t>
      </w:r>
    </w:p>
    <w:p w14:paraId="7956E63A" w14:textId="1D3DB1B9" w:rsidR="00F64F40" w:rsidRPr="00E11344" w:rsidRDefault="00F64F40" w:rsidP="00E63026">
      <w:pPr>
        <w:pStyle w:val="SectionBody"/>
        <w:widowControl/>
        <w:rPr>
          <w:color w:val="auto"/>
          <w:u w:val="single"/>
        </w:rPr>
      </w:pPr>
      <w:r w:rsidRPr="00E11344">
        <w:rPr>
          <w:color w:val="auto"/>
          <w:u w:val="single"/>
        </w:rPr>
        <w:t>“Bulk-power system” means facilities and control systems necessary for operating an</w:t>
      </w:r>
      <w:r w:rsidR="000E21A4">
        <w:rPr>
          <w:color w:val="auto"/>
          <w:u w:val="single"/>
        </w:rPr>
        <w:t xml:space="preserve"> </w:t>
      </w:r>
      <w:r w:rsidRPr="00E11344">
        <w:rPr>
          <w:color w:val="auto"/>
          <w:u w:val="single"/>
        </w:rPr>
        <w:t>interconnected electric energy transmission network</w:t>
      </w:r>
      <w:r w:rsidR="000D6692">
        <w:rPr>
          <w:color w:val="auto"/>
          <w:u w:val="single"/>
        </w:rPr>
        <w:t xml:space="preserve">, </w:t>
      </w:r>
      <w:r w:rsidRPr="00E11344">
        <w:rPr>
          <w:color w:val="auto"/>
          <w:u w:val="single"/>
        </w:rPr>
        <w:t>or any portion thereof</w:t>
      </w:r>
      <w:r w:rsidR="000D6692">
        <w:rPr>
          <w:color w:val="auto"/>
          <w:u w:val="single"/>
        </w:rPr>
        <w:t>,</w:t>
      </w:r>
      <w:r w:rsidRPr="00E11344">
        <w:rPr>
          <w:color w:val="auto"/>
          <w:u w:val="single"/>
        </w:rPr>
        <w:t xml:space="preserve"> and electric energy from generation facilities needed to maintain transmission system reliability as set forth </w:t>
      </w:r>
      <w:r w:rsidR="00DE4495">
        <w:rPr>
          <w:color w:val="auto"/>
          <w:u w:val="single"/>
        </w:rPr>
        <w:t xml:space="preserve">in </w:t>
      </w:r>
      <w:r w:rsidRPr="00E11344">
        <w:rPr>
          <w:color w:val="auto"/>
          <w:u w:val="single"/>
        </w:rPr>
        <w:t>16 U.S.C. §824o (a)(1).</w:t>
      </w:r>
    </w:p>
    <w:p w14:paraId="2EC27E27" w14:textId="6E56A55A" w:rsidR="0096601D" w:rsidRPr="00E11344" w:rsidRDefault="00F64F40" w:rsidP="00E63026">
      <w:pPr>
        <w:pStyle w:val="SectionBody"/>
        <w:widowControl/>
        <w:rPr>
          <w:color w:val="auto"/>
          <w:u w:val="single"/>
        </w:rPr>
      </w:pPr>
      <w:r w:rsidRPr="00E11344">
        <w:rPr>
          <w:color w:val="auto"/>
          <w:u w:val="single"/>
        </w:rPr>
        <w:t>“Capacity value” or “</w:t>
      </w:r>
      <w:r w:rsidR="00353DC6">
        <w:rPr>
          <w:color w:val="auto"/>
          <w:u w:val="single"/>
        </w:rPr>
        <w:t>c</w:t>
      </w:r>
      <w:r w:rsidRPr="00E11344">
        <w:rPr>
          <w:color w:val="auto"/>
          <w:u w:val="single"/>
        </w:rPr>
        <w:t xml:space="preserve">apacity credit” means the fraction of the installed capacity of an electric generating unit which can be relied </w:t>
      </w:r>
      <w:r w:rsidR="00232909">
        <w:rPr>
          <w:color w:val="auto"/>
          <w:u w:val="single"/>
        </w:rPr>
        <w:t>up</w:t>
      </w:r>
      <w:r w:rsidRPr="00E11344">
        <w:rPr>
          <w:color w:val="auto"/>
          <w:u w:val="single"/>
        </w:rPr>
        <w:t>on at a given time to meet demand. The capacity value or capacity credit of an electric generating unit is frequently measured either in terms of the physical output capacity of the unit such as kilowatt (kW), megawatt (MW), or gigawatt (GW)</w:t>
      </w:r>
      <w:r w:rsidR="00C77EE0">
        <w:rPr>
          <w:color w:val="auto"/>
          <w:u w:val="single"/>
        </w:rPr>
        <w:t>,</w:t>
      </w:r>
      <w:r w:rsidRPr="00E11344">
        <w:rPr>
          <w:color w:val="auto"/>
          <w:u w:val="single"/>
        </w:rPr>
        <w:t xml:space="preserve"> or as the fractional output percentage of the asset’s nameplate capacity. </w:t>
      </w:r>
    </w:p>
    <w:p w14:paraId="31C2CCB1" w14:textId="77777777" w:rsidR="00F64F40" w:rsidRPr="00E11344" w:rsidRDefault="00F64F40" w:rsidP="00E63026">
      <w:pPr>
        <w:pStyle w:val="SectionBody"/>
        <w:widowControl/>
        <w:rPr>
          <w:color w:val="auto"/>
          <w:u w:val="single"/>
        </w:rPr>
      </w:pPr>
      <w:r w:rsidRPr="00E11344">
        <w:rPr>
          <w:color w:val="auto"/>
          <w:u w:val="single"/>
        </w:rPr>
        <w:t>“Cost-of-service formula” means the total amount of revenue that must be collected in rates for the utility to recover its costs and earn a reasonable return on its investment.</w:t>
      </w:r>
    </w:p>
    <w:p w14:paraId="193371E1" w14:textId="2A3B01E9" w:rsidR="00F64F40" w:rsidRPr="00E11344" w:rsidRDefault="00F64F40" w:rsidP="00E63026">
      <w:pPr>
        <w:pStyle w:val="SectionBody"/>
        <w:widowControl/>
        <w:rPr>
          <w:color w:val="auto"/>
          <w:u w:val="single"/>
        </w:rPr>
      </w:pPr>
      <w:r w:rsidRPr="00E11344">
        <w:rPr>
          <w:color w:val="auto"/>
          <w:u w:val="single"/>
        </w:rPr>
        <w:t xml:space="preserve">“Effective load or effective demand </w:t>
      </w:r>
      <w:r w:rsidR="00A5476F">
        <w:rPr>
          <w:color w:val="auto"/>
          <w:u w:val="single"/>
        </w:rPr>
        <w:t>c</w:t>
      </w:r>
      <w:r w:rsidRPr="00E11344">
        <w:rPr>
          <w:color w:val="auto"/>
          <w:u w:val="single"/>
        </w:rPr>
        <w:t xml:space="preserve">arrying </w:t>
      </w:r>
      <w:r w:rsidR="00353DC6">
        <w:rPr>
          <w:color w:val="auto"/>
          <w:u w:val="single"/>
        </w:rPr>
        <w:t>c</w:t>
      </w:r>
      <w:r w:rsidRPr="00E11344">
        <w:rPr>
          <w:color w:val="auto"/>
          <w:u w:val="single"/>
        </w:rPr>
        <w:t>apacity” (ELCC or EDCC) means an electric generating unit’s contribution to reliability based on the incremental quantity of load or demand that can be satisfied by adding that resource asset to the electric power grid.</w:t>
      </w:r>
    </w:p>
    <w:p w14:paraId="65A47477" w14:textId="2769C490" w:rsidR="00F64F40" w:rsidRPr="00E11344" w:rsidRDefault="00F64F40" w:rsidP="00E63026">
      <w:pPr>
        <w:pStyle w:val="SectionBody"/>
        <w:widowControl/>
        <w:rPr>
          <w:color w:val="auto"/>
          <w:u w:val="single"/>
        </w:rPr>
      </w:pPr>
      <w:r w:rsidRPr="00E11344">
        <w:rPr>
          <w:color w:val="auto"/>
          <w:u w:val="single"/>
        </w:rPr>
        <w:t xml:space="preserve">“Electric </w:t>
      </w:r>
      <w:r w:rsidR="00F14609">
        <w:rPr>
          <w:color w:val="auto"/>
          <w:u w:val="single"/>
        </w:rPr>
        <w:t>g</w:t>
      </w:r>
      <w:r w:rsidRPr="00E11344">
        <w:rPr>
          <w:color w:val="auto"/>
          <w:u w:val="single"/>
        </w:rPr>
        <w:t xml:space="preserve">eneration </w:t>
      </w:r>
      <w:r w:rsidR="00F14609">
        <w:rPr>
          <w:color w:val="auto"/>
          <w:u w:val="single"/>
        </w:rPr>
        <w:t>u</w:t>
      </w:r>
      <w:r w:rsidRPr="00E11344">
        <w:rPr>
          <w:color w:val="auto"/>
          <w:u w:val="single"/>
        </w:rPr>
        <w:t>nit” (EGU) means any asset used to generate or store electricity, regardless of fuel source, including</w:t>
      </w:r>
      <w:r w:rsidR="00F14609">
        <w:rPr>
          <w:color w:val="auto"/>
          <w:u w:val="single"/>
        </w:rPr>
        <w:t>,</w:t>
      </w:r>
      <w:r w:rsidRPr="00E11344">
        <w:rPr>
          <w:color w:val="auto"/>
          <w:u w:val="single"/>
        </w:rPr>
        <w:t xml:space="preserve"> but not limited to</w:t>
      </w:r>
      <w:r w:rsidR="00F14609">
        <w:rPr>
          <w:color w:val="auto"/>
          <w:u w:val="single"/>
        </w:rPr>
        <w:t>,</w:t>
      </w:r>
      <w:r w:rsidRPr="00E11344">
        <w:rPr>
          <w:color w:val="auto"/>
          <w:u w:val="single"/>
        </w:rPr>
        <w:t xml:space="preserve"> coal, natural gas, nuclear fuel, hydroelectric, </w:t>
      </w:r>
      <w:r w:rsidRPr="00E11344">
        <w:rPr>
          <w:color w:val="auto"/>
          <w:u w:val="single"/>
        </w:rPr>
        <w:lastRenderedPageBreak/>
        <w:t xml:space="preserve">geothermal, wind, solar, hydrogen, or other applicable technologies.  EGU </w:t>
      </w:r>
      <w:r w:rsidR="009A3327">
        <w:rPr>
          <w:color w:val="auto"/>
          <w:u w:val="single"/>
        </w:rPr>
        <w:t xml:space="preserve">also </w:t>
      </w:r>
      <w:r w:rsidRPr="00E11344">
        <w:rPr>
          <w:color w:val="auto"/>
          <w:u w:val="single"/>
        </w:rPr>
        <w:t>shall include, but is not limited to, pumped hydroelectric storage, lithium-ion batteries, and any other device or asset used to store energy for later use as electricity.</w:t>
      </w:r>
    </w:p>
    <w:p w14:paraId="7114EE1E" w14:textId="76C6EA62" w:rsidR="00F64F40" w:rsidRPr="00E11344" w:rsidRDefault="00F64F40" w:rsidP="00E63026">
      <w:pPr>
        <w:pStyle w:val="SectionBody"/>
        <w:widowControl/>
        <w:rPr>
          <w:color w:val="auto"/>
          <w:u w:val="single"/>
        </w:rPr>
      </w:pPr>
      <w:r w:rsidRPr="00E11344">
        <w:rPr>
          <w:color w:val="auto"/>
          <w:u w:val="single"/>
        </w:rPr>
        <w:t xml:space="preserve">“Independent </w:t>
      </w:r>
      <w:r w:rsidR="00F14609">
        <w:rPr>
          <w:color w:val="auto"/>
          <w:u w:val="single"/>
        </w:rPr>
        <w:t>s</w:t>
      </w:r>
      <w:r w:rsidRPr="00E11344">
        <w:rPr>
          <w:color w:val="auto"/>
          <w:u w:val="single"/>
        </w:rPr>
        <w:t xml:space="preserve">ystem </w:t>
      </w:r>
      <w:r w:rsidR="00F14609">
        <w:rPr>
          <w:color w:val="auto"/>
          <w:u w:val="single"/>
        </w:rPr>
        <w:t>o</w:t>
      </w:r>
      <w:r w:rsidRPr="00E11344">
        <w:rPr>
          <w:color w:val="auto"/>
          <w:u w:val="single"/>
        </w:rPr>
        <w:t xml:space="preserve">perator” (ISO) has the definition set forth for a transmission organization </w:t>
      </w:r>
      <w:r w:rsidR="004B686D">
        <w:rPr>
          <w:color w:val="auto"/>
          <w:u w:val="single"/>
        </w:rPr>
        <w:t>in</w:t>
      </w:r>
      <w:r w:rsidRPr="00E11344">
        <w:rPr>
          <w:color w:val="auto"/>
          <w:u w:val="single"/>
        </w:rPr>
        <w:t xml:space="preserve"> 18 C.F.R. §39.1.</w:t>
      </w:r>
    </w:p>
    <w:p w14:paraId="3829744B" w14:textId="4B8C2DC4" w:rsidR="00537ABA" w:rsidRPr="00537ABA" w:rsidRDefault="00F64F40" w:rsidP="00E63026">
      <w:pPr>
        <w:pStyle w:val="SectionBody"/>
        <w:widowControl/>
        <w:rPr>
          <w:color w:val="auto"/>
          <w:u w:val="single"/>
        </w:rPr>
      </w:pPr>
      <w:r w:rsidRPr="00E11344">
        <w:rPr>
          <w:color w:val="auto"/>
          <w:u w:val="single"/>
        </w:rPr>
        <w:t xml:space="preserve">“Rate </w:t>
      </w:r>
      <w:r w:rsidR="00F14609">
        <w:rPr>
          <w:color w:val="auto"/>
          <w:u w:val="single"/>
        </w:rPr>
        <w:t>b</w:t>
      </w:r>
      <w:r w:rsidRPr="00E11344">
        <w:rPr>
          <w:color w:val="auto"/>
          <w:u w:val="single"/>
        </w:rPr>
        <w:t>ase” means the net amount of investment funded by investors in</w:t>
      </w:r>
      <w:r w:rsidR="002A35A1">
        <w:rPr>
          <w:color w:val="auto"/>
          <w:u w:val="single"/>
        </w:rPr>
        <w:t xml:space="preserve"> a</w:t>
      </w:r>
      <w:r w:rsidRPr="00E11344">
        <w:rPr>
          <w:color w:val="auto"/>
          <w:u w:val="single"/>
        </w:rPr>
        <w:t xml:space="preserve"> utility plant and other assets, including transmission and distribution assets, devoted to the rendering of utility service upon which an electric utility may seek recovery from ratepayers</w:t>
      </w:r>
      <w:r w:rsidR="00033526">
        <w:rPr>
          <w:color w:val="auto"/>
          <w:u w:val="single"/>
        </w:rPr>
        <w:t>,</w:t>
      </w:r>
      <w:r w:rsidRPr="00E11344">
        <w:rPr>
          <w:color w:val="auto"/>
          <w:u w:val="single"/>
        </w:rPr>
        <w:t xml:space="preserve"> which may include a reasonable rate of return on </w:t>
      </w:r>
      <w:r w:rsidR="00537ABA" w:rsidRPr="00537ABA">
        <w:rPr>
          <w:color w:val="auto"/>
          <w:u w:val="single"/>
        </w:rPr>
        <w:t xml:space="preserve">equity.  </w:t>
      </w:r>
    </w:p>
    <w:p w14:paraId="293F32EC" w14:textId="1A5D7AEA" w:rsidR="002B6192" w:rsidRPr="002E7F87" w:rsidRDefault="00537ABA" w:rsidP="00E63026">
      <w:pPr>
        <w:pStyle w:val="SectionBody"/>
        <w:widowControl/>
        <w:rPr>
          <w:color w:val="auto"/>
          <w:u w:val="single"/>
        </w:rPr>
      </w:pPr>
      <w:r w:rsidRPr="002E7F87">
        <w:rPr>
          <w:color w:val="auto"/>
          <w:u w:val="single"/>
        </w:rPr>
        <w:t xml:space="preserve">“Rate of </w:t>
      </w:r>
      <w:r w:rsidR="00F14609">
        <w:rPr>
          <w:color w:val="auto"/>
          <w:u w:val="single"/>
        </w:rPr>
        <w:t>r</w:t>
      </w:r>
      <w:r w:rsidRPr="002E7F87">
        <w:rPr>
          <w:color w:val="auto"/>
          <w:u w:val="single"/>
        </w:rPr>
        <w:t>eturn” (R</w:t>
      </w:r>
      <w:r w:rsidR="00FB602E" w:rsidRPr="002E7F87">
        <w:rPr>
          <w:color w:val="auto"/>
          <w:u w:val="single"/>
        </w:rPr>
        <w:t>o</w:t>
      </w:r>
      <w:r w:rsidRPr="002E7F87">
        <w:rPr>
          <w:color w:val="auto"/>
          <w:u w:val="single"/>
        </w:rPr>
        <w:t>R) mean</w:t>
      </w:r>
      <w:r w:rsidR="00E5062E" w:rsidRPr="002E7F87">
        <w:rPr>
          <w:color w:val="auto"/>
          <w:u w:val="single"/>
        </w:rPr>
        <w:t>s</w:t>
      </w:r>
      <w:r w:rsidRPr="002E7F87">
        <w:rPr>
          <w:color w:val="auto"/>
          <w:u w:val="single"/>
        </w:rPr>
        <w:t xml:space="preserve"> the percentage of profit a utility company is allowed to earn on its invested capital as determined by the </w:t>
      </w:r>
      <w:r w:rsidR="00966E7C">
        <w:rPr>
          <w:color w:val="auto"/>
          <w:u w:val="single"/>
        </w:rPr>
        <w:t>c</w:t>
      </w:r>
      <w:r w:rsidRPr="002E7F87">
        <w:rPr>
          <w:color w:val="auto"/>
          <w:u w:val="single"/>
        </w:rPr>
        <w:t xml:space="preserve">ommission. The </w:t>
      </w:r>
      <w:r w:rsidR="00F14609">
        <w:rPr>
          <w:color w:val="auto"/>
          <w:u w:val="single"/>
        </w:rPr>
        <w:t>r</w:t>
      </w:r>
      <w:r w:rsidRPr="002E7F87">
        <w:rPr>
          <w:color w:val="auto"/>
          <w:u w:val="single"/>
        </w:rPr>
        <w:t xml:space="preserve">ate of </w:t>
      </w:r>
      <w:r w:rsidR="00F14609">
        <w:rPr>
          <w:color w:val="auto"/>
          <w:u w:val="single"/>
        </w:rPr>
        <w:t>r</w:t>
      </w:r>
      <w:r w:rsidRPr="002E7F87">
        <w:rPr>
          <w:color w:val="auto"/>
          <w:u w:val="single"/>
        </w:rPr>
        <w:t>eturn consider</w:t>
      </w:r>
      <w:r w:rsidR="00C57F4A" w:rsidRPr="002E7F87">
        <w:rPr>
          <w:color w:val="auto"/>
          <w:u w:val="single"/>
        </w:rPr>
        <w:t>s</w:t>
      </w:r>
      <w:r w:rsidRPr="002E7F87">
        <w:rPr>
          <w:color w:val="auto"/>
          <w:u w:val="single"/>
        </w:rPr>
        <w:t xml:space="preserve"> the debt/equity split in the company’s weighted average cost of capital (WACC) to ensure utilities can attract investment for infrastructure while</w:t>
      </w:r>
      <w:r w:rsidR="004C013B" w:rsidRPr="002E7F87">
        <w:rPr>
          <w:color w:val="auto"/>
          <w:u w:val="single"/>
        </w:rPr>
        <w:t xml:space="preserve"> </w:t>
      </w:r>
      <w:r w:rsidRPr="002E7F87">
        <w:rPr>
          <w:color w:val="auto"/>
          <w:u w:val="single"/>
        </w:rPr>
        <w:t>maintaining affordability for customers using th</w:t>
      </w:r>
      <w:r w:rsidR="002B6192" w:rsidRPr="002E7F87">
        <w:rPr>
          <w:color w:val="auto"/>
          <w:u w:val="single"/>
        </w:rPr>
        <w:t>e</w:t>
      </w:r>
      <w:r w:rsidRPr="002E7F87">
        <w:rPr>
          <w:color w:val="auto"/>
          <w:u w:val="single"/>
        </w:rPr>
        <w:t xml:space="preserve"> formula</w:t>
      </w:r>
      <w:r w:rsidR="002B6192" w:rsidRPr="002E7F87">
        <w:rPr>
          <w:color w:val="auto"/>
          <w:u w:val="single"/>
        </w:rPr>
        <w:t xml:space="preserve">: </w:t>
      </w:r>
      <w:r w:rsidRPr="002E7F87">
        <w:rPr>
          <w:color w:val="auto"/>
          <w:u w:val="single"/>
        </w:rPr>
        <w:t>R</w:t>
      </w:r>
      <w:r w:rsidR="00FB602E" w:rsidRPr="002E7F87">
        <w:rPr>
          <w:color w:val="auto"/>
          <w:u w:val="single"/>
        </w:rPr>
        <w:t>o</w:t>
      </w:r>
      <w:r w:rsidRPr="002E7F87">
        <w:rPr>
          <w:color w:val="auto"/>
          <w:u w:val="single"/>
        </w:rPr>
        <w:t>R= ((D/D+E) ×rd×(1−T))+((E/D+E × re))</w:t>
      </w:r>
      <w:r w:rsidR="002B6192" w:rsidRPr="002E7F87">
        <w:rPr>
          <w:color w:val="auto"/>
          <w:u w:val="single"/>
        </w:rPr>
        <w:t>. For purposes of this formula:</w:t>
      </w:r>
    </w:p>
    <w:p w14:paraId="175CBF9F" w14:textId="3D0D456F" w:rsidR="00537ABA" w:rsidRPr="002E7F87" w:rsidRDefault="002B6192" w:rsidP="00E63026">
      <w:pPr>
        <w:pStyle w:val="SectionBody"/>
        <w:widowControl/>
        <w:rPr>
          <w:color w:val="auto"/>
          <w:u w:val="single"/>
        </w:rPr>
      </w:pPr>
      <w:r w:rsidRPr="002E7F87">
        <w:rPr>
          <w:color w:val="auto"/>
          <w:u w:val="single"/>
        </w:rPr>
        <w:t>(</w:t>
      </w:r>
      <w:r w:rsidR="00AB2321" w:rsidRPr="002E7F87">
        <w:rPr>
          <w:color w:val="auto"/>
          <w:u w:val="single"/>
        </w:rPr>
        <w:t xml:space="preserve">i) </w:t>
      </w:r>
      <w:r w:rsidR="00E72554" w:rsidRPr="002E7F87">
        <w:rPr>
          <w:color w:val="auto"/>
          <w:u w:val="single"/>
        </w:rPr>
        <w:t>“</w:t>
      </w:r>
      <w:r w:rsidR="00537ABA" w:rsidRPr="002E7F87">
        <w:rPr>
          <w:color w:val="auto"/>
          <w:u w:val="single"/>
        </w:rPr>
        <w:t>D</w:t>
      </w:r>
      <w:r w:rsidR="00E72554" w:rsidRPr="002E7F87">
        <w:rPr>
          <w:color w:val="auto"/>
          <w:u w:val="single"/>
        </w:rPr>
        <w:t>”</w:t>
      </w:r>
      <w:r w:rsidR="00537ABA" w:rsidRPr="002E7F87">
        <w:rPr>
          <w:color w:val="auto"/>
          <w:u w:val="single"/>
        </w:rPr>
        <w:t xml:space="preserve"> </w:t>
      </w:r>
      <w:r w:rsidR="00C57F4A" w:rsidRPr="002E7F87">
        <w:rPr>
          <w:color w:val="auto"/>
          <w:u w:val="single"/>
        </w:rPr>
        <w:t>equals</w:t>
      </w:r>
      <w:r w:rsidR="00537ABA" w:rsidRPr="002E7F87">
        <w:rPr>
          <w:color w:val="auto"/>
          <w:u w:val="single"/>
        </w:rPr>
        <w:t xml:space="preserve"> </w:t>
      </w:r>
      <w:r w:rsidR="008C7EA7" w:rsidRPr="002E7F87">
        <w:rPr>
          <w:color w:val="auto"/>
          <w:u w:val="single"/>
        </w:rPr>
        <w:t>t</w:t>
      </w:r>
      <w:r w:rsidR="00537ABA" w:rsidRPr="002E7F87">
        <w:rPr>
          <w:color w:val="auto"/>
          <w:u w:val="single"/>
        </w:rPr>
        <w:t>otal debt</w:t>
      </w:r>
      <w:r w:rsidR="00AB2321" w:rsidRPr="002E7F87">
        <w:rPr>
          <w:color w:val="auto"/>
          <w:u w:val="single"/>
        </w:rPr>
        <w:t>;</w:t>
      </w:r>
    </w:p>
    <w:p w14:paraId="5C3004B0" w14:textId="4E96422F" w:rsidR="00537ABA" w:rsidRPr="002E7F87" w:rsidRDefault="00AB2321" w:rsidP="00E63026">
      <w:pPr>
        <w:pStyle w:val="SectionBody"/>
        <w:widowControl/>
        <w:rPr>
          <w:color w:val="auto"/>
          <w:u w:val="single"/>
        </w:rPr>
      </w:pPr>
      <w:r w:rsidRPr="002E7F87">
        <w:rPr>
          <w:color w:val="auto"/>
          <w:u w:val="single"/>
        </w:rPr>
        <w:t xml:space="preserve">(ii) </w:t>
      </w:r>
      <w:r w:rsidR="00E72554" w:rsidRPr="002E7F87">
        <w:rPr>
          <w:color w:val="auto"/>
          <w:u w:val="single"/>
        </w:rPr>
        <w:t>“</w:t>
      </w:r>
      <w:r w:rsidR="00537ABA" w:rsidRPr="002E7F87">
        <w:rPr>
          <w:color w:val="auto"/>
          <w:u w:val="single"/>
        </w:rPr>
        <w:t>E</w:t>
      </w:r>
      <w:r w:rsidR="00E72554" w:rsidRPr="002E7F87">
        <w:rPr>
          <w:color w:val="auto"/>
          <w:u w:val="single"/>
        </w:rPr>
        <w:t>”</w:t>
      </w:r>
      <w:r w:rsidR="00537ABA" w:rsidRPr="002E7F87">
        <w:rPr>
          <w:color w:val="auto"/>
          <w:u w:val="single"/>
        </w:rPr>
        <w:t xml:space="preserve"> </w:t>
      </w:r>
      <w:r w:rsidR="00C57F4A" w:rsidRPr="002E7F87">
        <w:rPr>
          <w:color w:val="auto"/>
          <w:u w:val="single"/>
        </w:rPr>
        <w:t>equals</w:t>
      </w:r>
      <w:r w:rsidR="00537ABA" w:rsidRPr="002E7F87">
        <w:rPr>
          <w:color w:val="auto"/>
          <w:u w:val="single"/>
        </w:rPr>
        <w:t xml:space="preserve"> </w:t>
      </w:r>
      <w:r w:rsidR="008C7EA7" w:rsidRPr="002E7F87">
        <w:rPr>
          <w:color w:val="auto"/>
          <w:u w:val="single"/>
        </w:rPr>
        <w:t>t</w:t>
      </w:r>
      <w:r w:rsidR="00537ABA" w:rsidRPr="002E7F87">
        <w:rPr>
          <w:color w:val="auto"/>
          <w:u w:val="single"/>
        </w:rPr>
        <w:t>otal equity</w:t>
      </w:r>
      <w:r w:rsidRPr="002E7F87">
        <w:rPr>
          <w:color w:val="auto"/>
          <w:u w:val="single"/>
        </w:rPr>
        <w:t>;</w:t>
      </w:r>
    </w:p>
    <w:p w14:paraId="3930AA2E" w14:textId="79F1B18F" w:rsidR="00537ABA" w:rsidRPr="002E7F87" w:rsidRDefault="00AB2321" w:rsidP="00E63026">
      <w:pPr>
        <w:pStyle w:val="SectionBody"/>
        <w:widowControl/>
        <w:rPr>
          <w:color w:val="auto"/>
          <w:u w:val="single"/>
        </w:rPr>
      </w:pPr>
      <w:r w:rsidRPr="002E7F87">
        <w:rPr>
          <w:color w:val="auto"/>
          <w:u w:val="single"/>
        </w:rPr>
        <w:t xml:space="preserve">(iii) </w:t>
      </w:r>
      <w:r w:rsidR="00E72554" w:rsidRPr="002E7F87">
        <w:rPr>
          <w:color w:val="auto"/>
          <w:u w:val="single"/>
        </w:rPr>
        <w:t>“</w:t>
      </w:r>
      <w:r w:rsidR="00537ABA" w:rsidRPr="002E7F87">
        <w:rPr>
          <w:color w:val="auto"/>
          <w:u w:val="single"/>
        </w:rPr>
        <w:t>rd</w:t>
      </w:r>
      <w:r w:rsidR="00E72554" w:rsidRPr="002E7F87">
        <w:rPr>
          <w:color w:val="auto"/>
          <w:u w:val="single"/>
        </w:rPr>
        <w:t>”</w:t>
      </w:r>
      <w:r w:rsidR="00537ABA" w:rsidRPr="002E7F87">
        <w:rPr>
          <w:color w:val="auto"/>
          <w:u w:val="single"/>
        </w:rPr>
        <w:t xml:space="preserve"> </w:t>
      </w:r>
      <w:r w:rsidR="00C57F4A" w:rsidRPr="002E7F87">
        <w:rPr>
          <w:color w:val="auto"/>
          <w:u w:val="single"/>
        </w:rPr>
        <w:t>equals</w:t>
      </w:r>
      <w:r w:rsidR="00537ABA" w:rsidRPr="002E7F87">
        <w:rPr>
          <w:color w:val="auto"/>
          <w:u w:val="single"/>
        </w:rPr>
        <w:t xml:space="preserve"> </w:t>
      </w:r>
      <w:r w:rsidR="008C7EA7" w:rsidRPr="002E7F87">
        <w:rPr>
          <w:color w:val="auto"/>
          <w:u w:val="single"/>
        </w:rPr>
        <w:t>c</w:t>
      </w:r>
      <w:r w:rsidR="00537ABA" w:rsidRPr="002E7F87">
        <w:rPr>
          <w:color w:val="auto"/>
          <w:u w:val="single"/>
        </w:rPr>
        <w:t xml:space="preserve">ost of debt </w:t>
      </w:r>
      <w:r w:rsidR="008C7EA7" w:rsidRPr="002E7F87">
        <w:rPr>
          <w:color w:val="auto"/>
          <w:u w:val="single"/>
        </w:rPr>
        <w:t xml:space="preserve">or </w:t>
      </w:r>
      <w:r w:rsidR="00537ABA" w:rsidRPr="002E7F87">
        <w:rPr>
          <w:color w:val="auto"/>
          <w:u w:val="single"/>
        </w:rPr>
        <w:t>interest rate on debt</w:t>
      </w:r>
      <w:r w:rsidRPr="002E7F87">
        <w:rPr>
          <w:color w:val="auto"/>
          <w:u w:val="single"/>
        </w:rPr>
        <w:t>;</w:t>
      </w:r>
    </w:p>
    <w:p w14:paraId="1AFD832D" w14:textId="0D02218E" w:rsidR="00537ABA" w:rsidRPr="002E7F87" w:rsidRDefault="00AB2321" w:rsidP="00E63026">
      <w:pPr>
        <w:pStyle w:val="SectionBody"/>
        <w:widowControl/>
        <w:rPr>
          <w:color w:val="auto"/>
          <w:u w:val="single"/>
        </w:rPr>
      </w:pPr>
      <w:r w:rsidRPr="002E7F87">
        <w:rPr>
          <w:color w:val="auto"/>
          <w:u w:val="single"/>
        </w:rPr>
        <w:t xml:space="preserve">(iv) </w:t>
      </w:r>
      <w:r w:rsidR="00E72554" w:rsidRPr="002E7F87">
        <w:rPr>
          <w:color w:val="auto"/>
          <w:u w:val="single"/>
        </w:rPr>
        <w:t>“</w:t>
      </w:r>
      <w:r w:rsidR="00537ABA" w:rsidRPr="002E7F87">
        <w:rPr>
          <w:color w:val="auto"/>
          <w:u w:val="single"/>
        </w:rPr>
        <w:t>re</w:t>
      </w:r>
      <w:r w:rsidR="00E72554" w:rsidRPr="002E7F87">
        <w:rPr>
          <w:color w:val="auto"/>
          <w:u w:val="single"/>
        </w:rPr>
        <w:t>”</w:t>
      </w:r>
      <w:r w:rsidR="00537ABA" w:rsidRPr="002E7F87">
        <w:rPr>
          <w:color w:val="auto"/>
          <w:u w:val="single"/>
        </w:rPr>
        <w:t xml:space="preserve"> </w:t>
      </w:r>
      <w:r w:rsidR="00C57F4A" w:rsidRPr="002E7F87">
        <w:rPr>
          <w:color w:val="auto"/>
          <w:u w:val="single"/>
        </w:rPr>
        <w:t xml:space="preserve">equals </w:t>
      </w:r>
      <w:r w:rsidR="008C7EA7" w:rsidRPr="002E7F87">
        <w:rPr>
          <w:color w:val="auto"/>
          <w:u w:val="single"/>
        </w:rPr>
        <w:t>c</w:t>
      </w:r>
      <w:r w:rsidR="00537ABA" w:rsidRPr="002E7F87">
        <w:rPr>
          <w:color w:val="auto"/>
          <w:u w:val="single"/>
        </w:rPr>
        <w:t>ost of equity</w:t>
      </w:r>
      <w:r w:rsidR="008C7EA7" w:rsidRPr="002E7F87">
        <w:rPr>
          <w:color w:val="auto"/>
          <w:u w:val="single"/>
        </w:rPr>
        <w:t xml:space="preserve"> or</w:t>
      </w:r>
      <w:r w:rsidR="00537ABA" w:rsidRPr="002E7F87">
        <w:rPr>
          <w:color w:val="auto"/>
          <w:u w:val="single"/>
        </w:rPr>
        <w:t xml:space="preserve"> </w:t>
      </w:r>
      <w:r w:rsidR="008C7EA7" w:rsidRPr="002E7F87">
        <w:rPr>
          <w:color w:val="auto"/>
          <w:u w:val="single"/>
        </w:rPr>
        <w:t>r</w:t>
      </w:r>
      <w:r w:rsidR="00537ABA" w:rsidRPr="002E7F87">
        <w:rPr>
          <w:color w:val="auto"/>
          <w:u w:val="single"/>
        </w:rPr>
        <w:t xml:space="preserve">eturn on </w:t>
      </w:r>
      <w:r w:rsidR="008C7EA7" w:rsidRPr="002E7F87">
        <w:rPr>
          <w:color w:val="auto"/>
          <w:u w:val="single"/>
        </w:rPr>
        <w:t>e</w:t>
      </w:r>
      <w:r w:rsidR="00537ABA" w:rsidRPr="002E7F87">
        <w:rPr>
          <w:color w:val="auto"/>
          <w:u w:val="single"/>
        </w:rPr>
        <w:t>quity</w:t>
      </w:r>
      <w:r w:rsidR="008C7EA7" w:rsidRPr="002E7F87">
        <w:rPr>
          <w:color w:val="auto"/>
          <w:u w:val="single"/>
        </w:rPr>
        <w:t xml:space="preserve"> (</w:t>
      </w:r>
      <w:r w:rsidR="00537ABA" w:rsidRPr="002E7F87">
        <w:rPr>
          <w:color w:val="auto"/>
          <w:u w:val="single"/>
        </w:rPr>
        <w:t>ROE)</w:t>
      </w:r>
      <w:r w:rsidRPr="002E7F87">
        <w:rPr>
          <w:color w:val="auto"/>
          <w:u w:val="single"/>
        </w:rPr>
        <w:t>; and</w:t>
      </w:r>
    </w:p>
    <w:p w14:paraId="4AFFDC86" w14:textId="72ACCD7F" w:rsidR="00F64F40" w:rsidRDefault="00AB2321" w:rsidP="00E63026">
      <w:pPr>
        <w:pStyle w:val="SectionBody"/>
        <w:widowControl/>
        <w:rPr>
          <w:color w:val="auto"/>
          <w:u w:val="single"/>
        </w:rPr>
      </w:pPr>
      <w:r w:rsidRPr="002E7F87">
        <w:rPr>
          <w:color w:val="auto"/>
          <w:u w:val="single"/>
        </w:rPr>
        <w:t xml:space="preserve">(v) </w:t>
      </w:r>
      <w:r w:rsidR="00E72554" w:rsidRPr="002E7F87">
        <w:rPr>
          <w:color w:val="auto"/>
          <w:u w:val="single"/>
        </w:rPr>
        <w:t>“</w:t>
      </w:r>
      <w:r w:rsidR="00537ABA" w:rsidRPr="002E7F87">
        <w:rPr>
          <w:color w:val="auto"/>
          <w:u w:val="single"/>
        </w:rPr>
        <w:t>T</w:t>
      </w:r>
      <w:r w:rsidR="00E72554" w:rsidRPr="002E7F87">
        <w:rPr>
          <w:color w:val="auto"/>
          <w:u w:val="single"/>
        </w:rPr>
        <w:t>”</w:t>
      </w:r>
      <w:r w:rsidR="00537ABA" w:rsidRPr="002E7F87">
        <w:rPr>
          <w:color w:val="auto"/>
          <w:u w:val="single"/>
        </w:rPr>
        <w:t xml:space="preserve"> </w:t>
      </w:r>
      <w:r w:rsidR="00C57F4A" w:rsidRPr="002E7F87">
        <w:rPr>
          <w:color w:val="auto"/>
          <w:u w:val="single"/>
        </w:rPr>
        <w:t>equals</w:t>
      </w:r>
      <w:r w:rsidR="00537ABA" w:rsidRPr="002E7F87">
        <w:rPr>
          <w:color w:val="auto"/>
          <w:u w:val="single"/>
        </w:rPr>
        <w:t xml:space="preserve"> </w:t>
      </w:r>
      <w:r w:rsidR="008C7EA7" w:rsidRPr="002E7F87">
        <w:rPr>
          <w:color w:val="auto"/>
          <w:u w:val="single"/>
        </w:rPr>
        <w:t>c</w:t>
      </w:r>
      <w:r w:rsidR="00537ABA" w:rsidRPr="002E7F87">
        <w:rPr>
          <w:color w:val="auto"/>
          <w:u w:val="single"/>
        </w:rPr>
        <w:t>orporate tax rate</w:t>
      </w:r>
      <w:r w:rsidRPr="002E7F87">
        <w:rPr>
          <w:color w:val="auto"/>
          <w:u w:val="single"/>
        </w:rPr>
        <w:t>.</w:t>
      </w:r>
      <w:r w:rsidR="00F64F40" w:rsidRPr="00E11344">
        <w:rPr>
          <w:color w:val="auto"/>
          <w:u w:val="single"/>
        </w:rPr>
        <w:t xml:space="preserve">  </w:t>
      </w:r>
    </w:p>
    <w:p w14:paraId="54BBE29C" w14:textId="2195995B" w:rsidR="00F64F40" w:rsidRPr="00E11344" w:rsidRDefault="00F64F40" w:rsidP="00E63026">
      <w:pPr>
        <w:pStyle w:val="SectionBody"/>
        <w:widowControl/>
        <w:rPr>
          <w:color w:val="auto"/>
          <w:u w:val="single"/>
        </w:rPr>
      </w:pPr>
      <w:r w:rsidRPr="00E11344">
        <w:rPr>
          <w:color w:val="auto"/>
          <w:u w:val="single"/>
        </w:rPr>
        <w:t>“Reliability</w:t>
      </w:r>
      <w:r w:rsidR="008C4B2A">
        <w:rPr>
          <w:color w:val="auto"/>
          <w:u w:val="single"/>
        </w:rPr>
        <w:t>”</w:t>
      </w:r>
      <w:r w:rsidRPr="00E11344">
        <w:rPr>
          <w:color w:val="auto"/>
          <w:u w:val="single"/>
        </w:rPr>
        <w:t xml:space="preserve"> has the definition set forth </w:t>
      </w:r>
      <w:r w:rsidR="00E03E16">
        <w:rPr>
          <w:color w:val="auto"/>
          <w:u w:val="single"/>
        </w:rPr>
        <w:t>in</w:t>
      </w:r>
      <w:r w:rsidRPr="00E11344">
        <w:rPr>
          <w:color w:val="auto"/>
          <w:u w:val="single"/>
        </w:rPr>
        <w:t xml:space="preserve"> 16 U.S.C. §824o and the regulations promulgated pursuant thereto.</w:t>
      </w:r>
    </w:p>
    <w:p w14:paraId="46F16405" w14:textId="5459CB7F" w:rsidR="00F64F40" w:rsidRPr="00E11344" w:rsidRDefault="00F64F40" w:rsidP="00E63026">
      <w:pPr>
        <w:pStyle w:val="SectionBody"/>
        <w:widowControl/>
        <w:rPr>
          <w:color w:val="auto"/>
          <w:u w:val="single"/>
        </w:rPr>
      </w:pPr>
      <w:r w:rsidRPr="00E11344">
        <w:rPr>
          <w:color w:val="auto"/>
          <w:u w:val="single"/>
        </w:rPr>
        <w:t>“Reliable operation” means operating the elements of the bulk-power system within equipment and electric system thermal, voltage, and stability limits so that instability</w:t>
      </w:r>
      <w:r w:rsidR="000E2890">
        <w:rPr>
          <w:color w:val="auto"/>
          <w:u w:val="single"/>
        </w:rPr>
        <w:t>,</w:t>
      </w:r>
      <w:r w:rsidRPr="00E11344">
        <w:rPr>
          <w:color w:val="auto"/>
          <w:u w:val="single"/>
        </w:rPr>
        <w:t xml:space="preserve"> uncontrolled separation, or cascading failures of such system</w:t>
      </w:r>
      <w:r w:rsidR="00801A60">
        <w:rPr>
          <w:color w:val="auto"/>
          <w:u w:val="single"/>
        </w:rPr>
        <w:t>,</w:t>
      </w:r>
      <w:r w:rsidRPr="00E11344">
        <w:rPr>
          <w:color w:val="auto"/>
          <w:u w:val="single"/>
        </w:rPr>
        <w:t xml:space="preserve"> will not occur as a result of a sudden disturbance, including a cybersecurity incident or unanticipated failure of system elements as set forth </w:t>
      </w:r>
      <w:r w:rsidR="004B172D">
        <w:rPr>
          <w:color w:val="auto"/>
          <w:u w:val="single"/>
        </w:rPr>
        <w:t>in</w:t>
      </w:r>
      <w:r w:rsidRPr="00E11344">
        <w:rPr>
          <w:color w:val="auto"/>
          <w:u w:val="single"/>
        </w:rPr>
        <w:t xml:space="preserve"> 16 U.S.C. §824o (a)(4).  </w:t>
      </w:r>
    </w:p>
    <w:p w14:paraId="3596FC7E" w14:textId="01695FE3" w:rsidR="00F64F40" w:rsidRPr="00E11344" w:rsidRDefault="00F64F40" w:rsidP="00E63026">
      <w:pPr>
        <w:pStyle w:val="SectionBody"/>
        <w:widowControl/>
        <w:rPr>
          <w:color w:val="auto"/>
          <w:u w:val="single"/>
        </w:rPr>
      </w:pPr>
      <w:r w:rsidRPr="00E11344">
        <w:rPr>
          <w:color w:val="auto"/>
          <w:u w:val="single"/>
        </w:rPr>
        <w:lastRenderedPageBreak/>
        <w:t xml:space="preserve">“Transmission </w:t>
      </w:r>
      <w:r w:rsidR="00F14609">
        <w:rPr>
          <w:color w:val="auto"/>
          <w:u w:val="single"/>
        </w:rPr>
        <w:t>o</w:t>
      </w:r>
      <w:r w:rsidRPr="00E11344">
        <w:rPr>
          <w:color w:val="auto"/>
          <w:u w:val="single"/>
        </w:rPr>
        <w:t>rganization” means a regional transmission organization, independent system operator, independent transmission provider, or other transmission organization f</w:t>
      </w:r>
      <w:r w:rsidR="00CA564B">
        <w:rPr>
          <w:color w:val="auto"/>
          <w:u w:val="single"/>
        </w:rPr>
        <w:t>u</w:t>
      </w:r>
      <w:r w:rsidRPr="00E11344">
        <w:rPr>
          <w:color w:val="auto"/>
          <w:u w:val="single"/>
        </w:rPr>
        <w:t xml:space="preserve">lly approved by the </w:t>
      </w:r>
      <w:r w:rsidR="00BF363F" w:rsidRPr="00E11344">
        <w:rPr>
          <w:color w:val="auto"/>
          <w:u w:val="single"/>
        </w:rPr>
        <w:t>Federal Energy Regulatory Commission</w:t>
      </w:r>
      <w:r w:rsidRPr="00E11344">
        <w:rPr>
          <w:color w:val="auto"/>
          <w:u w:val="single"/>
        </w:rPr>
        <w:t xml:space="preserve"> for the</w:t>
      </w:r>
      <w:r w:rsidR="00BF363F">
        <w:rPr>
          <w:color w:val="auto"/>
          <w:u w:val="single"/>
        </w:rPr>
        <w:t xml:space="preserve"> </w:t>
      </w:r>
      <w:r w:rsidRPr="00E11344">
        <w:rPr>
          <w:color w:val="auto"/>
          <w:u w:val="single"/>
        </w:rPr>
        <w:t xml:space="preserve">operation of transmission facilities as set forth </w:t>
      </w:r>
      <w:r w:rsidR="00306FFF">
        <w:rPr>
          <w:color w:val="auto"/>
          <w:u w:val="single"/>
        </w:rPr>
        <w:t>in</w:t>
      </w:r>
      <w:r w:rsidRPr="00E11344">
        <w:rPr>
          <w:color w:val="auto"/>
          <w:u w:val="single"/>
        </w:rPr>
        <w:t xml:space="preserve"> 16 U.S.C. §824o(a)(6).</w:t>
      </w:r>
    </w:p>
    <w:p w14:paraId="7C613E18" w14:textId="77777777" w:rsidR="00F64F40" w:rsidRPr="00E11344" w:rsidRDefault="00F64F40" w:rsidP="00E63026">
      <w:pPr>
        <w:pStyle w:val="SectionBody"/>
        <w:widowControl/>
        <w:rPr>
          <w:color w:val="auto"/>
          <w:u w:val="single"/>
        </w:rPr>
      </w:pPr>
      <w:r w:rsidRPr="00E11344">
        <w:rPr>
          <w:color w:val="auto"/>
          <w:u w:val="single"/>
        </w:rPr>
        <w:t xml:space="preserve">“Retirement” means any scale down, scale back, intent for lesser usage, or any other similar term with respect to an electric generation unit or a transmission asset.  </w:t>
      </w:r>
    </w:p>
    <w:p w14:paraId="39981422" w14:textId="0692BD6A" w:rsidR="00F64F40" w:rsidRPr="00E11344" w:rsidRDefault="00F64F40" w:rsidP="00E63026">
      <w:pPr>
        <w:pStyle w:val="SectionBody"/>
        <w:widowControl/>
        <w:rPr>
          <w:color w:val="auto"/>
          <w:u w:val="single"/>
        </w:rPr>
      </w:pPr>
      <w:r w:rsidRPr="00E11344">
        <w:rPr>
          <w:color w:val="auto"/>
          <w:u w:val="single"/>
        </w:rPr>
        <w:t xml:space="preserve">“Transmission asset” means any equipment necessary to transmit electricity from a new or existing EGU to the distribution network used to provide electricity to an end consumer. Transmission asset includes, but is not limited to, any substation, inverter, transformer, transmission tower, </w:t>
      </w:r>
      <w:r w:rsidR="00A206AA">
        <w:rPr>
          <w:color w:val="auto"/>
          <w:u w:val="single"/>
        </w:rPr>
        <w:t xml:space="preserve">or </w:t>
      </w:r>
      <w:r w:rsidRPr="00E11344">
        <w:rPr>
          <w:color w:val="auto"/>
          <w:u w:val="single"/>
        </w:rPr>
        <w:t>additional transmission mileage operating above 69 kilovolts (kV).</w:t>
      </w:r>
    </w:p>
    <w:p w14:paraId="1A49281B" w14:textId="77777777" w:rsidR="00F64F40" w:rsidRPr="00E11344" w:rsidRDefault="00F64F40" w:rsidP="00E63026">
      <w:pPr>
        <w:pStyle w:val="SectionBody"/>
        <w:widowControl/>
        <w:suppressLineNumbers/>
        <w:ind w:left="720" w:hanging="720"/>
        <w:rPr>
          <w:b/>
          <w:bCs/>
          <w:color w:val="auto"/>
          <w:u w:val="single"/>
        </w:rPr>
      </w:pPr>
      <w:bookmarkStart w:id="1" w:name="_Hlk190096162"/>
      <w:r w:rsidRPr="00E11344">
        <w:rPr>
          <w:b/>
          <w:bCs/>
          <w:color w:val="auto"/>
          <w:u w:val="single"/>
        </w:rPr>
        <w:t xml:space="preserve">§24-2J-3. Addition of bulk-power </w:t>
      </w:r>
      <w:bookmarkEnd w:id="1"/>
      <w:r w:rsidRPr="00E11344">
        <w:rPr>
          <w:b/>
          <w:bCs/>
          <w:color w:val="auto"/>
          <w:u w:val="single"/>
        </w:rPr>
        <w:t>system reliability as a factor in the determination of fair, just, and reasonable rates.</w:t>
      </w:r>
    </w:p>
    <w:p w14:paraId="03945FCA" w14:textId="77777777" w:rsidR="00F64F40" w:rsidRPr="00E11344" w:rsidRDefault="00F64F40" w:rsidP="00E63026">
      <w:pPr>
        <w:pStyle w:val="SectionBody"/>
        <w:widowControl/>
        <w:rPr>
          <w:color w:val="auto"/>
          <w:u w:val="single"/>
        </w:rPr>
        <w:sectPr w:rsidR="00F64F40" w:rsidRPr="00E11344" w:rsidSect="00F64F40">
          <w:type w:val="continuous"/>
          <w:pgSz w:w="12240" w:h="15840" w:code="1"/>
          <w:pgMar w:top="1440" w:right="1440" w:bottom="1440" w:left="1440" w:header="720" w:footer="720" w:gutter="0"/>
          <w:lnNumType w:countBy="1" w:restart="newSection"/>
          <w:cols w:space="720"/>
          <w:titlePg/>
          <w:docGrid w:linePitch="360"/>
        </w:sectPr>
      </w:pPr>
    </w:p>
    <w:p w14:paraId="2654AB03" w14:textId="32C524A7" w:rsidR="00AC546B" w:rsidRDefault="00F64F40" w:rsidP="00E63026">
      <w:pPr>
        <w:pStyle w:val="SectionBody"/>
        <w:widowControl/>
        <w:rPr>
          <w:color w:val="auto"/>
          <w:u w:val="single"/>
        </w:rPr>
      </w:pPr>
      <w:r w:rsidRPr="00E11344">
        <w:rPr>
          <w:color w:val="auto"/>
          <w:u w:val="single"/>
        </w:rPr>
        <w:t xml:space="preserve">(a) </w:t>
      </w:r>
      <w:r w:rsidR="004A00D1">
        <w:rPr>
          <w:color w:val="auto"/>
          <w:u w:val="single"/>
        </w:rPr>
        <w:t xml:space="preserve">In determining </w:t>
      </w:r>
      <w:r w:rsidR="004A00D1" w:rsidRPr="00E11344">
        <w:rPr>
          <w:color w:val="auto"/>
          <w:u w:val="single"/>
        </w:rPr>
        <w:t xml:space="preserve">whether costs and expenses related to and associated with </w:t>
      </w:r>
      <w:r w:rsidR="004A00D1">
        <w:rPr>
          <w:color w:val="auto"/>
          <w:u w:val="single"/>
        </w:rPr>
        <w:t xml:space="preserve">an </w:t>
      </w:r>
      <w:r w:rsidR="004A00D1" w:rsidRPr="00E11344">
        <w:rPr>
          <w:color w:val="auto"/>
          <w:u w:val="single"/>
        </w:rPr>
        <w:t>asset are fair, just, reasonable</w:t>
      </w:r>
      <w:r w:rsidR="004A00D1">
        <w:rPr>
          <w:color w:val="auto"/>
          <w:u w:val="single"/>
        </w:rPr>
        <w:t>,</w:t>
      </w:r>
      <w:r w:rsidR="004A00D1" w:rsidRPr="00E11344">
        <w:rPr>
          <w:color w:val="auto"/>
          <w:u w:val="single"/>
        </w:rPr>
        <w:t xml:space="preserve"> and should be approved for recovery </w:t>
      </w:r>
      <w:r w:rsidR="00AC546B">
        <w:rPr>
          <w:color w:val="auto"/>
          <w:u w:val="single"/>
        </w:rPr>
        <w:t xml:space="preserve">in or </w:t>
      </w:r>
      <w:r w:rsidR="00AC546B" w:rsidRPr="00E11344">
        <w:rPr>
          <w:color w:val="auto"/>
          <w:u w:val="single"/>
        </w:rPr>
        <w:t xml:space="preserve">adjustment </w:t>
      </w:r>
      <w:r w:rsidR="00AC546B">
        <w:rPr>
          <w:color w:val="auto"/>
          <w:u w:val="single"/>
        </w:rPr>
        <w:t>to</w:t>
      </w:r>
      <w:r w:rsidR="00AC546B" w:rsidRPr="00E11344">
        <w:rPr>
          <w:color w:val="auto"/>
          <w:u w:val="single"/>
        </w:rPr>
        <w:t xml:space="preserve"> </w:t>
      </w:r>
      <w:r w:rsidR="00AC546B">
        <w:rPr>
          <w:color w:val="auto"/>
          <w:u w:val="single"/>
        </w:rPr>
        <w:t xml:space="preserve">electric </w:t>
      </w:r>
      <w:r w:rsidR="00AC546B" w:rsidRPr="00E11344">
        <w:rPr>
          <w:color w:val="auto"/>
          <w:u w:val="single"/>
        </w:rPr>
        <w:t>utility rates</w:t>
      </w:r>
      <w:r w:rsidR="004A00D1">
        <w:rPr>
          <w:color w:val="auto"/>
          <w:u w:val="single"/>
        </w:rPr>
        <w:t xml:space="preserve">, the </w:t>
      </w:r>
      <w:r w:rsidR="00966E7C">
        <w:rPr>
          <w:color w:val="auto"/>
          <w:u w:val="single"/>
        </w:rPr>
        <w:t>c</w:t>
      </w:r>
      <w:r w:rsidR="004A00D1">
        <w:rPr>
          <w:color w:val="auto"/>
          <w:u w:val="single"/>
        </w:rPr>
        <w:t xml:space="preserve">ommission shall consider the following regarding any </w:t>
      </w:r>
      <w:r w:rsidR="004A00D1" w:rsidRPr="00E11344">
        <w:rPr>
          <w:color w:val="auto"/>
          <w:u w:val="single"/>
        </w:rPr>
        <w:t>asset used for produc</w:t>
      </w:r>
      <w:r w:rsidR="004A00D1">
        <w:rPr>
          <w:color w:val="auto"/>
          <w:u w:val="single"/>
        </w:rPr>
        <w:t>ing</w:t>
      </w:r>
      <w:r w:rsidR="004A00D1" w:rsidRPr="00E11344">
        <w:rPr>
          <w:color w:val="auto"/>
          <w:u w:val="single"/>
        </w:rPr>
        <w:t xml:space="preserve"> or transmi</w:t>
      </w:r>
      <w:r w:rsidR="004A00D1">
        <w:rPr>
          <w:color w:val="auto"/>
          <w:u w:val="single"/>
        </w:rPr>
        <w:t>tting</w:t>
      </w:r>
      <w:r w:rsidR="004A00D1" w:rsidRPr="00E11344">
        <w:rPr>
          <w:color w:val="auto"/>
          <w:u w:val="single"/>
        </w:rPr>
        <w:t xml:space="preserve"> electric energy, including</w:t>
      </w:r>
      <w:r w:rsidR="00F14609">
        <w:rPr>
          <w:color w:val="auto"/>
          <w:u w:val="single"/>
        </w:rPr>
        <w:t>,</w:t>
      </w:r>
      <w:r w:rsidR="004A00D1" w:rsidRPr="00E11344">
        <w:rPr>
          <w:color w:val="auto"/>
          <w:u w:val="single"/>
        </w:rPr>
        <w:t xml:space="preserve"> but not limited to</w:t>
      </w:r>
      <w:r w:rsidR="000D124D">
        <w:rPr>
          <w:color w:val="auto"/>
          <w:u w:val="single"/>
        </w:rPr>
        <w:t>,</w:t>
      </w:r>
      <w:r w:rsidR="004A00D1" w:rsidRPr="00E11344">
        <w:rPr>
          <w:color w:val="auto"/>
          <w:u w:val="single"/>
        </w:rPr>
        <w:t xml:space="preserve"> any electric generation unit, transmission asset, and all other related assets</w:t>
      </w:r>
      <w:r w:rsidR="004A00D1">
        <w:rPr>
          <w:color w:val="auto"/>
          <w:u w:val="single"/>
        </w:rPr>
        <w:t>:</w:t>
      </w:r>
    </w:p>
    <w:p w14:paraId="04D9CFA5" w14:textId="77777777" w:rsidR="00AC546B" w:rsidRDefault="00AC546B" w:rsidP="00E63026">
      <w:pPr>
        <w:pStyle w:val="SectionBody"/>
        <w:widowControl/>
        <w:rPr>
          <w:color w:val="auto"/>
          <w:u w:val="single"/>
        </w:rPr>
      </w:pPr>
      <w:r>
        <w:rPr>
          <w:color w:val="auto"/>
          <w:u w:val="single"/>
        </w:rPr>
        <w:t>(1)</w:t>
      </w:r>
      <w:r w:rsidR="004A00D1">
        <w:rPr>
          <w:color w:val="auto"/>
          <w:u w:val="single"/>
        </w:rPr>
        <w:t xml:space="preserve"> </w:t>
      </w:r>
      <w:r>
        <w:rPr>
          <w:color w:val="auto"/>
          <w:u w:val="single"/>
        </w:rPr>
        <w:t>T</w:t>
      </w:r>
      <w:r w:rsidR="00F64F40" w:rsidRPr="00E11344">
        <w:rPr>
          <w:color w:val="auto"/>
          <w:u w:val="single"/>
        </w:rPr>
        <w:t>he bulk-power system reliability</w:t>
      </w:r>
      <w:r w:rsidR="004A00D1">
        <w:rPr>
          <w:color w:val="auto"/>
          <w:u w:val="single"/>
        </w:rPr>
        <w:t>;</w:t>
      </w:r>
      <w:r w:rsidR="00F64F40" w:rsidRPr="00E11344">
        <w:rPr>
          <w:color w:val="auto"/>
          <w:u w:val="single"/>
        </w:rPr>
        <w:t xml:space="preserve"> </w:t>
      </w:r>
    </w:p>
    <w:p w14:paraId="57CCC1E5" w14:textId="77777777" w:rsidR="00AC546B" w:rsidRDefault="00AC546B" w:rsidP="00E63026">
      <w:pPr>
        <w:pStyle w:val="SectionBody"/>
        <w:widowControl/>
        <w:rPr>
          <w:color w:val="auto"/>
          <w:u w:val="single"/>
        </w:rPr>
      </w:pPr>
      <w:r>
        <w:rPr>
          <w:color w:val="auto"/>
          <w:u w:val="single"/>
        </w:rPr>
        <w:t>(2) E</w:t>
      </w:r>
      <w:r w:rsidR="00F64F40" w:rsidRPr="00E11344">
        <w:rPr>
          <w:color w:val="auto"/>
          <w:u w:val="single"/>
        </w:rPr>
        <w:t>nergy capacity</w:t>
      </w:r>
      <w:r w:rsidR="004A00D1">
        <w:rPr>
          <w:color w:val="auto"/>
          <w:u w:val="single"/>
        </w:rPr>
        <w:t>;</w:t>
      </w:r>
    </w:p>
    <w:p w14:paraId="7338E13F" w14:textId="244ED3C7" w:rsidR="00AC546B" w:rsidRDefault="00AC546B" w:rsidP="00E63026">
      <w:pPr>
        <w:pStyle w:val="SectionBody"/>
        <w:widowControl/>
        <w:rPr>
          <w:color w:val="auto"/>
          <w:u w:val="single"/>
        </w:rPr>
      </w:pPr>
      <w:r>
        <w:rPr>
          <w:color w:val="auto"/>
          <w:u w:val="single"/>
        </w:rPr>
        <w:t>(3) O</w:t>
      </w:r>
      <w:r w:rsidR="00F64F40" w:rsidRPr="00E11344">
        <w:rPr>
          <w:color w:val="auto"/>
          <w:u w:val="single"/>
        </w:rPr>
        <w:t>n-demand dispatch ability</w:t>
      </w:r>
      <w:r w:rsidR="00EF79F0">
        <w:rPr>
          <w:color w:val="auto"/>
          <w:u w:val="single"/>
        </w:rPr>
        <w:t>;</w:t>
      </w:r>
    </w:p>
    <w:p w14:paraId="7DD1F383" w14:textId="77777777" w:rsidR="00AC546B" w:rsidRDefault="00AC546B" w:rsidP="00E63026">
      <w:pPr>
        <w:pStyle w:val="SectionBody"/>
        <w:widowControl/>
        <w:rPr>
          <w:color w:val="auto"/>
          <w:u w:val="single"/>
        </w:rPr>
      </w:pPr>
      <w:r>
        <w:rPr>
          <w:color w:val="auto"/>
          <w:u w:val="single"/>
        </w:rPr>
        <w:t>(4) U</w:t>
      </w:r>
      <w:r w:rsidR="00F64F40" w:rsidRPr="00E11344">
        <w:rPr>
          <w:color w:val="auto"/>
          <w:u w:val="single"/>
        </w:rPr>
        <w:t>seful life</w:t>
      </w:r>
      <w:r w:rsidR="004A00D1">
        <w:rPr>
          <w:color w:val="auto"/>
          <w:u w:val="single"/>
        </w:rPr>
        <w:t>;</w:t>
      </w:r>
    </w:p>
    <w:p w14:paraId="4030EFED" w14:textId="77777777" w:rsidR="00AC546B" w:rsidRDefault="00AC546B" w:rsidP="00E63026">
      <w:pPr>
        <w:pStyle w:val="SectionBody"/>
        <w:widowControl/>
        <w:rPr>
          <w:color w:val="auto"/>
          <w:u w:val="single"/>
        </w:rPr>
      </w:pPr>
      <w:r>
        <w:rPr>
          <w:color w:val="auto"/>
          <w:u w:val="single"/>
        </w:rPr>
        <w:t>(5) I</w:t>
      </w:r>
      <w:r w:rsidR="00F64F40" w:rsidRPr="00E11344">
        <w:rPr>
          <w:color w:val="auto"/>
          <w:u w:val="single"/>
        </w:rPr>
        <w:t>ntermittent operational nature</w:t>
      </w:r>
      <w:r w:rsidR="004A00D1">
        <w:rPr>
          <w:color w:val="auto"/>
          <w:u w:val="single"/>
        </w:rPr>
        <w:t>;</w:t>
      </w:r>
    </w:p>
    <w:p w14:paraId="54C21D4E" w14:textId="77777777" w:rsidR="00AC546B" w:rsidRDefault="00AC546B" w:rsidP="00E63026">
      <w:pPr>
        <w:pStyle w:val="SectionBody"/>
        <w:widowControl/>
        <w:rPr>
          <w:color w:val="auto"/>
          <w:u w:val="single"/>
        </w:rPr>
      </w:pPr>
      <w:r>
        <w:rPr>
          <w:color w:val="auto"/>
          <w:u w:val="single"/>
        </w:rPr>
        <w:t>(6) O</w:t>
      </w:r>
      <w:r w:rsidR="00F64F40" w:rsidRPr="00E11344">
        <w:rPr>
          <w:color w:val="auto"/>
          <w:u w:val="single"/>
        </w:rPr>
        <w:t>verall operational costs</w:t>
      </w:r>
      <w:r>
        <w:rPr>
          <w:color w:val="auto"/>
          <w:u w:val="single"/>
        </w:rPr>
        <w:t>,</w:t>
      </w:r>
      <w:r w:rsidR="00F64F40" w:rsidRPr="00E11344">
        <w:rPr>
          <w:color w:val="auto"/>
          <w:u w:val="single"/>
        </w:rPr>
        <w:t xml:space="preserve"> including back end disposal costs</w:t>
      </w:r>
      <w:r w:rsidR="004A00D1">
        <w:rPr>
          <w:color w:val="auto"/>
          <w:u w:val="single"/>
        </w:rPr>
        <w:t>; and</w:t>
      </w:r>
    </w:p>
    <w:p w14:paraId="1649AC71" w14:textId="2EFFC8BF" w:rsidR="00F64F40" w:rsidRPr="00E11344" w:rsidRDefault="00AC546B" w:rsidP="00E63026">
      <w:pPr>
        <w:pStyle w:val="SectionBody"/>
        <w:widowControl/>
        <w:rPr>
          <w:color w:val="auto"/>
          <w:u w:val="single"/>
        </w:rPr>
      </w:pPr>
      <w:r>
        <w:rPr>
          <w:color w:val="auto"/>
          <w:u w:val="single"/>
        </w:rPr>
        <w:t>(7) E</w:t>
      </w:r>
      <w:r w:rsidR="00F64F40" w:rsidRPr="00E11344">
        <w:rPr>
          <w:color w:val="auto"/>
          <w:u w:val="single"/>
        </w:rPr>
        <w:t>nvironmental compliance costs</w:t>
      </w:r>
      <w:r>
        <w:rPr>
          <w:color w:val="auto"/>
          <w:u w:val="single"/>
        </w:rPr>
        <w:t>.</w:t>
      </w:r>
      <w:r w:rsidR="00F64F40" w:rsidRPr="00E11344">
        <w:rPr>
          <w:color w:val="auto"/>
          <w:u w:val="single"/>
        </w:rPr>
        <w:t xml:space="preserve">        </w:t>
      </w:r>
    </w:p>
    <w:p w14:paraId="23691A55" w14:textId="0AA45A67" w:rsidR="00F64F40" w:rsidRPr="00E11344" w:rsidRDefault="00F64F40" w:rsidP="00E63026">
      <w:pPr>
        <w:pStyle w:val="SectionBody"/>
        <w:widowControl/>
        <w:rPr>
          <w:color w:val="auto"/>
          <w:u w:val="single"/>
        </w:rPr>
      </w:pPr>
      <w:r w:rsidRPr="00E11344">
        <w:rPr>
          <w:color w:val="auto"/>
          <w:u w:val="single"/>
        </w:rPr>
        <w:t xml:space="preserve">(b) </w:t>
      </w:r>
      <w:r w:rsidRPr="00A9767A">
        <w:rPr>
          <w:color w:val="auto"/>
          <w:u w:val="single"/>
        </w:rPr>
        <w:t>Each application for an adjustment in rates shall include</w:t>
      </w:r>
      <w:r w:rsidR="006664E4">
        <w:rPr>
          <w:color w:val="auto"/>
          <w:u w:val="single"/>
        </w:rPr>
        <w:t xml:space="preserve"> the </w:t>
      </w:r>
      <w:r w:rsidR="00E463A5">
        <w:rPr>
          <w:color w:val="auto"/>
          <w:u w:val="single"/>
        </w:rPr>
        <w:t xml:space="preserve">following </w:t>
      </w:r>
      <w:r w:rsidR="006664E4">
        <w:rPr>
          <w:color w:val="auto"/>
          <w:u w:val="single"/>
        </w:rPr>
        <w:t>information</w:t>
      </w:r>
      <w:r w:rsidR="00E31881">
        <w:rPr>
          <w:color w:val="auto"/>
          <w:u w:val="single"/>
        </w:rPr>
        <w:t xml:space="preserve">, which may be provided </w:t>
      </w:r>
      <w:r w:rsidR="00E31881" w:rsidRPr="00E11344">
        <w:rPr>
          <w:color w:val="auto"/>
          <w:u w:val="single"/>
        </w:rPr>
        <w:t xml:space="preserve">by a </w:t>
      </w:r>
      <w:r w:rsidR="00482D2D">
        <w:rPr>
          <w:color w:val="auto"/>
          <w:u w:val="single"/>
        </w:rPr>
        <w:t>t</w:t>
      </w:r>
      <w:r w:rsidR="00E31881" w:rsidRPr="00E11344">
        <w:rPr>
          <w:color w:val="auto"/>
          <w:u w:val="single"/>
        </w:rPr>
        <w:t xml:space="preserve">ransmission </w:t>
      </w:r>
      <w:r w:rsidR="00482D2D">
        <w:rPr>
          <w:color w:val="auto"/>
          <w:u w:val="single"/>
        </w:rPr>
        <w:t>o</w:t>
      </w:r>
      <w:r w:rsidR="00E31881" w:rsidRPr="00E11344">
        <w:rPr>
          <w:color w:val="auto"/>
          <w:u w:val="single"/>
        </w:rPr>
        <w:t xml:space="preserve">rganization, the applicant, or </w:t>
      </w:r>
      <w:r w:rsidR="00E31881">
        <w:rPr>
          <w:color w:val="auto"/>
          <w:u w:val="single"/>
        </w:rPr>
        <w:t>its agent:</w:t>
      </w:r>
    </w:p>
    <w:p w14:paraId="1223F9F6" w14:textId="283D2A1A" w:rsidR="00F64F40" w:rsidRPr="00E11344" w:rsidRDefault="00F64F40" w:rsidP="00E63026">
      <w:pPr>
        <w:pStyle w:val="SectionBody"/>
        <w:widowControl/>
        <w:rPr>
          <w:color w:val="auto"/>
          <w:u w:val="single"/>
        </w:rPr>
      </w:pPr>
      <w:r w:rsidRPr="00E11344">
        <w:rPr>
          <w:color w:val="auto"/>
          <w:u w:val="single"/>
        </w:rPr>
        <w:lastRenderedPageBreak/>
        <w:t>(1) For each electric generation unit the applicant proposes to add to its generation portfolio</w:t>
      </w:r>
      <w:r w:rsidR="006B7752">
        <w:rPr>
          <w:color w:val="auto"/>
          <w:u w:val="single"/>
        </w:rPr>
        <w:t>,</w:t>
      </w:r>
      <w:r w:rsidRPr="00E11344">
        <w:rPr>
          <w:color w:val="auto"/>
          <w:u w:val="single"/>
        </w:rPr>
        <w:t xml:space="preserve"> a statement that include</w:t>
      </w:r>
      <w:r w:rsidR="006B7752">
        <w:rPr>
          <w:color w:val="auto"/>
          <w:u w:val="single"/>
        </w:rPr>
        <w:t>s</w:t>
      </w:r>
      <w:r w:rsidRPr="00E11344">
        <w:rPr>
          <w:color w:val="auto"/>
          <w:u w:val="single"/>
        </w:rPr>
        <w:t xml:space="preserve">:  </w:t>
      </w:r>
    </w:p>
    <w:p w14:paraId="093905FF" w14:textId="77777777" w:rsidR="00F64F40" w:rsidRPr="00E11344" w:rsidRDefault="00F64F40" w:rsidP="00E63026">
      <w:pPr>
        <w:pStyle w:val="SectionBody"/>
        <w:widowControl/>
        <w:rPr>
          <w:color w:val="auto"/>
          <w:u w:val="single"/>
        </w:rPr>
      </w:pPr>
      <w:r w:rsidRPr="00E11344">
        <w:rPr>
          <w:color w:val="auto"/>
          <w:u w:val="single"/>
        </w:rPr>
        <w:t>(A) An evaluation of each generation unit’s ability to reliably meet the applicant’s capacity contributions to bulk-power system reliability during times of peak demand, as projected in the application;</w:t>
      </w:r>
    </w:p>
    <w:p w14:paraId="6BA7C0E1" w14:textId="77777777" w:rsidR="00F64F40" w:rsidRPr="00E11344" w:rsidRDefault="00F64F40" w:rsidP="00E63026">
      <w:pPr>
        <w:pStyle w:val="SectionBody"/>
        <w:widowControl/>
        <w:rPr>
          <w:color w:val="auto"/>
          <w:u w:val="single"/>
        </w:rPr>
      </w:pPr>
      <w:r w:rsidRPr="00E11344">
        <w:rPr>
          <w:color w:val="auto"/>
          <w:u w:val="single"/>
        </w:rPr>
        <w:t xml:space="preserve">(B) An assessment of the estimated percentage contribution of each generation unit in meeting the applicant’s capacity contributions to bulk-power system reliability during times of peak demand, as projected in the application; and </w:t>
      </w:r>
    </w:p>
    <w:p w14:paraId="1D9F6F40" w14:textId="316BB2C4" w:rsidR="00F64F40" w:rsidRPr="00E11344" w:rsidRDefault="00F64F40" w:rsidP="00E63026">
      <w:pPr>
        <w:pStyle w:val="SectionBody"/>
        <w:widowControl/>
        <w:rPr>
          <w:color w:val="auto"/>
          <w:u w:val="single"/>
        </w:rPr>
      </w:pPr>
      <w:r w:rsidRPr="00E11344">
        <w:rPr>
          <w:color w:val="auto"/>
          <w:u w:val="single"/>
        </w:rPr>
        <w:t>(C) A narrative outlining how the addition of each electric generation unit</w:t>
      </w:r>
      <w:r w:rsidR="00144C0C">
        <w:rPr>
          <w:color w:val="auto"/>
          <w:u w:val="single"/>
        </w:rPr>
        <w:t>,</w:t>
      </w:r>
      <w:r w:rsidRPr="00E11344">
        <w:rPr>
          <w:color w:val="auto"/>
          <w:u w:val="single"/>
        </w:rPr>
        <w:t xml:space="preserve"> when considered in conjunction with any proposed scale down, less utilization, retirement</w:t>
      </w:r>
      <w:r w:rsidR="008B7238">
        <w:rPr>
          <w:color w:val="auto"/>
          <w:u w:val="single"/>
        </w:rPr>
        <w:t>,</w:t>
      </w:r>
      <w:r w:rsidRPr="00E11344">
        <w:rPr>
          <w:color w:val="auto"/>
          <w:u w:val="single"/>
        </w:rPr>
        <w:t xml:space="preserve"> or other similar action with respect to any other electric generation</w:t>
      </w:r>
      <w:r w:rsidR="008B7238">
        <w:rPr>
          <w:color w:val="auto"/>
          <w:u w:val="single"/>
        </w:rPr>
        <w:t>,</w:t>
      </w:r>
      <w:r w:rsidRPr="00E11344">
        <w:rPr>
          <w:color w:val="auto"/>
          <w:u w:val="single"/>
        </w:rPr>
        <w:t xml:space="preserve"> will impact the applicant’s ability to meet its capacity contributions to bulk-power system reliability during times of peak demand as projected in the application</w:t>
      </w:r>
      <w:r w:rsidR="00A9767A">
        <w:rPr>
          <w:color w:val="auto"/>
          <w:u w:val="single"/>
        </w:rPr>
        <w:t>.</w:t>
      </w:r>
    </w:p>
    <w:p w14:paraId="087BB94E" w14:textId="77777777" w:rsidR="00F64F40" w:rsidRPr="00E11344" w:rsidRDefault="00F64F40" w:rsidP="00E63026">
      <w:pPr>
        <w:pStyle w:val="SectionBody"/>
        <w:widowControl/>
        <w:rPr>
          <w:color w:val="auto"/>
          <w:u w:val="single"/>
        </w:rPr>
      </w:pPr>
      <w:r w:rsidRPr="00E11344">
        <w:rPr>
          <w:color w:val="auto"/>
          <w:u w:val="single"/>
        </w:rPr>
        <w:t xml:space="preserve">(2) For each electric generation unit that the applicant proposes to scale down, utilize less </w:t>
      </w:r>
    </w:p>
    <w:p w14:paraId="0D808AA7" w14:textId="0B511BED" w:rsidR="00F64F40" w:rsidRPr="00E11344" w:rsidRDefault="00F64F40" w:rsidP="00E63026">
      <w:pPr>
        <w:pStyle w:val="SectionBody"/>
        <w:widowControl/>
        <w:ind w:firstLine="0"/>
        <w:rPr>
          <w:color w:val="auto"/>
          <w:u w:val="single"/>
        </w:rPr>
      </w:pPr>
      <w:r w:rsidRPr="00E11344">
        <w:rPr>
          <w:color w:val="auto"/>
          <w:u w:val="single"/>
        </w:rPr>
        <w:t>frequently, retire, or otherwise remove from its generation portfolio, a statement that include</w:t>
      </w:r>
      <w:r w:rsidR="00144C0C">
        <w:rPr>
          <w:color w:val="auto"/>
          <w:u w:val="single"/>
        </w:rPr>
        <w:t>s</w:t>
      </w:r>
      <w:r w:rsidRPr="00E11344">
        <w:rPr>
          <w:color w:val="auto"/>
          <w:u w:val="single"/>
        </w:rPr>
        <w:t xml:space="preserve">:  </w:t>
      </w:r>
    </w:p>
    <w:p w14:paraId="1753EDAE" w14:textId="77777777" w:rsidR="00F64F40" w:rsidRPr="00E11344" w:rsidRDefault="00F64F40" w:rsidP="00E63026">
      <w:pPr>
        <w:pStyle w:val="SectionBody"/>
        <w:widowControl/>
        <w:rPr>
          <w:color w:val="auto"/>
          <w:u w:val="single"/>
        </w:rPr>
      </w:pPr>
      <w:r w:rsidRPr="00E11344">
        <w:rPr>
          <w:color w:val="auto"/>
          <w:u w:val="single"/>
        </w:rPr>
        <w:t xml:space="preserve">(A) An evaluation of each generation unit’s current ability to reliably meet the electric utility’s capacity contributions to bulk-power system reliability during times of peak demand, as projected in the application; </w:t>
      </w:r>
    </w:p>
    <w:p w14:paraId="09D1EADB" w14:textId="77777777" w:rsidR="00F64F40" w:rsidRPr="00E11344" w:rsidRDefault="00F64F40" w:rsidP="00E63026">
      <w:pPr>
        <w:pStyle w:val="SectionBody"/>
        <w:widowControl/>
        <w:rPr>
          <w:color w:val="auto"/>
          <w:u w:val="single"/>
        </w:rPr>
      </w:pPr>
      <w:r w:rsidRPr="00E11344">
        <w:rPr>
          <w:color w:val="auto"/>
          <w:u w:val="single"/>
        </w:rPr>
        <w:t xml:space="preserve">(B) An assessment of the current estimated percentage contribution of each generation unit in meeting the electric utility’s capacity contributions to bulk-power system reliability during times of peak demand, as projected in the application; and  </w:t>
      </w:r>
    </w:p>
    <w:p w14:paraId="552B8157" w14:textId="3A99E284" w:rsidR="00F64F40" w:rsidRPr="00E11344" w:rsidRDefault="00F64F40" w:rsidP="00E63026">
      <w:pPr>
        <w:pStyle w:val="SectionBody"/>
        <w:widowControl/>
        <w:rPr>
          <w:color w:val="auto"/>
          <w:u w:val="single"/>
        </w:rPr>
      </w:pPr>
      <w:r w:rsidRPr="00E11344">
        <w:rPr>
          <w:color w:val="auto"/>
          <w:u w:val="single"/>
        </w:rPr>
        <w:t>(C) A narrative outlining how the scale down, less frequent utilization, retirement, or removal of each electric generation unit from the applicant’s portfolio</w:t>
      </w:r>
      <w:r w:rsidR="00343EEE">
        <w:rPr>
          <w:color w:val="auto"/>
          <w:u w:val="single"/>
        </w:rPr>
        <w:t>,</w:t>
      </w:r>
      <w:r w:rsidRPr="00E11344">
        <w:rPr>
          <w:color w:val="auto"/>
          <w:u w:val="single"/>
        </w:rPr>
        <w:t xml:space="preserve"> when considered in conjunction with any proposed addition of an electric generation unit to the applicant’s portfolio</w:t>
      </w:r>
      <w:r w:rsidR="00343EEE">
        <w:rPr>
          <w:color w:val="auto"/>
          <w:u w:val="single"/>
        </w:rPr>
        <w:t>,</w:t>
      </w:r>
      <w:r w:rsidRPr="00E11344">
        <w:rPr>
          <w:color w:val="auto"/>
          <w:u w:val="single"/>
        </w:rPr>
        <w:t xml:space="preserve"> will impact the applicant’s ability to meet its capacity contributions to bulk-power system reliability during times of peak demand as projected in the application</w:t>
      </w:r>
      <w:r w:rsidR="008B7238">
        <w:rPr>
          <w:color w:val="auto"/>
          <w:u w:val="single"/>
        </w:rPr>
        <w:t>.</w:t>
      </w:r>
    </w:p>
    <w:p w14:paraId="010DBFC6" w14:textId="4FBC51BB" w:rsidR="00F64F40" w:rsidRPr="00E11344" w:rsidRDefault="00F64F40" w:rsidP="00E63026">
      <w:pPr>
        <w:pStyle w:val="SectionBody"/>
        <w:widowControl/>
        <w:rPr>
          <w:color w:val="auto"/>
          <w:u w:val="single"/>
        </w:rPr>
      </w:pPr>
      <w:r w:rsidRPr="00E11344">
        <w:rPr>
          <w:color w:val="auto"/>
          <w:u w:val="single"/>
        </w:rPr>
        <w:lastRenderedPageBreak/>
        <w:t>(3) The statement</w:t>
      </w:r>
      <w:r w:rsidR="00794306">
        <w:rPr>
          <w:color w:val="auto"/>
          <w:u w:val="single"/>
        </w:rPr>
        <w:t xml:space="preserve"> required</w:t>
      </w:r>
      <w:r w:rsidRPr="00E11344">
        <w:rPr>
          <w:color w:val="auto"/>
          <w:u w:val="single"/>
        </w:rPr>
        <w:t xml:space="preserve"> in </w:t>
      </w:r>
      <w:r w:rsidR="00794306">
        <w:rPr>
          <w:color w:val="auto"/>
          <w:u w:val="single"/>
        </w:rPr>
        <w:t xml:space="preserve">this subsection </w:t>
      </w:r>
      <w:r w:rsidRPr="00E11344">
        <w:rPr>
          <w:color w:val="auto"/>
          <w:u w:val="single"/>
        </w:rPr>
        <w:t xml:space="preserve">shall address, to the best of the declarant’s knowledge, the effective load or effective demand carrying capacity of the electric generation unit.  The effective load or effective demand carrying capacity of the electric generation unit may be indicated as the unforced or accredited capacity of the asset.  </w:t>
      </w:r>
    </w:p>
    <w:p w14:paraId="0782C841" w14:textId="3BA195F2" w:rsidR="00F64F40" w:rsidRPr="00E11344" w:rsidRDefault="00F64F40" w:rsidP="00E63026">
      <w:pPr>
        <w:pStyle w:val="SectionBody"/>
        <w:widowControl/>
        <w:rPr>
          <w:color w:val="auto"/>
          <w:u w:val="single"/>
        </w:rPr>
      </w:pPr>
      <w:r w:rsidRPr="00E11344">
        <w:rPr>
          <w:color w:val="auto"/>
          <w:u w:val="single"/>
        </w:rPr>
        <w:t xml:space="preserve">(4) For each transmission asset the applicant proposes to build or acquire </w:t>
      </w:r>
      <w:r w:rsidR="002256CB">
        <w:rPr>
          <w:color w:val="auto"/>
          <w:u w:val="single"/>
        </w:rPr>
        <w:t xml:space="preserve">the application shall include </w:t>
      </w:r>
      <w:r w:rsidRPr="00E11344">
        <w:rPr>
          <w:color w:val="auto"/>
          <w:u w:val="single"/>
        </w:rPr>
        <w:t xml:space="preserve">an evaluation of each transmission asset’s ability to meet its capability to support the applicant’s capacity contributions to bulk-power system reliability during times of peak demand, as projected in the application.  The statement shall address, to the best of the declarant’s knowledge, how the transmission asset will support the applicant’s capacity contributions to bulk-power system reliability during times of peak demand, as projected in the application.   </w:t>
      </w:r>
    </w:p>
    <w:p w14:paraId="3F49175E" w14:textId="40481E20" w:rsidR="00F64F40" w:rsidRPr="00E11344" w:rsidRDefault="00F64F40" w:rsidP="00E63026">
      <w:pPr>
        <w:pStyle w:val="SectionBody"/>
        <w:widowControl/>
        <w:rPr>
          <w:color w:val="auto"/>
          <w:u w:val="single"/>
        </w:rPr>
      </w:pPr>
      <w:r w:rsidRPr="00E11344">
        <w:rPr>
          <w:color w:val="auto"/>
          <w:u w:val="single"/>
        </w:rPr>
        <w:t>(5) For each transmission asset the applicant proposes to scale down, utilize less frequently, retire, or otherwise remove from its portfolio, a statement from the applicant that include</w:t>
      </w:r>
      <w:r w:rsidR="009F2178">
        <w:rPr>
          <w:color w:val="auto"/>
          <w:u w:val="single"/>
        </w:rPr>
        <w:t>s</w:t>
      </w:r>
      <w:r w:rsidRPr="00E11344">
        <w:rPr>
          <w:color w:val="auto"/>
          <w:u w:val="single"/>
        </w:rPr>
        <w:t xml:space="preserve"> an evaluation of each transmission asset’s current ability to meet its capability to support the applicant’s capacity contributions to bulk-power system reliability during times of peak demand, as projected in the application.</w:t>
      </w:r>
    </w:p>
    <w:p w14:paraId="72124780" w14:textId="77777777" w:rsidR="00F64F40" w:rsidRPr="00E11344" w:rsidRDefault="00F64F40" w:rsidP="00E63026">
      <w:pPr>
        <w:pStyle w:val="SectionBody"/>
        <w:widowControl/>
        <w:suppressLineNumbers/>
        <w:ind w:firstLine="0"/>
        <w:rPr>
          <w:b/>
          <w:bCs/>
          <w:color w:val="auto"/>
          <w:u w:val="single"/>
        </w:rPr>
      </w:pPr>
      <w:r w:rsidRPr="00E11344">
        <w:rPr>
          <w:b/>
          <w:bCs/>
          <w:color w:val="auto"/>
          <w:u w:val="single"/>
        </w:rPr>
        <w:t>§24-2J-4. Burden of proof.</w:t>
      </w:r>
    </w:p>
    <w:p w14:paraId="424DF3A2" w14:textId="77777777" w:rsidR="00F64F40" w:rsidRPr="00E11344" w:rsidRDefault="00F64F40" w:rsidP="00E63026">
      <w:pPr>
        <w:pStyle w:val="SectionBody"/>
        <w:widowControl/>
        <w:rPr>
          <w:color w:val="auto"/>
          <w:u w:val="single"/>
        </w:rPr>
        <w:sectPr w:rsidR="00F64F40" w:rsidRPr="00E11344" w:rsidSect="00F64F40">
          <w:type w:val="continuous"/>
          <w:pgSz w:w="12240" w:h="15840" w:code="1"/>
          <w:pgMar w:top="1440" w:right="1440" w:bottom="1440" w:left="1440" w:header="720" w:footer="720" w:gutter="0"/>
          <w:lnNumType w:countBy="1" w:restart="newSection"/>
          <w:cols w:space="720"/>
          <w:titlePg/>
          <w:docGrid w:linePitch="360"/>
        </w:sectPr>
      </w:pPr>
    </w:p>
    <w:p w14:paraId="43886AB0" w14:textId="77777777" w:rsidR="00F64F40" w:rsidRPr="00E11344" w:rsidRDefault="00F64F40" w:rsidP="00E63026">
      <w:pPr>
        <w:pStyle w:val="SectionBody"/>
        <w:widowControl/>
        <w:rPr>
          <w:color w:val="auto"/>
          <w:u w:val="single"/>
        </w:rPr>
      </w:pPr>
      <w:r w:rsidRPr="00E11344">
        <w:rPr>
          <w:color w:val="auto"/>
          <w:u w:val="single"/>
        </w:rPr>
        <w:t xml:space="preserve">Each applicant for an adjustment in electric utility rates shall establish by clear and convincing evidence that:  </w:t>
      </w:r>
    </w:p>
    <w:p w14:paraId="6371BDCC" w14:textId="2D4EAC6F" w:rsidR="00F64F40" w:rsidRPr="00E11344" w:rsidRDefault="00F64F40" w:rsidP="00E63026">
      <w:pPr>
        <w:pStyle w:val="SectionBody"/>
        <w:widowControl/>
        <w:rPr>
          <w:color w:val="auto"/>
          <w:u w:val="single"/>
        </w:rPr>
      </w:pPr>
      <w:r w:rsidRPr="00E11344">
        <w:rPr>
          <w:color w:val="auto"/>
          <w:u w:val="single"/>
        </w:rPr>
        <w:t>(1) Each electric generating unit that it proposes to build or acquire fully meet</w:t>
      </w:r>
      <w:r w:rsidR="00D1246B">
        <w:rPr>
          <w:color w:val="auto"/>
          <w:u w:val="single"/>
        </w:rPr>
        <w:t>s</w:t>
      </w:r>
      <w:r w:rsidRPr="00E11344">
        <w:rPr>
          <w:color w:val="auto"/>
          <w:u w:val="single"/>
        </w:rPr>
        <w:t xml:space="preserve"> its capacity contributions to bulk-power system reliability during times of peak demand</w:t>
      </w:r>
      <w:r w:rsidR="00F73968">
        <w:rPr>
          <w:color w:val="auto"/>
          <w:u w:val="single"/>
        </w:rPr>
        <w:t>,</w:t>
      </w:r>
      <w:r w:rsidRPr="00E11344">
        <w:rPr>
          <w:color w:val="auto"/>
          <w:u w:val="single"/>
        </w:rPr>
        <w:t xml:space="preserve"> as projected in the</w:t>
      </w:r>
      <w:r w:rsidR="00F73968">
        <w:rPr>
          <w:color w:val="auto"/>
          <w:u w:val="single"/>
        </w:rPr>
        <w:t xml:space="preserve"> </w:t>
      </w:r>
      <w:r w:rsidRPr="00E11344">
        <w:rPr>
          <w:color w:val="auto"/>
          <w:u w:val="single"/>
        </w:rPr>
        <w:t>application;</w:t>
      </w:r>
    </w:p>
    <w:p w14:paraId="1D8B2F7A" w14:textId="14B0A689" w:rsidR="00F64F40" w:rsidRPr="00E11344" w:rsidRDefault="00F64F40" w:rsidP="00E63026">
      <w:pPr>
        <w:pStyle w:val="SectionBody"/>
        <w:widowControl/>
        <w:rPr>
          <w:color w:val="auto"/>
          <w:u w:val="single"/>
        </w:rPr>
      </w:pPr>
      <w:r w:rsidRPr="00E11344">
        <w:rPr>
          <w:color w:val="auto"/>
          <w:u w:val="single"/>
        </w:rPr>
        <w:t>(2) Each transmission asset that it proposes to build or acquire fully meet</w:t>
      </w:r>
      <w:r w:rsidR="00D1246B">
        <w:rPr>
          <w:color w:val="auto"/>
          <w:u w:val="single"/>
        </w:rPr>
        <w:t>s</w:t>
      </w:r>
      <w:r w:rsidRPr="00E11344">
        <w:rPr>
          <w:color w:val="auto"/>
          <w:u w:val="single"/>
        </w:rPr>
        <w:t xml:space="preserve"> its capability in order for the applicant to fully meet its capacity contributions to bulk-power system reliability during times of peak demand</w:t>
      </w:r>
      <w:r w:rsidR="00F73968">
        <w:rPr>
          <w:color w:val="auto"/>
          <w:u w:val="single"/>
        </w:rPr>
        <w:t>,</w:t>
      </w:r>
      <w:r w:rsidRPr="00E11344">
        <w:rPr>
          <w:color w:val="auto"/>
          <w:u w:val="single"/>
        </w:rPr>
        <w:t xml:space="preserve"> as projected in the application;</w:t>
      </w:r>
    </w:p>
    <w:p w14:paraId="7FA9122A" w14:textId="2E01151A" w:rsidR="00F64F40" w:rsidRPr="00E11344" w:rsidRDefault="00F64F40" w:rsidP="00E63026">
      <w:pPr>
        <w:pStyle w:val="SectionBody"/>
        <w:widowControl/>
        <w:rPr>
          <w:color w:val="auto"/>
          <w:u w:val="single"/>
        </w:rPr>
      </w:pPr>
      <w:r w:rsidRPr="00E11344">
        <w:rPr>
          <w:color w:val="auto"/>
          <w:u w:val="single"/>
        </w:rPr>
        <w:lastRenderedPageBreak/>
        <w:t>(3) Each electric generation unit that it proposes to scale down, remove, retire, or perform other similar action with respect thereto will not negatively impact the applicant’s ability to fully meet its capacity contributions to bulk-power system reliability during times of peak demand</w:t>
      </w:r>
      <w:r w:rsidR="00CF249D">
        <w:rPr>
          <w:color w:val="auto"/>
          <w:u w:val="single"/>
        </w:rPr>
        <w:t>,</w:t>
      </w:r>
      <w:r w:rsidRPr="00E11344">
        <w:rPr>
          <w:color w:val="auto"/>
          <w:u w:val="single"/>
        </w:rPr>
        <w:t xml:space="preserve"> as projected in the application; and</w:t>
      </w:r>
    </w:p>
    <w:p w14:paraId="142AD3F7" w14:textId="69B6906A" w:rsidR="00F64F40" w:rsidRPr="00E11344" w:rsidRDefault="00F64F40" w:rsidP="00E63026">
      <w:pPr>
        <w:pStyle w:val="SectionBody"/>
        <w:widowControl/>
        <w:rPr>
          <w:color w:val="auto"/>
          <w:u w:val="single"/>
        </w:rPr>
      </w:pPr>
      <w:r w:rsidRPr="00E11344">
        <w:rPr>
          <w:color w:val="auto"/>
          <w:u w:val="single"/>
        </w:rPr>
        <w:t xml:space="preserve"> (4) Each transmission asset that it proposes to scale down, remove, retire, or perform other similar action with respect thereto will not negatively impact the applicant’s ability</w:t>
      </w:r>
      <w:r w:rsidR="00472E45">
        <w:rPr>
          <w:color w:val="auto"/>
          <w:u w:val="single"/>
        </w:rPr>
        <w:t xml:space="preserve"> </w:t>
      </w:r>
      <w:r w:rsidRPr="00E11344">
        <w:rPr>
          <w:color w:val="auto"/>
          <w:u w:val="single"/>
        </w:rPr>
        <w:t>to fully meet its capacity contributions to bulk-power system reliability during times of peak demand</w:t>
      </w:r>
      <w:r w:rsidR="00472E45">
        <w:rPr>
          <w:color w:val="auto"/>
          <w:u w:val="single"/>
        </w:rPr>
        <w:t>,</w:t>
      </w:r>
      <w:r w:rsidRPr="00E11344">
        <w:rPr>
          <w:color w:val="auto"/>
          <w:u w:val="single"/>
        </w:rPr>
        <w:t xml:space="preserve"> as projected in the application.  </w:t>
      </w:r>
    </w:p>
    <w:p w14:paraId="4A126433" w14:textId="77777777" w:rsidR="00F64F40" w:rsidRPr="00E11344" w:rsidRDefault="00F64F40" w:rsidP="00E63026">
      <w:pPr>
        <w:pStyle w:val="SectionBody"/>
        <w:widowControl/>
        <w:suppressLineNumbers/>
        <w:ind w:firstLine="0"/>
        <w:rPr>
          <w:b/>
          <w:bCs/>
          <w:color w:val="auto"/>
          <w:u w:val="single"/>
        </w:rPr>
      </w:pPr>
      <w:r w:rsidRPr="00E11344">
        <w:rPr>
          <w:b/>
          <w:bCs/>
          <w:color w:val="auto"/>
          <w:u w:val="single"/>
        </w:rPr>
        <w:t>§24-2J-5. Commission directives.</w:t>
      </w:r>
    </w:p>
    <w:p w14:paraId="3E9ADE95" w14:textId="77777777" w:rsidR="00F64F40" w:rsidRPr="00E11344" w:rsidRDefault="00F64F40" w:rsidP="00E63026">
      <w:pPr>
        <w:pStyle w:val="SectionBody"/>
        <w:widowControl/>
        <w:rPr>
          <w:color w:val="auto"/>
          <w:u w:val="single"/>
        </w:rPr>
        <w:sectPr w:rsidR="00F64F40" w:rsidRPr="00E11344" w:rsidSect="00F64F40">
          <w:type w:val="continuous"/>
          <w:pgSz w:w="12240" w:h="15840" w:code="1"/>
          <w:pgMar w:top="1440" w:right="1440" w:bottom="1440" w:left="1440" w:header="720" w:footer="720" w:gutter="0"/>
          <w:lnNumType w:countBy="1" w:restart="newSection"/>
          <w:cols w:space="720"/>
          <w:titlePg/>
          <w:docGrid w:linePitch="360"/>
        </w:sectPr>
      </w:pPr>
    </w:p>
    <w:p w14:paraId="5659BCBD" w14:textId="1DD3B1E8" w:rsidR="00F64F40" w:rsidRPr="00E11344" w:rsidRDefault="00F64F40" w:rsidP="00E63026">
      <w:pPr>
        <w:pStyle w:val="SectionBody"/>
        <w:widowControl/>
        <w:rPr>
          <w:color w:val="auto"/>
          <w:u w:val="single"/>
        </w:rPr>
      </w:pPr>
      <w:r w:rsidRPr="00E11344">
        <w:rPr>
          <w:color w:val="auto"/>
          <w:u w:val="single"/>
        </w:rPr>
        <w:t xml:space="preserve">(a) In any order approving an adjustment of rates, the </w:t>
      </w:r>
      <w:r w:rsidR="00966E7C">
        <w:rPr>
          <w:color w:val="auto"/>
          <w:u w:val="single"/>
        </w:rPr>
        <w:t>c</w:t>
      </w:r>
      <w:r w:rsidRPr="00E11344">
        <w:rPr>
          <w:color w:val="auto"/>
          <w:u w:val="single"/>
        </w:rPr>
        <w:t xml:space="preserve">ommission shall include in a separate finding: </w:t>
      </w:r>
    </w:p>
    <w:p w14:paraId="4BAA8ADB" w14:textId="304A3F0A" w:rsidR="00F64F40" w:rsidRPr="002E7F87" w:rsidRDefault="00F64F40" w:rsidP="00E63026">
      <w:pPr>
        <w:pStyle w:val="SectionBody"/>
        <w:widowControl/>
        <w:rPr>
          <w:color w:val="auto"/>
          <w:u w:val="single"/>
        </w:rPr>
      </w:pPr>
      <w:r w:rsidRPr="00E11344">
        <w:rPr>
          <w:color w:val="auto"/>
          <w:u w:val="single"/>
        </w:rPr>
        <w:t xml:space="preserve">(1) For each electric generation unit the applicant proposes to build or acquire and for which cost recovery is </w:t>
      </w:r>
      <w:r w:rsidRPr="002E7F87">
        <w:rPr>
          <w:color w:val="auto"/>
          <w:u w:val="single"/>
        </w:rPr>
        <w:t xml:space="preserve">requested through rates, </w:t>
      </w:r>
      <w:r w:rsidR="0096601D" w:rsidRPr="002E7F87">
        <w:rPr>
          <w:color w:val="auto"/>
          <w:u w:val="single"/>
        </w:rPr>
        <w:t xml:space="preserve">a statement regarding </w:t>
      </w:r>
      <w:r w:rsidRPr="002E7F87">
        <w:rPr>
          <w:color w:val="auto"/>
          <w:u w:val="single"/>
        </w:rPr>
        <w:t xml:space="preserve">whether that asset meets the requirements of this chapter; </w:t>
      </w:r>
    </w:p>
    <w:p w14:paraId="14E035E6" w14:textId="036D0B88" w:rsidR="00E16B96" w:rsidRPr="002E7F87" w:rsidRDefault="00F64F40" w:rsidP="00E63026">
      <w:pPr>
        <w:pStyle w:val="SectionBody"/>
        <w:widowControl/>
        <w:rPr>
          <w:color w:val="auto"/>
          <w:u w:val="single"/>
        </w:rPr>
      </w:pPr>
      <w:r w:rsidRPr="002E7F87">
        <w:rPr>
          <w:color w:val="auto"/>
          <w:u w:val="single"/>
        </w:rPr>
        <w:t>(2)</w:t>
      </w:r>
      <w:r w:rsidR="00E16B96" w:rsidRPr="002E7F87">
        <w:rPr>
          <w:color w:val="auto"/>
          <w:u w:val="single"/>
        </w:rPr>
        <w:t xml:space="preserve"> For each electric generation unit the applicant proposes to build or acquire, and for which cost recovery is requested through rates, the </w:t>
      </w:r>
      <w:r w:rsidR="00966E7C">
        <w:rPr>
          <w:color w:val="auto"/>
          <w:u w:val="single"/>
        </w:rPr>
        <w:t>c</w:t>
      </w:r>
      <w:r w:rsidR="002F1867" w:rsidRPr="002E7F87">
        <w:rPr>
          <w:color w:val="auto"/>
          <w:u w:val="single"/>
        </w:rPr>
        <w:t xml:space="preserve">ommission </w:t>
      </w:r>
      <w:r w:rsidR="00E16B96" w:rsidRPr="002E7F87">
        <w:rPr>
          <w:color w:val="auto"/>
          <w:u w:val="single"/>
        </w:rPr>
        <w:t xml:space="preserve">shall adjust the allowed </w:t>
      </w:r>
      <w:r w:rsidR="00D0660A">
        <w:rPr>
          <w:color w:val="auto"/>
          <w:u w:val="single"/>
        </w:rPr>
        <w:t>r</w:t>
      </w:r>
      <w:r w:rsidR="00E16B96" w:rsidRPr="002E7F87">
        <w:rPr>
          <w:color w:val="auto"/>
          <w:u w:val="single"/>
        </w:rPr>
        <w:t xml:space="preserve">ate of </w:t>
      </w:r>
      <w:r w:rsidR="00D0660A">
        <w:rPr>
          <w:color w:val="auto"/>
          <w:u w:val="single"/>
        </w:rPr>
        <w:t>r</w:t>
      </w:r>
      <w:r w:rsidR="00E16B96" w:rsidRPr="002E7F87">
        <w:rPr>
          <w:color w:val="auto"/>
          <w:u w:val="single"/>
        </w:rPr>
        <w:t xml:space="preserve">eturn to reflect the capacity value of the resource, </w:t>
      </w:r>
      <w:r w:rsidR="00280C53" w:rsidRPr="002E7F87">
        <w:rPr>
          <w:color w:val="auto"/>
          <w:u w:val="single"/>
        </w:rPr>
        <w:t xml:space="preserve">which </w:t>
      </w:r>
      <w:r w:rsidR="00644E40" w:rsidRPr="002E7F87">
        <w:rPr>
          <w:color w:val="auto"/>
          <w:u w:val="single"/>
        </w:rPr>
        <w:t>may</w:t>
      </w:r>
      <w:r w:rsidR="00280C53" w:rsidRPr="002E7F87">
        <w:rPr>
          <w:color w:val="auto"/>
          <w:u w:val="single"/>
        </w:rPr>
        <w:t xml:space="preserve"> be</w:t>
      </w:r>
      <w:r w:rsidR="00E16B96" w:rsidRPr="002E7F87">
        <w:rPr>
          <w:color w:val="auto"/>
          <w:u w:val="single"/>
        </w:rPr>
        <w:t xml:space="preserve"> expressed as the </w:t>
      </w:r>
      <w:r w:rsidR="00D0660A">
        <w:rPr>
          <w:color w:val="auto"/>
          <w:u w:val="single"/>
        </w:rPr>
        <w:t>e</w:t>
      </w:r>
      <w:r w:rsidR="00E16B96" w:rsidRPr="002E7F87">
        <w:rPr>
          <w:color w:val="auto"/>
          <w:u w:val="single"/>
        </w:rPr>
        <w:t xml:space="preserve">ffective </w:t>
      </w:r>
      <w:r w:rsidR="00D0660A">
        <w:rPr>
          <w:color w:val="auto"/>
          <w:u w:val="single"/>
        </w:rPr>
        <w:t>l</w:t>
      </w:r>
      <w:r w:rsidR="00E16B96" w:rsidRPr="002E7F87">
        <w:rPr>
          <w:color w:val="auto"/>
          <w:u w:val="single"/>
        </w:rPr>
        <w:t xml:space="preserve">oad </w:t>
      </w:r>
      <w:r w:rsidR="00D0660A">
        <w:rPr>
          <w:color w:val="auto"/>
          <w:u w:val="single"/>
        </w:rPr>
        <w:t>c</w:t>
      </w:r>
      <w:r w:rsidR="00E16B96" w:rsidRPr="002E7F87">
        <w:rPr>
          <w:color w:val="auto"/>
          <w:u w:val="single"/>
        </w:rPr>
        <w:t xml:space="preserve">arrying </w:t>
      </w:r>
      <w:r w:rsidR="00D0660A">
        <w:rPr>
          <w:color w:val="auto"/>
          <w:u w:val="single"/>
        </w:rPr>
        <w:t>c</w:t>
      </w:r>
      <w:r w:rsidR="00E16B96" w:rsidRPr="002E7F87">
        <w:rPr>
          <w:color w:val="auto"/>
          <w:u w:val="single"/>
        </w:rPr>
        <w:t>apacity, for the balancing authority in which the asset operates using th</w:t>
      </w:r>
      <w:r w:rsidR="00E32F04" w:rsidRPr="002E7F87">
        <w:rPr>
          <w:color w:val="auto"/>
          <w:u w:val="single"/>
        </w:rPr>
        <w:t>is</w:t>
      </w:r>
      <w:r w:rsidR="00E16B96" w:rsidRPr="002E7F87">
        <w:rPr>
          <w:color w:val="auto"/>
          <w:u w:val="single"/>
        </w:rPr>
        <w:t xml:space="preserve"> formula: RoR = (((D/D+E) ×rd×(1−T))+((E/D+E) × re)) x (CV)</w:t>
      </w:r>
      <w:r w:rsidR="001912BC" w:rsidRPr="002E7F87">
        <w:rPr>
          <w:color w:val="auto"/>
          <w:u w:val="single"/>
        </w:rPr>
        <w:t xml:space="preserve">. For purposes of this formula, </w:t>
      </w:r>
      <w:r w:rsidR="00E16B96" w:rsidRPr="002E7F87">
        <w:rPr>
          <w:color w:val="auto"/>
          <w:u w:val="single"/>
        </w:rPr>
        <w:t>CV equals the capacity value of the resource expressed as a percentage of its nameplate capacity as determined by the balancing authority in which it operates</w:t>
      </w:r>
      <w:r w:rsidR="003F2E50" w:rsidRPr="002E7F87">
        <w:rPr>
          <w:color w:val="auto"/>
          <w:u w:val="single"/>
        </w:rPr>
        <w:t>;</w:t>
      </w:r>
    </w:p>
    <w:p w14:paraId="689DD87C" w14:textId="6E1B04A2" w:rsidR="00F64F40" w:rsidRPr="00E11344" w:rsidRDefault="00E16B96" w:rsidP="00E63026">
      <w:pPr>
        <w:pStyle w:val="SectionBody"/>
        <w:widowControl/>
        <w:rPr>
          <w:color w:val="auto"/>
          <w:u w:val="single"/>
        </w:rPr>
      </w:pPr>
      <w:r w:rsidRPr="002E7F87">
        <w:rPr>
          <w:color w:val="auto"/>
          <w:u w:val="single"/>
        </w:rPr>
        <w:t xml:space="preserve">(3) </w:t>
      </w:r>
      <w:r w:rsidR="00F64F40" w:rsidRPr="002E7F87">
        <w:rPr>
          <w:color w:val="auto"/>
          <w:u w:val="single"/>
        </w:rPr>
        <w:t>For each transmission asset</w:t>
      </w:r>
      <w:r w:rsidR="00F64F40" w:rsidRPr="00E11344">
        <w:rPr>
          <w:color w:val="auto"/>
          <w:u w:val="single"/>
        </w:rPr>
        <w:t xml:space="preserve"> the applicant proposes to build or acquire and for which cost recovery is requested through rates, </w:t>
      </w:r>
      <w:r w:rsidR="00741461">
        <w:rPr>
          <w:color w:val="auto"/>
          <w:u w:val="single"/>
        </w:rPr>
        <w:t xml:space="preserve">a statement regarding </w:t>
      </w:r>
      <w:r w:rsidR="00F64F40" w:rsidRPr="00E11344">
        <w:rPr>
          <w:color w:val="auto"/>
          <w:u w:val="single"/>
        </w:rPr>
        <w:t xml:space="preserve">whether that asset meets the requirements of this chapter; </w:t>
      </w:r>
    </w:p>
    <w:p w14:paraId="0A870097" w14:textId="5652EBBD" w:rsidR="00F64F40" w:rsidRPr="00E11344" w:rsidRDefault="00F64F40" w:rsidP="00E63026">
      <w:pPr>
        <w:pStyle w:val="SectionBody"/>
        <w:widowControl/>
        <w:rPr>
          <w:color w:val="auto"/>
          <w:u w:val="single"/>
        </w:rPr>
      </w:pPr>
      <w:r w:rsidRPr="00E11344">
        <w:rPr>
          <w:color w:val="auto"/>
          <w:u w:val="single"/>
        </w:rPr>
        <w:t>(</w:t>
      </w:r>
      <w:r w:rsidR="00E16B96">
        <w:rPr>
          <w:color w:val="auto"/>
          <w:u w:val="single"/>
        </w:rPr>
        <w:t>4</w:t>
      </w:r>
      <w:r w:rsidRPr="00E11344">
        <w:rPr>
          <w:color w:val="auto"/>
          <w:u w:val="single"/>
        </w:rPr>
        <w:t xml:space="preserve">) For each electric generation unit that the applicant proposes to scale down, utilize less </w:t>
      </w:r>
    </w:p>
    <w:p w14:paraId="782E57C6" w14:textId="74947472" w:rsidR="00F64F40" w:rsidRPr="00E11344" w:rsidRDefault="00F64F40" w:rsidP="00E63026">
      <w:pPr>
        <w:pStyle w:val="SectionBody"/>
        <w:widowControl/>
        <w:ind w:firstLine="0"/>
        <w:rPr>
          <w:color w:val="auto"/>
          <w:u w:val="single"/>
        </w:rPr>
      </w:pPr>
      <w:r w:rsidRPr="00E11344">
        <w:rPr>
          <w:color w:val="auto"/>
          <w:u w:val="single"/>
        </w:rPr>
        <w:lastRenderedPageBreak/>
        <w:t>frequently, retire, or otherwise remove from its generation portfolio</w:t>
      </w:r>
      <w:r w:rsidR="00741461">
        <w:rPr>
          <w:color w:val="auto"/>
          <w:u w:val="single"/>
        </w:rPr>
        <w:t>, a statement regarding</w:t>
      </w:r>
      <w:r w:rsidRPr="00E11344">
        <w:rPr>
          <w:color w:val="auto"/>
          <w:u w:val="single"/>
        </w:rPr>
        <w:t xml:space="preserve"> whether </w:t>
      </w:r>
      <w:r w:rsidR="00741461">
        <w:rPr>
          <w:color w:val="auto"/>
          <w:u w:val="single"/>
        </w:rPr>
        <w:t xml:space="preserve">the </w:t>
      </w:r>
      <w:r w:rsidRPr="00E11344">
        <w:rPr>
          <w:color w:val="auto"/>
          <w:u w:val="single"/>
        </w:rPr>
        <w:t>proposed action, in conjunction with the remaining proposals identified in the application, will negatively impact the applicant’s ability to meet its capacity contributions to bulk-power system reliability during times of peak demand</w:t>
      </w:r>
      <w:r w:rsidR="00741461">
        <w:rPr>
          <w:color w:val="auto"/>
          <w:u w:val="single"/>
        </w:rPr>
        <w:t>,</w:t>
      </w:r>
      <w:r w:rsidRPr="00E11344">
        <w:rPr>
          <w:color w:val="auto"/>
          <w:u w:val="single"/>
        </w:rPr>
        <w:t xml:space="preserve"> as projected in the application; and </w:t>
      </w:r>
    </w:p>
    <w:p w14:paraId="24EA4C9B" w14:textId="35A9FA4E" w:rsidR="00F64F40" w:rsidRPr="00E11344" w:rsidRDefault="00F64F40" w:rsidP="00E63026">
      <w:pPr>
        <w:pStyle w:val="SectionBody"/>
        <w:widowControl/>
        <w:rPr>
          <w:color w:val="auto"/>
          <w:u w:val="single"/>
        </w:rPr>
      </w:pPr>
      <w:r w:rsidRPr="00E11344">
        <w:rPr>
          <w:color w:val="auto"/>
          <w:u w:val="single"/>
        </w:rPr>
        <w:t>(</w:t>
      </w:r>
      <w:r w:rsidR="00E16B96">
        <w:rPr>
          <w:color w:val="auto"/>
          <w:u w:val="single"/>
        </w:rPr>
        <w:t>5</w:t>
      </w:r>
      <w:r w:rsidRPr="00E11344">
        <w:rPr>
          <w:color w:val="auto"/>
          <w:u w:val="single"/>
        </w:rPr>
        <w:t>) For each transmission asset that the applicant proposes to scale down, utilize less frequently, retire, or otherwise remove from its portfolio</w:t>
      </w:r>
      <w:r w:rsidR="00462E8F">
        <w:rPr>
          <w:color w:val="auto"/>
          <w:u w:val="single"/>
        </w:rPr>
        <w:t xml:space="preserve">, a statement regarding </w:t>
      </w:r>
      <w:r w:rsidRPr="00E11344">
        <w:rPr>
          <w:color w:val="auto"/>
          <w:u w:val="single"/>
        </w:rPr>
        <w:t xml:space="preserve">whether </w:t>
      </w:r>
      <w:r w:rsidR="00462E8F">
        <w:rPr>
          <w:color w:val="auto"/>
          <w:u w:val="single"/>
        </w:rPr>
        <w:t xml:space="preserve">the </w:t>
      </w:r>
      <w:r w:rsidRPr="00E11344">
        <w:rPr>
          <w:color w:val="auto"/>
          <w:u w:val="single"/>
        </w:rPr>
        <w:t>proposed action, in conjunction with the remaining proposals identified in the application, will negatively impact the applicant’s ability to meet its capacity contributions to bulk-power system reliability during times of peak demand</w:t>
      </w:r>
      <w:r w:rsidR="00462E8F">
        <w:rPr>
          <w:color w:val="auto"/>
          <w:u w:val="single"/>
        </w:rPr>
        <w:t>,</w:t>
      </w:r>
      <w:r w:rsidRPr="00E11344">
        <w:rPr>
          <w:color w:val="auto"/>
          <w:u w:val="single"/>
        </w:rPr>
        <w:t xml:space="preserve"> as projected in the application.</w:t>
      </w:r>
    </w:p>
    <w:p w14:paraId="472DDA78" w14:textId="68DC3017" w:rsidR="00F90E13" w:rsidRDefault="00F64F40" w:rsidP="00E63026">
      <w:pPr>
        <w:pStyle w:val="SectionBody"/>
        <w:widowControl/>
        <w:rPr>
          <w:color w:val="auto"/>
          <w:u w:val="single"/>
        </w:rPr>
      </w:pPr>
      <w:r w:rsidRPr="00E11344">
        <w:rPr>
          <w:color w:val="auto"/>
          <w:u w:val="single"/>
        </w:rPr>
        <w:t xml:space="preserve">(b) If the </w:t>
      </w:r>
      <w:r w:rsidR="00966E7C">
        <w:rPr>
          <w:color w:val="auto"/>
          <w:u w:val="single"/>
        </w:rPr>
        <w:t>c</w:t>
      </w:r>
      <w:r w:rsidRPr="00E11344">
        <w:rPr>
          <w:color w:val="auto"/>
          <w:u w:val="single"/>
        </w:rPr>
        <w:t xml:space="preserve">ommission finds that an electric generation unit that the applicant proposes to build or acquire fails to meet the requirements of this chapter, the </w:t>
      </w:r>
      <w:r w:rsidR="00966E7C">
        <w:rPr>
          <w:color w:val="auto"/>
          <w:u w:val="single"/>
        </w:rPr>
        <w:t>c</w:t>
      </w:r>
      <w:r w:rsidRPr="00E11344">
        <w:rPr>
          <w:color w:val="auto"/>
          <w:u w:val="single"/>
        </w:rPr>
        <w:t>ommission shall determine</w:t>
      </w:r>
      <w:r w:rsidR="00F90E13">
        <w:rPr>
          <w:color w:val="auto"/>
          <w:u w:val="single"/>
        </w:rPr>
        <w:t>:</w:t>
      </w:r>
    </w:p>
    <w:p w14:paraId="7E298C17" w14:textId="77777777" w:rsidR="00414F22" w:rsidRDefault="00F90E13" w:rsidP="00E63026">
      <w:pPr>
        <w:pStyle w:val="SectionBody"/>
        <w:widowControl/>
        <w:rPr>
          <w:color w:val="auto"/>
          <w:u w:val="single"/>
        </w:rPr>
      </w:pPr>
      <w:r>
        <w:rPr>
          <w:color w:val="auto"/>
          <w:u w:val="single"/>
        </w:rPr>
        <w:t>(1) W</w:t>
      </w:r>
      <w:r w:rsidR="00F64F40" w:rsidRPr="00E11344">
        <w:rPr>
          <w:color w:val="auto"/>
          <w:u w:val="single"/>
        </w:rPr>
        <w:t xml:space="preserve">hat portion, if any, of the costs and expenses related to and associated with that electric generation unit are fair, just, and reasonable, and should be eligible for recovery from ratepayers through rates; and </w:t>
      </w:r>
    </w:p>
    <w:p w14:paraId="4B898B95" w14:textId="24AF6310" w:rsidR="00F64F40" w:rsidRPr="00E11344" w:rsidRDefault="00414F22" w:rsidP="00E63026">
      <w:pPr>
        <w:pStyle w:val="SectionBody"/>
        <w:widowControl/>
        <w:rPr>
          <w:color w:val="auto"/>
          <w:u w:val="single"/>
        </w:rPr>
      </w:pPr>
      <w:r>
        <w:rPr>
          <w:color w:val="auto"/>
          <w:u w:val="single"/>
        </w:rPr>
        <w:t>(2) W</w:t>
      </w:r>
      <w:r w:rsidR="00F64F40" w:rsidRPr="00E11344">
        <w:rPr>
          <w:color w:val="auto"/>
          <w:u w:val="single"/>
        </w:rPr>
        <w:t>hat portion, if any, of the costs and expenses related to and associated with that electric generation unit are not fair, just, and reasonable</w:t>
      </w:r>
      <w:r>
        <w:rPr>
          <w:color w:val="auto"/>
          <w:u w:val="single"/>
        </w:rPr>
        <w:t>,</w:t>
      </w:r>
      <w:r w:rsidR="00F64F40" w:rsidRPr="00E11344">
        <w:rPr>
          <w:color w:val="auto"/>
          <w:u w:val="single"/>
        </w:rPr>
        <w:t xml:space="preserve"> and should not be recovered by the applicant through rates or ratepayers.</w:t>
      </w:r>
    </w:p>
    <w:p w14:paraId="7F9C2A98" w14:textId="4911532C" w:rsidR="00F002E4" w:rsidRDefault="00F64F40" w:rsidP="00E63026">
      <w:pPr>
        <w:pStyle w:val="SectionBody"/>
        <w:widowControl/>
        <w:rPr>
          <w:color w:val="auto"/>
          <w:u w:val="single"/>
        </w:rPr>
      </w:pPr>
      <w:r w:rsidRPr="00E11344">
        <w:rPr>
          <w:color w:val="auto"/>
          <w:u w:val="single"/>
        </w:rPr>
        <w:t xml:space="preserve">(c) If the </w:t>
      </w:r>
      <w:r w:rsidR="00966E7C">
        <w:rPr>
          <w:color w:val="auto"/>
          <w:u w:val="single"/>
        </w:rPr>
        <w:t>c</w:t>
      </w:r>
      <w:r w:rsidRPr="00E11344">
        <w:rPr>
          <w:color w:val="auto"/>
          <w:u w:val="single"/>
        </w:rPr>
        <w:t xml:space="preserve">ommission finds that a transmission asset that the applicant proposes to add to its portfolio fails to meet the requirements of this chapter, the </w:t>
      </w:r>
      <w:r w:rsidR="00966E7C">
        <w:rPr>
          <w:color w:val="auto"/>
          <w:u w:val="single"/>
        </w:rPr>
        <w:t>c</w:t>
      </w:r>
      <w:r w:rsidRPr="00E11344">
        <w:rPr>
          <w:color w:val="auto"/>
          <w:u w:val="single"/>
        </w:rPr>
        <w:t>ommission shall determine</w:t>
      </w:r>
      <w:r w:rsidR="00F002E4">
        <w:rPr>
          <w:color w:val="auto"/>
          <w:u w:val="single"/>
        </w:rPr>
        <w:t>:</w:t>
      </w:r>
    </w:p>
    <w:p w14:paraId="4E3F8B95" w14:textId="77777777" w:rsidR="00F002E4" w:rsidRDefault="00F002E4" w:rsidP="00E63026">
      <w:pPr>
        <w:pStyle w:val="SectionBody"/>
        <w:widowControl/>
        <w:rPr>
          <w:color w:val="auto"/>
          <w:u w:val="single"/>
        </w:rPr>
      </w:pPr>
      <w:r>
        <w:rPr>
          <w:color w:val="auto"/>
          <w:u w:val="single"/>
        </w:rPr>
        <w:t>(1) W</w:t>
      </w:r>
      <w:r w:rsidR="00F64F40" w:rsidRPr="00E11344">
        <w:rPr>
          <w:color w:val="auto"/>
          <w:u w:val="single"/>
        </w:rPr>
        <w:t>hat portion, if any, of the costs and expenses related to and associated with that transmission asset are fair, just, and reasonable, and should be eligible for recovery from ratepayers through rates; and</w:t>
      </w:r>
    </w:p>
    <w:p w14:paraId="76BCB296" w14:textId="3788149A" w:rsidR="00F64F40" w:rsidRPr="00E11344" w:rsidRDefault="00F002E4" w:rsidP="00E63026">
      <w:pPr>
        <w:pStyle w:val="SectionBody"/>
        <w:widowControl/>
        <w:rPr>
          <w:color w:val="auto"/>
          <w:u w:val="single"/>
        </w:rPr>
      </w:pPr>
      <w:r>
        <w:rPr>
          <w:color w:val="auto"/>
          <w:u w:val="single"/>
        </w:rPr>
        <w:t>(2) W</w:t>
      </w:r>
      <w:r w:rsidR="00F64F40" w:rsidRPr="00E11344">
        <w:rPr>
          <w:color w:val="auto"/>
          <w:u w:val="single"/>
        </w:rPr>
        <w:t>hat portion, if any, of the costs and expenses related to and associated with that transmission asset are not fair, just, and reasonable, and should not be recovered by the applicant through rates</w:t>
      </w:r>
      <w:r>
        <w:rPr>
          <w:color w:val="auto"/>
          <w:u w:val="single"/>
        </w:rPr>
        <w:t>,</w:t>
      </w:r>
      <w:r w:rsidR="00F64F40" w:rsidRPr="00E11344">
        <w:rPr>
          <w:color w:val="auto"/>
          <w:u w:val="single"/>
        </w:rPr>
        <w:t xml:space="preserve"> but should be funded from the applicant’s business sources, which could include an impact to shareholder returns.  </w:t>
      </w:r>
    </w:p>
    <w:p w14:paraId="401C0E11" w14:textId="5BD79DAF" w:rsidR="00F64F40" w:rsidRPr="00E11344" w:rsidRDefault="00F64F40" w:rsidP="00E63026">
      <w:pPr>
        <w:pStyle w:val="SectionBody"/>
        <w:widowControl/>
        <w:rPr>
          <w:color w:val="auto"/>
          <w:u w:val="single"/>
        </w:rPr>
      </w:pPr>
      <w:r w:rsidRPr="00E11344">
        <w:rPr>
          <w:color w:val="auto"/>
          <w:u w:val="single"/>
        </w:rPr>
        <w:lastRenderedPageBreak/>
        <w:t xml:space="preserve">(d) The </w:t>
      </w:r>
      <w:r w:rsidR="00966E7C">
        <w:rPr>
          <w:color w:val="auto"/>
          <w:u w:val="single"/>
        </w:rPr>
        <w:t>c</w:t>
      </w:r>
      <w:r w:rsidRPr="00E11344">
        <w:rPr>
          <w:color w:val="auto"/>
          <w:u w:val="single"/>
        </w:rPr>
        <w:t>ommission</w:t>
      </w:r>
      <w:r w:rsidR="00BE1846">
        <w:rPr>
          <w:color w:val="auto"/>
          <w:u w:val="single"/>
        </w:rPr>
        <w:t>,</w:t>
      </w:r>
      <w:r w:rsidRPr="00E11344">
        <w:rPr>
          <w:color w:val="auto"/>
          <w:u w:val="single"/>
        </w:rPr>
        <w:t xml:space="preserve"> in its discretion</w:t>
      </w:r>
      <w:r w:rsidR="00BE1846">
        <w:rPr>
          <w:color w:val="auto"/>
          <w:u w:val="single"/>
        </w:rPr>
        <w:t>,</w:t>
      </w:r>
      <w:r w:rsidRPr="00E11344">
        <w:rPr>
          <w:color w:val="auto"/>
          <w:u w:val="single"/>
        </w:rPr>
        <w:t xml:space="preserve"> may approve in part, deny in part, approve, or deny any portion of an applicant’s proposal as set forth in its application.  </w:t>
      </w:r>
    </w:p>
    <w:p w14:paraId="36C4BB86" w14:textId="54EEE8B6" w:rsidR="00F64F40" w:rsidRPr="00E11344" w:rsidRDefault="00F64F40" w:rsidP="00E63026">
      <w:pPr>
        <w:pStyle w:val="SectionBody"/>
        <w:widowControl/>
        <w:rPr>
          <w:color w:val="auto"/>
          <w:u w:val="single"/>
        </w:rPr>
      </w:pPr>
      <w:r w:rsidRPr="00E11344">
        <w:rPr>
          <w:color w:val="auto"/>
          <w:u w:val="single"/>
        </w:rPr>
        <w:t xml:space="preserve">(e)  In any order approving an adjustment of rates, the </w:t>
      </w:r>
      <w:r w:rsidR="00966E7C">
        <w:rPr>
          <w:color w:val="auto"/>
          <w:u w:val="single"/>
        </w:rPr>
        <w:t>c</w:t>
      </w:r>
      <w:r w:rsidRPr="00E11344">
        <w:rPr>
          <w:color w:val="auto"/>
          <w:u w:val="single"/>
        </w:rPr>
        <w:t>ommission shall include the following</w:t>
      </w:r>
      <w:r w:rsidR="00915422">
        <w:rPr>
          <w:color w:val="auto"/>
          <w:u w:val="single"/>
        </w:rPr>
        <w:t xml:space="preserve"> information </w:t>
      </w:r>
      <w:r w:rsidRPr="00E11344">
        <w:rPr>
          <w:color w:val="auto"/>
          <w:u w:val="single"/>
        </w:rPr>
        <w:t xml:space="preserve">in boldface type </w:t>
      </w:r>
      <w:r w:rsidR="00915422">
        <w:rPr>
          <w:color w:val="auto"/>
          <w:u w:val="single"/>
        </w:rPr>
        <w:t>and in</w:t>
      </w:r>
      <w:r w:rsidR="00915422" w:rsidRPr="00E11344">
        <w:rPr>
          <w:color w:val="auto"/>
          <w:u w:val="single"/>
        </w:rPr>
        <w:t xml:space="preserve"> separate and distinct paragraph</w:t>
      </w:r>
      <w:r w:rsidR="00915422">
        <w:rPr>
          <w:color w:val="auto"/>
          <w:u w:val="single"/>
        </w:rPr>
        <w:t>s:</w:t>
      </w:r>
    </w:p>
    <w:p w14:paraId="345ACFBC" w14:textId="6A36F927" w:rsidR="00F64F40" w:rsidRPr="00E11344" w:rsidRDefault="00F64F40" w:rsidP="00E63026">
      <w:pPr>
        <w:pStyle w:val="SectionBody"/>
        <w:widowControl/>
        <w:rPr>
          <w:color w:val="auto"/>
          <w:u w:val="single"/>
        </w:rPr>
      </w:pPr>
      <w:r w:rsidRPr="00E11344">
        <w:rPr>
          <w:color w:val="auto"/>
          <w:u w:val="single"/>
        </w:rPr>
        <w:t>(</w:t>
      </w:r>
      <w:r w:rsidR="00915422">
        <w:rPr>
          <w:color w:val="auto"/>
          <w:u w:val="single"/>
        </w:rPr>
        <w:t>1</w:t>
      </w:r>
      <w:r w:rsidRPr="00E11344">
        <w:rPr>
          <w:color w:val="auto"/>
          <w:u w:val="single"/>
        </w:rPr>
        <w:t xml:space="preserve">) The total dollar amount of </w:t>
      </w:r>
      <w:r w:rsidR="004B734E">
        <w:rPr>
          <w:color w:val="auto"/>
          <w:u w:val="single"/>
        </w:rPr>
        <w:t xml:space="preserve">any </w:t>
      </w:r>
      <w:r w:rsidRPr="00E11344">
        <w:rPr>
          <w:color w:val="auto"/>
          <w:u w:val="single"/>
        </w:rPr>
        <w:t>increase in rate recovery approved;</w:t>
      </w:r>
    </w:p>
    <w:p w14:paraId="1AE020C9" w14:textId="315C2D02" w:rsidR="00F64F40" w:rsidRPr="00E11344" w:rsidRDefault="00F64F40" w:rsidP="00E63026">
      <w:pPr>
        <w:pStyle w:val="SectionBody"/>
        <w:widowControl/>
        <w:rPr>
          <w:color w:val="auto"/>
          <w:u w:val="single"/>
        </w:rPr>
      </w:pPr>
      <w:r w:rsidRPr="00E11344">
        <w:rPr>
          <w:color w:val="auto"/>
          <w:u w:val="single"/>
        </w:rPr>
        <w:t>(</w:t>
      </w:r>
      <w:r w:rsidR="00915422">
        <w:rPr>
          <w:color w:val="auto"/>
          <w:u w:val="single"/>
        </w:rPr>
        <w:t>2</w:t>
      </w:r>
      <w:r w:rsidRPr="00E11344">
        <w:rPr>
          <w:color w:val="auto"/>
          <w:u w:val="single"/>
        </w:rPr>
        <w:t xml:space="preserve">) Whether a rate of return on any electric generating unit asset has been approved, the amount of the rate of return reflected as a percentage of the total dollar amount approved for </w:t>
      </w:r>
      <w:r w:rsidR="00EB619D">
        <w:rPr>
          <w:color w:val="auto"/>
          <w:u w:val="single"/>
        </w:rPr>
        <w:t>the</w:t>
      </w:r>
      <w:r w:rsidRPr="00E11344">
        <w:rPr>
          <w:color w:val="auto"/>
          <w:u w:val="single"/>
        </w:rPr>
        <w:t xml:space="preserve"> return, and the duration of </w:t>
      </w:r>
      <w:r w:rsidR="00EB619D">
        <w:rPr>
          <w:color w:val="auto"/>
          <w:u w:val="single"/>
        </w:rPr>
        <w:t xml:space="preserve">the </w:t>
      </w:r>
      <w:r w:rsidRPr="00E11344">
        <w:rPr>
          <w:color w:val="auto"/>
          <w:u w:val="single"/>
        </w:rPr>
        <w:t>return;</w:t>
      </w:r>
    </w:p>
    <w:p w14:paraId="23568F6B" w14:textId="43DDCC64" w:rsidR="00F64F40" w:rsidRPr="00E11344" w:rsidRDefault="00F64F40" w:rsidP="00E63026">
      <w:pPr>
        <w:pStyle w:val="SectionBody"/>
        <w:widowControl/>
        <w:rPr>
          <w:color w:val="auto"/>
          <w:u w:val="single"/>
        </w:rPr>
      </w:pPr>
      <w:r w:rsidRPr="00E11344">
        <w:rPr>
          <w:color w:val="auto"/>
          <w:u w:val="single"/>
        </w:rPr>
        <w:t>(</w:t>
      </w:r>
      <w:r w:rsidR="00915422">
        <w:rPr>
          <w:color w:val="auto"/>
          <w:u w:val="single"/>
        </w:rPr>
        <w:t>3</w:t>
      </w:r>
      <w:r w:rsidRPr="00E11344">
        <w:rPr>
          <w:color w:val="auto"/>
          <w:u w:val="single"/>
        </w:rPr>
        <w:t xml:space="preserve">) Whether a rate of return on any transmission asset has been approved, the amount of the rate of return reflected as a percentage of the total dollar amount approved for </w:t>
      </w:r>
      <w:r w:rsidR="00EB619D">
        <w:rPr>
          <w:color w:val="auto"/>
          <w:u w:val="single"/>
        </w:rPr>
        <w:t xml:space="preserve">the </w:t>
      </w:r>
      <w:r w:rsidRPr="00E11344">
        <w:rPr>
          <w:color w:val="auto"/>
          <w:u w:val="single"/>
        </w:rPr>
        <w:t xml:space="preserve">return, and the duration of </w:t>
      </w:r>
      <w:r w:rsidR="00EB619D">
        <w:rPr>
          <w:color w:val="auto"/>
          <w:u w:val="single"/>
        </w:rPr>
        <w:t xml:space="preserve">the </w:t>
      </w:r>
      <w:r w:rsidRPr="00E11344">
        <w:rPr>
          <w:color w:val="auto"/>
          <w:u w:val="single"/>
        </w:rPr>
        <w:t xml:space="preserve">return;  </w:t>
      </w:r>
    </w:p>
    <w:p w14:paraId="4AC8D1E3" w14:textId="46C603DF" w:rsidR="00F64F40" w:rsidRPr="00E11344" w:rsidRDefault="00F64F40" w:rsidP="00E63026">
      <w:pPr>
        <w:pStyle w:val="SectionBody"/>
        <w:widowControl/>
        <w:rPr>
          <w:color w:val="auto"/>
          <w:u w:val="single"/>
        </w:rPr>
      </w:pPr>
      <w:r w:rsidRPr="00E11344">
        <w:rPr>
          <w:color w:val="auto"/>
          <w:u w:val="single"/>
        </w:rPr>
        <w:t>(</w:t>
      </w:r>
      <w:r w:rsidR="00A23442">
        <w:rPr>
          <w:color w:val="auto"/>
          <w:u w:val="single"/>
        </w:rPr>
        <w:t>4</w:t>
      </w:r>
      <w:r w:rsidRPr="00E11344">
        <w:rPr>
          <w:color w:val="auto"/>
          <w:u w:val="single"/>
        </w:rPr>
        <w:t xml:space="preserve">) A summary of the total amount of the electric generating unit costs and expenses, if any, that have been denied for rate recovery; and  </w:t>
      </w:r>
    </w:p>
    <w:p w14:paraId="1528DF63" w14:textId="77777777" w:rsidR="00F64F40" w:rsidRPr="00E11344" w:rsidRDefault="00F64F40" w:rsidP="00E63026">
      <w:pPr>
        <w:pStyle w:val="SectionBody"/>
        <w:widowControl/>
        <w:rPr>
          <w:color w:val="auto"/>
          <w:u w:val="single"/>
        </w:rPr>
      </w:pPr>
      <w:r w:rsidRPr="00E11344">
        <w:rPr>
          <w:color w:val="auto"/>
          <w:u w:val="single"/>
        </w:rPr>
        <w:t xml:space="preserve">(E) A summary of the total amount of the transmission asset costs and expenses, if any, that have been denied for rate recovery.  </w:t>
      </w:r>
    </w:p>
    <w:p w14:paraId="5C0E9E59" w14:textId="2F815290" w:rsidR="00F64F40" w:rsidRPr="00E11344" w:rsidRDefault="00F64F40" w:rsidP="00E63026">
      <w:pPr>
        <w:pStyle w:val="SectionBody"/>
        <w:widowControl/>
        <w:rPr>
          <w:color w:val="auto"/>
          <w:u w:val="single"/>
        </w:rPr>
      </w:pPr>
      <w:r w:rsidRPr="00E11344">
        <w:rPr>
          <w:color w:val="auto"/>
          <w:u w:val="single"/>
        </w:rPr>
        <w:t>(f)</w:t>
      </w:r>
      <w:r w:rsidR="00A60FBB">
        <w:rPr>
          <w:color w:val="auto"/>
          <w:u w:val="single"/>
        </w:rPr>
        <w:t xml:space="preserve"> This section does not require disclosure of information which is confidential pursuant to the laws of this state.</w:t>
      </w:r>
      <w:r w:rsidRPr="00E11344">
        <w:rPr>
          <w:color w:val="auto"/>
          <w:u w:val="single"/>
        </w:rPr>
        <w:t xml:space="preserve">  </w:t>
      </w:r>
    </w:p>
    <w:p w14:paraId="666EF432" w14:textId="44FC1DAC" w:rsidR="00E831B3" w:rsidRDefault="00F64F40" w:rsidP="00E63026">
      <w:pPr>
        <w:pStyle w:val="SectionBody"/>
        <w:widowControl/>
      </w:pPr>
      <w:r w:rsidRPr="00E11344">
        <w:rPr>
          <w:color w:val="auto"/>
          <w:u w:val="single"/>
        </w:rPr>
        <w:t xml:space="preserve">(g) Any agreed order of settlement or similar instrument among the parties </w:t>
      </w:r>
      <w:r w:rsidR="000D500E">
        <w:rPr>
          <w:color w:val="auto"/>
          <w:u w:val="single"/>
        </w:rPr>
        <w:t xml:space="preserve">does </w:t>
      </w:r>
      <w:r w:rsidRPr="00E11344">
        <w:rPr>
          <w:color w:val="auto"/>
          <w:u w:val="single"/>
        </w:rPr>
        <w:t xml:space="preserve">not circumvent the requirements of this chapter </w:t>
      </w:r>
      <w:r w:rsidR="000D500E">
        <w:rPr>
          <w:color w:val="auto"/>
          <w:u w:val="single"/>
        </w:rPr>
        <w:t xml:space="preserve">or </w:t>
      </w:r>
      <w:r w:rsidRPr="00E11344">
        <w:rPr>
          <w:color w:val="auto"/>
          <w:u w:val="single"/>
        </w:rPr>
        <w:t xml:space="preserve">any other applicable law, and </w:t>
      </w:r>
      <w:r w:rsidR="000D500E">
        <w:rPr>
          <w:color w:val="auto"/>
          <w:u w:val="single"/>
        </w:rPr>
        <w:t xml:space="preserve">does </w:t>
      </w:r>
      <w:r w:rsidRPr="00E11344">
        <w:rPr>
          <w:color w:val="auto"/>
          <w:u w:val="single"/>
        </w:rPr>
        <w:t xml:space="preserve">not abrogate the responsibility of the </w:t>
      </w:r>
      <w:r w:rsidR="00966E7C">
        <w:rPr>
          <w:color w:val="auto"/>
          <w:u w:val="single"/>
        </w:rPr>
        <w:t>c</w:t>
      </w:r>
      <w:r w:rsidRPr="00E11344">
        <w:rPr>
          <w:color w:val="auto"/>
          <w:u w:val="single"/>
        </w:rPr>
        <w:t xml:space="preserve">ommission to make the findings as directed in </w:t>
      </w:r>
      <w:r w:rsidR="000D500E">
        <w:rPr>
          <w:color w:val="auto"/>
          <w:u w:val="single"/>
        </w:rPr>
        <w:t>this section</w:t>
      </w:r>
      <w:r w:rsidRPr="00E11344">
        <w:rPr>
          <w:color w:val="auto"/>
          <w:u w:val="single"/>
        </w:rPr>
        <w:t>.</w:t>
      </w:r>
    </w:p>
    <w:sectPr w:rsidR="00E831B3" w:rsidSect="00F64F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DD94" w14:textId="77777777" w:rsidR="00FD3FAA" w:rsidRPr="00B844FE" w:rsidRDefault="00FD3FAA" w:rsidP="00B844FE">
      <w:r>
        <w:separator/>
      </w:r>
    </w:p>
  </w:endnote>
  <w:endnote w:type="continuationSeparator" w:id="0">
    <w:p w14:paraId="613F3D25" w14:textId="77777777" w:rsidR="00FD3FAA" w:rsidRPr="00B844FE" w:rsidRDefault="00FD3F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BD7C" w14:textId="77777777" w:rsidR="00F64F40" w:rsidRDefault="00F64F40" w:rsidP="005947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9509F3" w14:textId="77777777" w:rsidR="00F64F40" w:rsidRPr="00F64F40" w:rsidRDefault="00F64F40" w:rsidP="00F64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F571" w14:textId="77777777" w:rsidR="00F64F40" w:rsidRDefault="00F64F40" w:rsidP="005947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66C552" w14:textId="77777777" w:rsidR="00F64F40" w:rsidRPr="00F64F40" w:rsidRDefault="00F64F40" w:rsidP="00F64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ADFA" w14:textId="77777777" w:rsidR="00FD3FAA" w:rsidRPr="00B844FE" w:rsidRDefault="00FD3FAA" w:rsidP="00B844FE">
      <w:r>
        <w:separator/>
      </w:r>
    </w:p>
  </w:footnote>
  <w:footnote w:type="continuationSeparator" w:id="0">
    <w:p w14:paraId="2911C283" w14:textId="77777777" w:rsidR="00FD3FAA" w:rsidRPr="00B844FE" w:rsidRDefault="00FD3F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CA28" w14:textId="77777777" w:rsidR="00F64F40" w:rsidRPr="00F64F40" w:rsidRDefault="00F64F40" w:rsidP="00F64F40">
    <w:pPr>
      <w:pStyle w:val="Header"/>
    </w:pPr>
    <w:r>
      <w:t>CS for SB 505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1AF4" w14:textId="77777777" w:rsidR="00F64F40" w:rsidRPr="00F64F40" w:rsidRDefault="00F64F40" w:rsidP="00F64F40">
    <w:pPr>
      <w:pStyle w:val="Header"/>
    </w:pPr>
    <w:r>
      <w:t>CS for SB 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F0"/>
    <w:rsid w:val="00002112"/>
    <w:rsid w:val="0000526A"/>
    <w:rsid w:val="0003145B"/>
    <w:rsid w:val="00033526"/>
    <w:rsid w:val="00061E9B"/>
    <w:rsid w:val="00061F10"/>
    <w:rsid w:val="00076467"/>
    <w:rsid w:val="00085D22"/>
    <w:rsid w:val="00093545"/>
    <w:rsid w:val="000C5C77"/>
    <w:rsid w:val="000D124D"/>
    <w:rsid w:val="000D500E"/>
    <w:rsid w:val="000D6692"/>
    <w:rsid w:val="000E21A4"/>
    <w:rsid w:val="000E2890"/>
    <w:rsid w:val="0010070F"/>
    <w:rsid w:val="0012246A"/>
    <w:rsid w:val="00144C0C"/>
    <w:rsid w:val="0015112E"/>
    <w:rsid w:val="001552E7"/>
    <w:rsid w:val="001566B4"/>
    <w:rsid w:val="00167F44"/>
    <w:rsid w:val="00175B38"/>
    <w:rsid w:val="00186B40"/>
    <w:rsid w:val="001912BC"/>
    <w:rsid w:val="001A56DA"/>
    <w:rsid w:val="001C279E"/>
    <w:rsid w:val="001C7084"/>
    <w:rsid w:val="001D459E"/>
    <w:rsid w:val="001E322D"/>
    <w:rsid w:val="002256CB"/>
    <w:rsid w:val="00230763"/>
    <w:rsid w:val="00232909"/>
    <w:rsid w:val="00251C76"/>
    <w:rsid w:val="00251E66"/>
    <w:rsid w:val="0026718A"/>
    <w:rsid w:val="0027011C"/>
    <w:rsid w:val="00274200"/>
    <w:rsid w:val="00275740"/>
    <w:rsid w:val="00280C53"/>
    <w:rsid w:val="00292F2F"/>
    <w:rsid w:val="002A0269"/>
    <w:rsid w:val="002A35A1"/>
    <w:rsid w:val="002B6192"/>
    <w:rsid w:val="002E72C1"/>
    <w:rsid w:val="002E7F87"/>
    <w:rsid w:val="002F1867"/>
    <w:rsid w:val="00301F44"/>
    <w:rsid w:val="00303684"/>
    <w:rsid w:val="0030635B"/>
    <w:rsid w:val="00306FFF"/>
    <w:rsid w:val="003143F5"/>
    <w:rsid w:val="00314854"/>
    <w:rsid w:val="00322EF0"/>
    <w:rsid w:val="00343EEE"/>
    <w:rsid w:val="00353DC6"/>
    <w:rsid w:val="003567DF"/>
    <w:rsid w:val="00365920"/>
    <w:rsid w:val="003C51CD"/>
    <w:rsid w:val="003C5E59"/>
    <w:rsid w:val="003E22B8"/>
    <w:rsid w:val="003F2E50"/>
    <w:rsid w:val="00410475"/>
    <w:rsid w:val="00413CB4"/>
    <w:rsid w:val="00414F22"/>
    <w:rsid w:val="004247A2"/>
    <w:rsid w:val="00462E8F"/>
    <w:rsid w:val="00472E45"/>
    <w:rsid w:val="00482D2D"/>
    <w:rsid w:val="004A00D1"/>
    <w:rsid w:val="004B172D"/>
    <w:rsid w:val="004B2795"/>
    <w:rsid w:val="004B686D"/>
    <w:rsid w:val="004B734E"/>
    <w:rsid w:val="004C013B"/>
    <w:rsid w:val="004C13DD"/>
    <w:rsid w:val="004D420D"/>
    <w:rsid w:val="004E3441"/>
    <w:rsid w:val="004E6879"/>
    <w:rsid w:val="0051388F"/>
    <w:rsid w:val="00537ABA"/>
    <w:rsid w:val="00540A47"/>
    <w:rsid w:val="00571DC3"/>
    <w:rsid w:val="005A5366"/>
    <w:rsid w:val="005C2716"/>
    <w:rsid w:val="005E0925"/>
    <w:rsid w:val="006359E9"/>
    <w:rsid w:val="00637E73"/>
    <w:rsid w:val="00644E40"/>
    <w:rsid w:val="006471C6"/>
    <w:rsid w:val="006565E8"/>
    <w:rsid w:val="006664E4"/>
    <w:rsid w:val="006865E9"/>
    <w:rsid w:val="00691F3E"/>
    <w:rsid w:val="00694BFB"/>
    <w:rsid w:val="006A106B"/>
    <w:rsid w:val="006B7752"/>
    <w:rsid w:val="006C523D"/>
    <w:rsid w:val="006D4036"/>
    <w:rsid w:val="00741461"/>
    <w:rsid w:val="00794306"/>
    <w:rsid w:val="007E02CF"/>
    <w:rsid w:val="007E43BF"/>
    <w:rsid w:val="007F1CF5"/>
    <w:rsid w:val="00801A60"/>
    <w:rsid w:val="0081249D"/>
    <w:rsid w:val="00831B94"/>
    <w:rsid w:val="00834EDE"/>
    <w:rsid w:val="00854D86"/>
    <w:rsid w:val="008736AA"/>
    <w:rsid w:val="008953AF"/>
    <w:rsid w:val="00896F42"/>
    <w:rsid w:val="008B7238"/>
    <w:rsid w:val="008C1D7D"/>
    <w:rsid w:val="008C4B2A"/>
    <w:rsid w:val="008C7EA7"/>
    <w:rsid w:val="008D002E"/>
    <w:rsid w:val="008D275D"/>
    <w:rsid w:val="008E490F"/>
    <w:rsid w:val="00915422"/>
    <w:rsid w:val="00952402"/>
    <w:rsid w:val="0096601D"/>
    <w:rsid w:val="00966E7C"/>
    <w:rsid w:val="009708D7"/>
    <w:rsid w:val="00973EEC"/>
    <w:rsid w:val="00977AC2"/>
    <w:rsid w:val="00980327"/>
    <w:rsid w:val="00992F22"/>
    <w:rsid w:val="009A3327"/>
    <w:rsid w:val="009D3E1D"/>
    <w:rsid w:val="009F1067"/>
    <w:rsid w:val="009F2178"/>
    <w:rsid w:val="00A03583"/>
    <w:rsid w:val="00A12E40"/>
    <w:rsid w:val="00A206AA"/>
    <w:rsid w:val="00A23442"/>
    <w:rsid w:val="00A30A14"/>
    <w:rsid w:val="00A31E01"/>
    <w:rsid w:val="00A35B03"/>
    <w:rsid w:val="00A527AD"/>
    <w:rsid w:val="00A5476F"/>
    <w:rsid w:val="00A60FBB"/>
    <w:rsid w:val="00A718CF"/>
    <w:rsid w:val="00A72E7C"/>
    <w:rsid w:val="00A970F3"/>
    <w:rsid w:val="00A975DC"/>
    <w:rsid w:val="00A9767A"/>
    <w:rsid w:val="00AB2321"/>
    <w:rsid w:val="00AC3B58"/>
    <w:rsid w:val="00AC546B"/>
    <w:rsid w:val="00AE27A7"/>
    <w:rsid w:val="00AE48A0"/>
    <w:rsid w:val="00AE61BE"/>
    <w:rsid w:val="00AF09E0"/>
    <w:rsid w:val="00B16F25"/>
    <w:rsid w:val="00B2056C"/>
    <w:rsid w:val="00B24422"/>
    <w:rsid w:val="00B31A7E"/>
    <w:rsid w:val="00B52980"/>
    <w:rsid w:val="00B5387A"/>
    <w:rsid w:val="00B634C3"/>
    <w:rsid w:val="00B80C20"/>
    <w:rsid w:val="00B81A5B"/>
    <w:rsid w:val="00B844FE"/>
    <w:rsid w:val="00BC562B"/>
    <w:rsid w:val="00BE1846"/>
    <w:rsid w:val="00BE47D0"/>
    <w:rsid w:val="00BF363F"/>
    <w:rsid w:val="00C0122A"/>
    <w:rsid w:val="00C05F42"/>
    <w:rsid w:val="00C068FC"/>
    <w:rsid w:val="00C2546F"/>
    <w:rsid w:val="00C33014"/>
    <w:rsid w:val="00C33434"/>
    <w:rsid w:val="00C34869"/>
    <w:rsid w:val="00C42EB6"/>
    <w:rsid w:val="00C57F4A"/>
    <w:rsid w:val="00C72B8E"/>
    <w:rsid w:val="00C77EE0"/>
    <w:rsid w:val="00C85096"/>
    <w:rsid w:val="00C93E87"/>
    <w:rsid w:val="00CA564B"/>
    <w:rsid w:val="00CB20EF"/>
    <w:rsid w:val="00CD12CB"/>
    <w:rsid w:val="00CD36CF"/>
    <w:rsid w:val="00CD3F81"/>
    <w:rsid w:val="00CE12FD"/>
    <w:rsid w:val="00CF1DCA"/>
    <w:rsid w:val="00CF249D"/>
    <w:rsid w:val="00D0660A"/>
    <w:rsid w:val="00D1246B"/>
    <w:rsid w:val="00D54447"/>
    <w:rsid w:val="00D579FC"/>
    <w:rsid w:val="00DE4495"/>
    <w:rsid w:val="00DE526B"/>
    <w:rsid w:val="00DF199D"/>
    <w:rsid w:val="00DF4120"/>
    <w:rsid w:val="00DF62A6"/>
    <w:rsid w:val="00E01542"/>
    <w:rsid w:val="00E0365A"/>
    <w:rsid w:val="00E03E16"/>
    <w:rsid w:val="00E16B96"/>
    <w:rsid w:val="00E31881"/>
    <w:rsid w:val="00E32F04"/>
    <w:rsid w:val="00E365F1"/>
    <w:rsid w:val="00E463A5"/>
    <w:rsid w:val="00E5062E"/>
    <w:rsid w:val="00E6292E"/>
    <w:rsid w:val="00E62F48"/>
    <w:rsid w:val="00E63026"/>
    <w:rsid w:val="00E7030E"/>
    <w:rsid w:val="00E72554"/>
    <w:rsid w:val="00E831B3"/>
    <w:rsid w:val="00E8362E"/>
    <w:rsid w:val="00EA4B4F"/>
    <w:rsid w:val="00EB203E"/>
    <w:rsid w:val="00EB619D"/>
    <w:rsid w:val="00EC1FC5"/>
    <w:rsid w:val="00ED539A"/>
    <w:rsid w:val="00EE70CB"/>
    <w:rsid w:val="00EF6030"/>
    <w:rsid w:val="00EF79F0"/>
    <w:rsid w:val="00F002E4"/>
    <w:rsid w:val="00F14609"/>
    <w:rsid w:val="00F23775"/>
    <w:rsid w:val="00F41CA2"/>
    <w:rsid w:val="00F4244C"/>
    <w:rsid w:val="00F443C0"/>
    <w:rsid w:val="00F50749"/>
    <w:rsid w:val="00F62EFB"/>
    <w:rsid w:val="00F64F40"/>
    <w:rsid w:val="00F73968"/>
    <w:rsid w:val="00F77D03"/>
    <w:rsid w:val="00F90E13"/>
    <w:rsid w:val="00F92BBE"/>
    <w:rsid w:val="00F939A4"/>
    <w:rsid w:val="00FA6524"/>
    <w:rsid w:val="00FA7B09"/>
    <w:rsid w:val="00FA7CC1"/>
    <w:rsid w:val="00FB602E"/>
    <w:rsid w:val="00FD3FA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87B8"/>
  <w15:chartTrackingRefBased/>
  <w15:docId w15:val="{322BE15C-B4D9-4930-A66B-491E1E8C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64F40"/>
    <w:rPr>
      <w:rFonts w:eastAsia="Calibri"/>
      <w:b/>
      <w:caps/>
      <w:color w:val="000000"/>
      <w:sz w:val="24"/>
    </w:rPr>
  </w:style>
  <w:style w:type="character" w:styleId="PageNumber">
    <w:name w:val="page number"/>
    <w:basedOn w:val="DefaultParagraphFont"/>
    <w:uiPriority w:val="99"/>
    <w:semiHidden/>
    <w:locked/>
    <w:rsid w:val="00F64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39815CB414DB7930B84141CCC0A80"/>
        <w:category>
          <w:name w:val="General"/>
          <w:gallery w:val="placeholder"/>
        </w:category>
        <w:types>
          <w:type w:val="bbPlcHdr"/>
        </w:types>
        <w:behaviors>
          <w:behavior w:val="content"/>
        </w:behaviors>
        <w:guid w:val="{EEB96367-FD48-4346-919B-F1F3943E9528}"/>
      </w:docPartPr>
      <w:docPartBody>
        <w:p w:rsidR="00ED3718" w:rsidRDefault="00554CB1">
          <w:pPr>
            <w:pStyle w:val="B8D39815CB414DB7930B84141CCC0A80"/>
          </w:pPr>
          <w:r w:rsidRPr="00B844FE">
            <w:t>Prefix Text</w:t>
          </w:r>
        </w:p>
      </w:docPartBody>
    </w:docPart>
    <w:docPart>
      <w:docPartPr>
        <w:name w:val="FB8437AAE9E64496BDDF0B3C4B8235F6"/>
        <w:category>
          <w:name w:val="General"/>
          <w:gallery w:val="placeholder"/>
        </w:category>
        <w:types>
          <w:type w:val="bbPlcHdr"/>
        </w:types>
        <w:behaviors>
          <w:behavior w:val="content"/>
        </w:behaviors>
        <w:guid w:val="{46D7CCD5-38FC-4324-8135-D4E31493F7D0}"/>
      </w:docPartPr>
      <w:docPartBody>
        <w:p w:rsidR="00ED3718" w:rsidRDefault="00554CB1">
          <w:pPr>
            <w:pStyle w:val="FB8437AAE9E64496BDDF0B3C4B8235F6"/>
          </w:pPr>
          <w:r w:rsidRPr="00B844FE">
            <w:t>[Type here]</w:t>
          </w:r>
        </w:p>
      </w:docPartBody>
    </w:docPart>
    <w:docPart>
      <w:docPartPr>
        <w:name w:val="1D1E058D1F8E451B90032030C0213672"/>
        <w:category>
          <w:name w:val="General"/>
          <w:gallery w:val="placeholder"/>
        </w:category>
        <w:types>
          <w:type w:val="bbPlcHdr"/>
        </w:types>
        <w:behaviors>
          <w:behavior w:val="content"/>
        </w:behaviors>
        <w:guid w:val="{1D88D1D4-4626-479A-8F6F-E0C541D6C6A9}"/>
      </w:docPartPr>
      <w:docPartBody>
        <w:p w:rsidR="00ED3718" w:rsidRDefault="00554CB1">
          <w:pPr>
            <w:pStyle w:val="1D1E058D1F8E451B90032030C0213672"/>
          </w:pPr>
          <w:r w:rsidRPr="00B844FE">
            <w:t>Number</w:t>
          </w:r>
        </w:p>
      </w:docPartBody>
    </w:docPart>
    <w:docPart>
      <w:docPartPr>
        <w:name w:val="7A177958C0B14F95A5FB09024AA48B14"/>
        <w:category>
          <w:name w:val="General"/>
          <w:gallery w:val="placeholder"/>
        </w:category>
        <w:types>
          <w:type w:val="bbPlcHdr"/>
        </w:types>
        <w:behaviors>
          <w:behavior w:val="content"/>
        </w:behaviors>
        <w:guid w:val="{F2D11D8A-98F2-49C2-A67D-C244BB3AAB8F}"/>
      </w:docPartPr>
      <w:docPartBody>
        <w:p w:rsidR="00ED3718" w:rsidRDefault="00554CB1">
          <w:pPr>
            <w:pStyle w:val="7A177958C0B14F95A5FB09024AA48B14"/>
          </w:pPr>
          <w:r>
            <w:rPr>
              <w:rStyle w:val="PlaceholderText"/>
            </w:rPr>
            <w:t>February 12, 2025</w:t>
          </w:r>
        </w:p>
      </w:docPartBody>
    </w:docPart>
    <w:docPart>
      <w:docPartPr>
        <w:name w:val="0E57A85391CB4745A75AD9A5FF4524A4"/>
        <w:category>
          <w:name w:val="General"/>
          <w:gallery w:val="placeholder"/>
        </w:category>
        <w:types>
          <w:type w:val="bbPlcHdr"/>
        </w:types>
        <w:behaviors>
          <w:behavior w:val="content"/>
        </w:behaviors>
        <w:guid w:val="{B30CC1EF-1366-4841-816E-751140B25741}"/>
      </w:docPartPr>
      <w:docPartBody>
        <w:p w:rsidR="00ED3718" w:rsidRDefault="00554CB1">
          <w:pPr>
            <w:pStyle w:val="0E57A85391CB4745A75AD9A5FF4524A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C7"/>
    <w:rsid w:val="0003145B"/>
    <w:rsid w:val="00076467"/>
    <w:rsid w:val="00186B40"/>
    <w:rsid w:val="0026718A"/>
    <w:rsid w:val="00315154"/>
    <w:rsid w:val="00554CB1"/>
    <w:rsid w:val="008E490F"/>
    <w:rsid w:val="00C74C51"/>
    <w:rsid w:val="00D563C7"/>
    <w:rsid w:val="00ED3718"/>
    <w:rsid w:val="00FA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39815CB414DB7930B84141CCC0A80">
    <w:name w:val="B8D39815CB414DB7930B84141CCC0A80"/>
  </w:style>
  <w:style w:type="paragraph" w:customStyle="1" w:styleId="FB8437AAE9E64496BDDF0B3C4B8235F6">
    <w:name w:val="FB8437AAE9E64496BDDF0B3C4B8235F6"/>
  </w:style>
  <w:style w:type="paragraph" w:customStyle="1" w:styleId="1D1E058D1F8E451B90032030C0213672">
    <w:name w:val="1D1E058D1F8E451B90032030C0213672"/>
  </w:style>
  <w:style w:type="character" w:styleId="PlaceholderText">
    <w:name w:val="Placeholder Text"/>
    <w:basedOn w:val="DefaultParagraphFont"/>
    <w:uiPriority w:val="99"/>
    <w:semiHidden/>
    <w:rsid w:val="00D563C7"/>
    <w:rPr>
      <w:color w:val="808080"/>
    </w:rPr>
  </w:style>
  <w:style w:type="paragraph" w:customStyle="1" w:styleId="7A177958C0B14F95A5FB09024AA48B14">
    <w:name w:val="7A177958C0B14F95A5FB09024AA48B14"/>
  </w:style>
  <w:style w:type="paragraph" w:customStyle="1" w:styleId="0E57A85391CB4745A75AD9A5FF4524A4">
    <w:name w:val="0E57A85391CB4745A75AD9A5FF452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2620</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2025-03-24T22:12:00Z</cp:lastPrinted>
  <dcterms:created xsi:type="dcterms:W3CDTF">2025-03-24T22:12:00Z</dcterms:created>
  <dcterms:modified xsi:type="dcterms:W3CDTF">2025-03-24T22:12:00Z</dcterms:modified>
</cp:coreProperties>
</file>