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E7BE6" w14:textId="77777777" w:rsidR="00FE067E" w:rsidRDefault="003C6034" w:rsidP="00CC1F3B">
      <w:pPr>
        <w:pStyle w:val="TitlePageOrigin"/>
      </w:pPr>
      <w:r>
        <w:rPr>
          <w:caps w:val="0"/>
        </w:rPr>
        <w:t>WEST VIRGINIA LEGISLATURE</w:t>
      </w:r>
    </w:p>
    <w:p w14:paraId="5004292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AABAE16" w14:textId="77777777" w:rsidR="00CD36CF" w:rsidRDefault="00930790" w:rsidP="00CC1F3B">
      <w:pPr>
        <w:pStyle w:val="TitlePageBillPrefix"/>
      </w:pPr>
      <w:sdt>
        <w:sdtPr>
          <w:tag w:val="IntroDate"/>
          <w:id w:val="-1236936958"/>
          <w:placeholder>
            <w:docPart w:val="41F4B195AFF34FAABEE345E81C343602"/>
          </w:placeholder>
          <w:text/>
        </w:sdtPr>
        <w:sdtEndPr/>
        <w:sdtContent>
          <w:r w:rsidR="00AE48A0">
            <w:t>Introduced</w:t>
          </w:r>
        </w:sdtContent>
      </w:sdt>
    </w:p>
    <w:p w14:paraId="37425191" w14:textId="56F5700E" w:rsidR="00CD36CF" w:rsidRDefault="00930790" w:rsidP="00CC1F3B">
      <w:pPr>
        <w:pStyle w:val="BillNumber"/>
      </w:pPr>
      <w:sdt>
        <w:sdtPr>
          <w:tag w:val="Chamber"/>
          <w:id w:val="893011969"/>
          <w:lock w:val="sdtLocked"/>
          <w:placeholder>
            <w:docPart w:val="7C50FEAB95C24F82B013317BA69CE988"/>
          </w:placeholder>
          <w:dropDownList>
            <w:listItem w:displayText="House" w:value="House"/>
            <w:listItem w:displayText="Senate" w:value="Senate"/>
          </w:dropDownList>
        </w:sdtPr>
        <w:sdtEndPr/>
        <w:sdtContent>
          <w:r w:rsidR="000D25C1">
            <w:t>Senate</w:t>
          </w:r>
        </w:sdtContent>
      </w:sdt>
      <w:r w:rsidR="00303684">
        <w:t xml:space="preserve"> </w:t>
      </w:r>
      <w:r w:rsidR="00CD36CF">
        <w:t xml:space="preserve">Bill </w:t>
      </w:r>
      <w:sdt>
        <w:sdtPr>
          <w:tag w:val="BNum"/>
          <w:id w:val="1645317809"/>
          <w:lock w:val="sdtLocked"/>
          <w:placeholder>
            <w:docPart w:val="C8AF903E824744BD82574DC6BA3A781A"/>
          </w:placeholder>
          <w:text/>
        </w:sdtPr>
        <w:sdtEndPr/>
        <w:sdtContent>
          <w:r w:rsidR="006B368A">
            <w:t>606</w:t>
          </w:r>
        </w:sdtContent>
      </w:sdt>
    </w:p>
    <w:p w14:paraId="063FFDC6" w14:textId="39218EDE" w:rsidR="00CD36CF" w:rsidRDefault="00CD36CF" w:rsidP="00CC1F3B">
      <w:pPr>
        <w:pStyle w:val="Sponsors"/>
      </w:pPr>
      <w:r>
        <w:t xml:space="preserve">By </w:t>
      </w:r>
      <w:sdt>
        <w:sdtPr>
          <w:tag w:val="Sponsors"/>
          <w:id w:val="1589585889"/>
          <w:placeholder>
            <w:docPart w:val="7FD90DA5E7FB47BE996A078FF0D6E130"/>
          </w:placeholder>
          <w:text w:multiLine="1"/>
        </w:sdtPr>
        <w:sdtEndPr/>
        <w:sdtContent>
          <w:r w:rsidR="000D25C1">
            <w:t>Senator Grady</w:t>
          </w:r>
        </w:sdtContent>
      </w:sdt>
    </w:p>
    <w:p w14:paraId="5FF73D17" w14:textId="6638D2F0" w:rsidR="00E831B3" w:rsidRDefault="00CD36CF" w:rsidP="00CC1F3B">
      <w:pPr>
        <w:pStyle w:val="References"/>
      </w:pPr>
      <w:r>
        <w:t>[</w:t>
      </w:r>
      <w:sdt>
        <w:sdtPr>
          <w:tag w:val="References"/>
          <w:id w:val="-1043047873"/>
          <w:placeholder>
            <w:docPart w:val="D23CFBD3AB504846BDDC0C3405827A94"/>
          </w:placeholder>
          <w:text w:multiLine="1"/>
        </w:sdtPr>
        <w:sdtEndPr/>
        <w:sdtContent>
          <w:r w:rsidR="00093AB0">
            <w:t xml:space="preserve">Introduced </w:t>
          </w:r>
          <w:r w:rsidR="006B368A">
            <w:t>February 26, 2025</w:t>
          </w:r>
          <w:r w:rsidR="00093AB0">
            <w:t>; referred</w:t>
          </w:r>
          <w:r w:rsidR="00093AB0">
            <w:br/>
            <w:t xml:space="preserve">to the Committee on </w:t>
          </w:r>
          <w:r w:rsidR="00930790">
            <w:t>Health and Human Resources; and then to the Committee on the Judiciary</w:t>
          </w:r>
        </w:sdtContent>
      </w:sdt>
      <w:r>
        <w:t>]</w:t>
      </w:r>
    </w:p>
    <w:p w14:paraId="2AEF82FC" w14:textId="39E69A4F" w:rsidR="00303684" w:rsidRDefault="0000526A" w:rsidP="00CC1F3B">
      <w:pPr>
        <w:pStyle w:val="TitleSection"/>
      </w:pPr>
      <w:r>
        <w:lastRenderedPageBreak/>
        <w:t>A BILL</w:t>
      </w:r>
      <w:r w:rsidR="000D25C1">
        <w:t xml:space="preserve"> </w:t>
      </w:r>
      <w:r w:rsidR="000D25C1" w:rsidRPr="000D25C1">
        <w:t>to amend the Code of West Virginia, 1931, as amended, by adding a new section, designated §16-5A-6, relating to the notification of breast density; and providing for medical guidelines and information.</w:t>
      </w:r>
    </w:p>
    <w:p w14:paraId="05420A00" w14:textId="62AB0944" w:rsidR="000D25C1" w:rsidRDefault="00303684" w:rsidP="00CC1F3B">
      <w:pPr>
        <w:pStyle w:val="EnactingClause"/>
        <w:rPr>
          <w:i w:val="0"/>
          <w:iCs/>
        </w:rPr>
      </w:pPr>
      <w:r>
        <w:t>Be it enacted by the Legislature of West Virginia:</w:t>
      </w:r>
    </w:p>
    <w:p w14:paraId="459BC8BF" w14:textId="77777777" w:rsidR="000D25C1" w:rsidRDefault="000D25C1" w:rsidP="00CC1F3B">
      <w:pPr>
        <w:pStyle w:val="EnactingClause"/>
        <w:rPr>
          <w:i w:val="0"/>
          <w:iCs/>
        </w:rPr>
        <w:sectPr w:rsidR="000D25C1" w:rsidSect="000D25C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AAE68FB" w14:textId="4C7A996F" w:rsidR="000D25C1" w:rsidRDefault="000D25C1" w:rsidP="00751A07">
      <w:pPr>
        <w:pStyle w:val="ArticleHeading"/>
      </w:pPr>
      <w:r>
        <w:t>ARTICLE 5A. CANCER CONTROL.</w:t>
      </w:r>
    </w:p>
    <w:p w14:paraId="0FFE4E89" w14:textId="77777777" w:rsidR="000D25C1" w:rsidRDefault="000D25C1" w:rsidP="00751A07">
      <w:pPr>
        <w:pStyle w:val="ArticleHeading"/>
        <w:sectPr w:rsidR="000D25C1" w:rsidSect="000D25C1">
          <w:type w:val="continuous"/>
          <w:pgSz w:w="12240" w:h="15840" w:code="1"/>
          <w:pgMar w:top="1440" w:right="1440" w:bottom="1440" w:left="1440" w:header="720" w:footer="720" w:gutter="0"/>
          <w:lnNumType w:countBy="1" w:restart="newSection"/>
          <w:pgNumType w:start="0"/>
          <w:cols w:space="720"/>
          <w:titlePg/>
          <w:docGrid w:linePitch="360"/>
        </w:sectPr>
      </w:pPr>
    </w:p>
    <w:p w14:paraId="02479705" w14:textId="6D97671D" w:rsidR="000D25C1" w:rsidRPr="000D25C1" w:rsidRDefault="000D25C1" w:rsidP="000D25C1">
      <w:pPr>
        <w:pStyle w:val="SectionHeading"/>
        <w:rPr>
          <w:i/>
          <w:iCs/>
        </w:rPr>
        <w:sectPr w:rsidR="000D25C1" w:rsidRPr="000D25C1" w:rsidSect="000D25C1">
          <w:type w:val="continuous"/>
          <w:pgSz w:w="12240" w:h="15840" w:code="1"/>
          <w:pgMar w:top="1440" w:right="1440" w:bottom="1440" w:left="1440" w:header="720" w:footer="720" w:gutter="0"/>
          <w:lnNumType w:countBy="1" w:restart="newSection"/>
          <w:pgNumType w:start="0"/>
          <w:cols w:space="720"/>
          <w:titlePg/>
          <w:docGrid w:linePitch="360"/>
        </w:sectPr>
      </w:pPr>
      <w:r w:rsidRPr="000D25C1">
        <w:rPr>
          <w:u w:val="single"/>
        </w:rPr>
        <w:t>§16-5A-6. Notification of breast density.</w:t>
      </w:r>
    </w:p>
    <w:p w14:paraId="39DEF762" w14:textId="0AAAAD6C" w:rsidR="000D25C1" w:rsidRPr="00AF5635" w:rsidRDefault="000D25C1" w:rsidP="000D25C1">
      <w:pPr>
        <w:pStyle w:val="SectionBody"/>
        <w:rPr>
          <w:u w:val="single"/>
        </w:rPr>
      </w:pPr>
      <w:r w:rsidRPr="00AF5635">
        <w:rPr>
          <w:u w:val="single"/>
        </w:rPr>
        <w:t>(a) If a mammography screening indicates that a patient does not have heterogeneously or extremely dense breasts based upon the Breast Imaging Reporting and Data System established by the American College of Radiology, the patients summary shall include the following language: "Breast tissue can be either dense or not dense. Dense tissue makes it harder to find breast cancer on a mammogram and also raises the risk of developing breast cancer.  Your breast tissue is not dense.  Talk to your healthcare provider about breast density, risks for breast cancer, and your individual situation." The summary shall also include the patient’s specific breast density category.</w:t>
      </w:r>
    </w:p>
    <w:p w14:paraId="39C533BB" w14:textId="292CC020" w:rsidR="000D25C1" w:rsidRPr="00AF5635" w:rsidRDefault="000D25C1" w:rsidP="000D25C1">
      <w:pPr>
        <w:pStyle w:val="SectionBody"/>
        <w:rPr>
          <w:u w:val="single"/>
        </w:rPr>
      </w:pPr>
      <w:r w:rsidRPr="00AF5635">
        <w:rPr>
          <w:u w:val="single"/>
        </w:rPr>
        <w:t>(b) If a mammography screening indicates that a patient has heterogeneously or extreme dense breasts based upon the Breast Imaging Reporting and Data System established by the American College of Radiology, the patients summary shall include the following language: "Breast tissue can be either dense or not dense. Dense tissue makes it harder to find breast cancer on a mammogram and also raises the risk of developing breast cancer.  Your breast tissue is dense.  In some people with dense tissue, other imaging tests in addition to mammography may help find cancers. Talk to your healthcare provider about breast density, risks for breast cancer and your individual situation."  The summary shall also include the patient’s specific breast density category.</w:t>
      </w:r>
    </w:p>
    <w:p w14:paraId="131FD116" w14:textId="77777777" w:rsidR="000D25C1" w:rsidRPr="00AF5635" w:rsidRDefault="000D25C1" w:rsidP="000D25C1">
      <w:pPr>
        <w:pStyle w:val="SectionBody"/>
        <w:rPr>
          <w:u w:val="single"/>
        </w:rPr>
      </w:pPr>
      <w:r w:rsidRPr="00AF5635">
        <w:rPr>
          <w:u w:val="single"/>
        </w:rPr>
        <w:t xml:space="preserve">(c) The report sent to the individual’s healthcare provider must also include one of the following breast density category terms specific to the radiology findings: </w:t>
      </w:r>
    </w:p>
    <w:p w14:paraId="34580D38" w14:textId="77777777" w:rsidR="000D25C1" w:rsidRPr="00AF5635" w:rsidRDefault="000D25C1" w:rsidP="000D25C1">
      <w:pPr>
        <w:pStyle w:val="SectionBody"/>
        <w:rPr>
          <w:u w:val="single"/>
        </w:rPr>
      </w:pPr>
      <w:r w:rsidRPr="00AF5635">
        <w:rPr>
          <w:u w:val="single"/>
        </w:rPr>
        <w:t>(1) "The breasts are almost entirely fatty";</w:t>
      </w:r>
    </w:p>
    <w:p w14:paraId="3D3E3992" w14:textId="77777777" w:rsidR="000D25C1" w:rsidRPr="00AF5635" w:rsidRDefault="000D25C1" w:rsidP="000D25C1">
      <w:pPr>
        <w:pStyle w:val="SectionBody"/>
        <w:rPr>
          <w:u w:val="single"/>
        </w:rPr>
      </w:pPr>
      <w:r w:rsidRPr="00AF5635">
        <w:rPr>
          <w:u w:val="single"/>
        </w:rPr>
        <w:lastRenderedPageBreak/>
        <w:t>(2) "There are scattered areas of fibroglandular density";</w:t>
      </w:r>
    </w:p>
    <w:p w14:paraId="2FE3521D" w14:textId="77777777" w:rsidR="000D25C1" w:rsidRPr="00AF5635" w:rsidRDefault="000D25C1" w:rsidP="000D25C1">
      <w:pPr>
        <w:pStyle w:val="SectionBody"/>
        <w:rPr>
          <w:u w:val="single"/>
        </w:rPr>
      </w:pPr>
      <w:r w:rsidRPr="00AF5635">
        <w:rPr>
          <w:u w:val="single"/>
        </w:rPr>
        <w:t>(3) "The breasts are heterogeneously dense, which may obscure small masses"; or</w:t>
      </w:r>
    </w:p>
    <w:p w14:paraId="0F793AE4" w14:textId="65B4C503" w:rsidR="008736AA" w:rsidRPr="00AF5635" w:rsidRDefault="000D25C1" w:rsidP="000D25C1">
      <w:pPr>
        <w:pStyle w:val="SectionBody"/>
        <w:rPr>
          <w:u w:val="single"/>
        </w:rPr>
      </w:pPr>
      <w:r w:rsidRPr="00AF5635">
        <w:rPr>
          <w:u w:val="single"/>
        </w:rPr>
        <w:t>(4) "The breasts are extremely dense, which lowers the sensitivity of mammography."</w:t>
      </w:r>
    </w:p>
    <w:p w14:paraId="38D4E66B" w14:textId="77777777" w:rsidR="00C33014" w:rsidRDefault="00C33014" w:rsidP="00CC1F3B">
      <w:pPr>
        <w:pStyle w:val="Note"/>
      </w:pPr>
    </w:p>
    <w:p w14:paraId="5A985A15" w14:textId="58CEB68F" w:rsidR="006865E9" w:rsidRDefault="00CF1DCA" w:rsidP="00CC1F3B">
      <w:pPr>
        <w:pStyle w:val="Note"/>
      </w:pPr>
      <w:r>
        <w:t>NOTE: The</w:t>
      </w:r>
      <w:r w:rsidR="006865E9">
        <w:t xml:space="preserve"> purpose of this bill is to </w:t>
      </w:r>
      <w:r w:rsidR="000D25C1" w:rsidRPr="000D25C1">
        <w:t>provide for medical guidelines and information related to breast density.</w:t>
      </w:r>
    </w:p>
    <w:p w14:paraId="21C4AED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D25C1">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978F" w14:textId="77777777" w:rsidR="000D25C1" w:rsidRPr="00B844FE" w:rsidRDefault="000D25C1" w:rsidP="00B844FE">
      <w:r>
        <w:separator/>
      </w:r>
    </w:p>
  </w:endnote>
  <w:endnote w:type="continuationSeparator" w:id="0">
    <w:p w14:paraId="068035F9" w14:textId="77777777" w:rsidR="000D25C1" w:rsidRPr="00B844FE" w:rsidRDefault="000D25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96F3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0EA87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7869C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816284"/>
      <w:docPartObj>
        <w:docPartGallery w:val="Page Numbers (Bottom of Page)"/>
        <w:docPartUnique/>
      </w:docPartObj>
    </w:sdtPr>
    <w:sdtEndPr>
      <w:rPr>
        <w:noProof/>
      </w:rPr>
    </w:sdtEndPr>
    <w:sdtContent>
      <w:p w14:paraId="6614CED8" w14:textId="64D2691A" w:rsidR="000D25C1" w:rsidRDefault="000D25C1"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01EB" w14:textId="77777777" w:rsidR="000D25C1" w:rsidRPr="00B844FE" w:rsidRDefault="000D25C1" w:rsidP="00B844FE">
      <w:r>
        <w:separator/>
      </w:r>
    </w:p>
  </w:footnote>
  <w:footnote w:type="continuationSeparator" w:id="0">
    <w:p w14:paraId="185307C1" w14:textId="77777777" w:rsidR="000D25C1" w:rsidRPr="00B844FE" w:rsidRDefault="000D25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E8D6" w14:textId="77777777" w:rsidR="002A0269" w:rsidRPr="00B844FE" w:rsidRDefault="00930790">
    <w:pPr>
      <w:pStyle w:val="Header"/>
    </w:pPr>
    <w:sdt>
      <w:sdtPr>
        <w:id w:val="-684364211"/>
        <w:placeholder>
          <w:docPart w:val="7C50FEAB95C24F82B013317BA69CE9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50FEAB95C24F82B013317BA69CE9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8EB0" w14:textId="6652C39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D25C1">
      <w:rPr>
        <w:sz w:val="22"/>
        <w:szCs w:val="22"/>
      </w:rPr>
      <w:t>SB</w:t>
    </w:r>
    <w:r w:rsidR="006B368A">
      <w:rPr>
        <w:sz w:val="22"/>
        <w:szCs w:val="22"/>
      </w:rPr>
      <w:t xml:space="preserve"> 606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25C1">
          <w:rPr>
            <w:sz w:val="22"/>
            <w:szCs w:val="22"/>
          </w:rPr>
          <w:t>2025R3457</w:t>
        </w:r>
      </w:sdtContent>
    </w:sdt>
  </w:p>
  <w:p w14:paraId="5A60AE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B7D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C1"/>
    <w:rsid w:val="0000526A"/>
    <w:rsid w:val="000573A9"/>
    <w:rsid w:val="00085D22"/>
    <w:rsid w:val="00093AB0"/>
    <w:rsid w:val="000C5C77"/>
    <w:rsid w:val="000D25C1"/>
    <w:rsid w:val="000E3912"/>
    <w:rsid w:val="0010070F"/>
    <w:rsid w:val="0015112E"/>
    <w:rsid w:val="001552E7"/>
    <w:rsid w:val="001566B4"/>
    <w:rsid w:val="001A66B7"/>
    <w:rsid w:val="001C279E"/>
    <w:rsid w:val="001D459E"/>
    <w:rsid w:val="00211F02"/>
    <w:rsid w:val="0022348D"/>
    <w:rsid w:val="00226CF8"/>
    <w:rsid w:val="0027011C"/>
    <w:rsid w:val="00274200"/>
    <w:rsid w:val="00275740"/>
    <w:rsid w:val="002A0269"/>
    <w:rsid w:val="002F1AB5"/>
    <w:rsid w:val="002F6901"/>
    <w:rsid w:val="00303684"/>
    <w:rsid w:val="003143F5"/>
    <w:rsid w:val="00314854"/>
    <w:rsid w:val="00394191"/>
    <w:rsid w:val="003A320B"/>
    <w:rsid w:val="003C51CD"/>
    <w:rsid w:val="003C6034"/>
    <w:rsid w:val="00400B5C"/>
    <w:rsid w:val="004368E0"/>
    <w:rsid w:val="00462955"/>
    <w:rsid w:val="004C13DD"/>
    <w:rsid w:val="004D3ABE"/>
    <w:rsid w:val="004E3441"/>
    <w:rsid w:val="00500579"/>
    <w:rsid w:val="005A5366"/>
    <w:rsid w:val="006369EB"/>
    <w:rsid w:val="00637E73"/>
    <w:rsid w:val="006865E9"/>
    <w:rsid w:val="00686E9A"/>
    <w:rsid w:val="00691F3E"/>
    <w:rsid w:val="00694BFB"/>
    <w:rsid w:val="006A106B"/>
    <w:rsid w:val="006B368A"/>
    <w:rsid w:val="006C523D"/>
    <w:rsid w:val="006D4036"/>
    <w:rsid w:val="007A5259"/>
    <w:rsid w:val="007A7081"/>
    <w:rsid w:val="007F1CF5"/>
    <w:rsid w:val="00823164"/>
    <w:rsid w:val="00833BE5"/>
    <w:rsid w:val="00834EDE"/>
    <w:rsid w:val="008736AA"/>
    <w:rsid w:val="008D275D"/>
    <w:rsid w:val="00930790"/>
    <w:rsid w:val="00946186"/>
    <w:rsid w:val="009461B8"/>
    <w:rsid w:val="00980327"/>
    <w:rsid w:val="00986478"/>
    <w:rsid w:val="009B5557"/>
    <w:rsid w:val="009F1067"/>
    <w:rsid w:val="00A31E01"/>
    <w:rsid w:val="00A527AD"/>
    <w:rsid w:val="00A718CF"/>
    <w:rsid w:val="00AA069B"/>
    <w:rsid w:val="00AE48A0"/>
    <w:rsid w:val="00AE61BE"/>
    <w:rsid w:val="00AF5635"/>
    <w:rsid w:val="00B16F25"/>
    <w:rsid w:val="00B24422"/>
    <w:rsid w:val="00B66B81"/>
    <w:rsid w:val="00B71E6F"/>
    <w:rsid w:val="00B80C20"/>
    <w:rsid w:val="00B844FE"/>
    <w:rsid w:val="00B86B4F"/>
    <w:rsid w:val="00BA1F84"/>
    <w:rsid w:val="00BC562B"/>
    <w:rsid w:val="00BE7301"/>
    <w:rsid w:val="00C33014"/>
    <w:rsid w:val="00C33434"/>
    <w:rsid w:val="00C34869"/>
    <w:rsid w:val="00C42EB6"/>
    <w:rsid w:val="00C62327"/>
    <w:rsid w:val="00C85096"/>
    <w:rsid w:val="00CB20EF"/>
    <w:rsid w:val="00CC1F3B"/>
    <w:rsid w:val="00CD12CB"/>
    <w:rsid w:val="00CD36CF"/>
    <w:rsid w:val="00CF1DCA"/>
    <w:rsid w:val="00D579FC"/>
    <w:rsid w:val="00D81C16"/>
    <w:rsid w:val="00DA024D"/>
    <w:rsid w:val="00DE526B"/>
    <w:rsid w:val="00DF199D"/>
    <w:rsid w:val="00E01542"/>
    <w:rsid w:val="00E365F1"/>
    <w:rsid w:val="00E62F48"/>
    <w:rsid w:val="00E831B3"/>
    <w:rsid w:val="00E95FBC"/>
    <w:rsid w:val="00EC5E63"/>
    <w:rsid w:val="00EC6DFD"/>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E273E"/>
  <w15:chartTrackingRefBased/>
  <w15:docId w15:val="{07DDF3C4-505B-4626-A9F8-95021106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D25C1"/>
    <w:rPr>
      <w:rFonts w:eastAsia="Calibri"/>
      <w:b/>
      <w:caps/>
      <w:color w:val="000000"/>
      <w:sz w:val="24"/>
    </w:rPr>
  </w:style>
  <w:style w:type="character" w:customStyle="1" w:styleId="SectionBodyChar">
    <w:name w:val="Section Body Char"/>
    <w:link w:val="SectionBody"/>
    <w:rsid w:val="000D25C1"/>
    <w:rPr>
      <w:rFonts w:eastAsia="Calibri"/>
      <w:color w:val="000000"/>
    </w:rPr>
  </w:style>
  <w:style w:type="character" w:customStyle="1" w:styleId="SectionHeadingChar">
    <w:name w:val="Section Heading Char"/>
    <w:link w:val="SectionHeading"/>
    <w:rsid w:val="000D25C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F4B195AFF34FAABEE345E81C343602"/>
        <w:category>
          <w:name w:val="General"/>
          <w:gallery w:val="placeholder"/>
        </w:category>
        <w:types>
          <w:type w:val="bbPlcHdr"/>
        </w:types>
        <w:behaviors>
          <w:behavior w:val="content"/>
        </w:behaviors>
        <w:guid w:val="{1375422A-2FBF-4A3C-982A-51ADA96E8F43}"/>
      </w:docPartPr>
      <w:docPartBody>
        <w:p w:rsidR="007714A5" w:rsidRDefault="007714A5">
          <w:pPr>
            <w:pStyle w:val="41F4B195AFF34FAABEE345E81C343602"/>
          </w:pPr>
          <w:r w:rsidRPr="00B844FE">
            <w:t>Prefix Text</w:t>
          </w:r>
        </w:p>
      </w:docPartBody>
    </w:docPart>
    <w:docPart>
      <w:docPartPr>
        <w:name w:val="7C50FEAB95C24F82B013317BA69CE988"/>
        <w:category>
          <w:name w:val="General"/>
          <w:gallery w:val="placeholder"/>
        </w:category>
        <w:types>
          <w:type w:val="bbPlcHdr"/>
        </w:types>
        <w:behaviors>
          <w:behavior w:val="content"/>
        </w:behaviors>
        <w:guid w:val="{04365582-B7EB-4595-A754-664AA53918D4}"/>
      </w:docPartPr>
      <w:docPartBody>
        <w:p w:rsidR="007714A5" w:rsidRDefault="007714A5">
          <w:pPr>
            <w:pStyle w:val="7C50FEAB95C24F82B013317BA69CE988"/>
          </w:pPr>
          <w:r w:rsidRPr="00B844FE">
            <w:t>[Type here]</w:t>
          </w:r>
        </w:p>
      </w:docPartBody>
    </w:docPart>
    <w:docPart>
      <w:docPartPr>
        <w:name w:val="C8AF903E824744BD82574DC6BA3A781A"/>
        <w:category>
          <w:name w:val="General"/>
          <w:gallery w:val="placeholder"/>
        </w:category>
        <w:types>
          <w:type w:val="bbPlcHdr"/>
        </w:types>
        <w:behaviors>
          <w:behavior w:val="content"/>
        </w:behaviors>
        <w:guid w:val="{932CDE48-3198-4AAF-8519-7443105DB69C}"/>
      </w:docPartPr>
      <w:docPartBody>
        <w:p w:rsidR="007714A5" w:rsidRDefault="007714A5">
          <w:pPr>
            <w:pStyle w:val="C8AF903E824744BD82574DC6BA3A781A"/>
          </w:pPr>
          <w:r w:rsidRPr="00B844FE">
            <w:t>Number</w:t>
          </w:r>
        </w:p>
      </w:docPartBody>
    </w:docPart>
    <w:docPart>
      <w:docPartPr>
        <w:name w:val="7FD90DA5E7FB47BE996A078FF0D6E130"/>
        <w:category>
          <w:name w:val="General"/>
          <w:gallery w:val="placeholder"/>
        </w:category>
        <w:types>
          <w:type w:val="bbPlcHdr"/>
        </w:types>
        <w:behaviors>
          <w:behavior w:val="content"/>
        </w:behaviors>
        <w:guid w:val="{D2178707-2CB1-4F4A-B4BE-68B38FD4832D}"/>
      </w:docPartPr>
      <w:docPartBody>
        <w:p w:rsidR="007714A5" w:rsidRDefault="007714A5">
          <w:pPr>
            <w:pStyle w:val="7FD90DA5E7FB47BE996A078FF0D6E130"/>
          </w:pPr>
          <w:r w:rsidRPr="00B844FE">
            <w:t>Enter Sponsors Here</w:t>
          </w:r>
        </w:p>
      </w:docPartBody>
    </w:docPart>
    <w:docPart>
      <w:docPartPr>
        <w:name w:val="D23CFBD3AB504846BDDC0C3405827A94"/>
        <w:category>
          <w:name w:val="General"/>
          <w:gallery w:val="placeholder"/>
        </w:category>
        <w:types>
          <w:type w:val="bbPlcHdr"/>
        </w:types>
        <w:behaviors>
          <w:behavior w:val="content"/>
        </w:behaviors>
        <w:guid w:val="{68832DD2-5BDD-4C7E-9D6A-30D02DC21CFA}"/>
      </w:docPartPr>
      <w:docPartBody>
        <w:p w:rsidR="007714A5" w:rsidRDefault="007714A5">
          <w:pPr>
            <w:pStyle w:val="D23CFBD3AB504846BDDC0C3405827A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5"/>
    <w:rsid w:val="00226CF8"/>
    <w:rsid w:val="002F1AB5"/>
    <w:rsid w:val="003A320B"/>
    <w:rsid w:val="00462955"/>
    <w:rsid w:val="007714A5"/>
    <w:rsid w:val="00EC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F4B195AFF34FAABEE345E81C343602">
    <w:name w:val="41F4B195AFF34FAABEE345E81C343602"/>
  </w:style>
  <w:style w:type="paragraph" w:customStyle="1" w:styleId="7C50FEAB95C24F82B013317BA69CE988">
    <w:name w:val="7C50FEAB95C24F82B013317BA69CE988"/>
  </w:style>
  <w:style w:type="paragraph" w:customStyle="1" w:styleId="C8AF903E824744BD82574DC6BA3A781A">
    <w:name w:val="C8AF903E824744BD82574DC6BA3A781A"/>
  </w:style>
  <w:style w:type="paragraph" w:customStyle="1" w:styleId="7FD90DA5E7FB47BE996A078FF0D6E130">
    <w:name w:val="7FD90DA5E7FB47BE996A078FF0D6E130"/>
  </w:style>
  <w:style w:type="character" w:styleId="PlaceholderText">
    <w:name w:val="Placeholder Text"/>
    <w:basedOn w:val="DefaultParagraphFont"/>
    <w:uiPriority w:val="99"/>
    <w:semiHidden/>
    <w:rPr>
      <w:color w:val="808080"/>
    </w:rPr>
  </w:style>
  <w:style w:type="paragraph" w:customStyle="1" w:styleId="D23CFBD3AB504846BDDC0C3405827A94">
    <w:name w:val="D23CFBD3AB504846BDDC0C3405827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3</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6</cp:revision>
  <dcterms:created xsi:type="dcterms:W3CDTF">2025-02-24T15:32:00Z</dcterms:created>
  <dcterms:modified xsi:type="dcterms:W3CDTF">2025-02-25T20:34:00Z</dcterms:modified>
</cp:coreProperties>
</file>