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DF039" w14:textId="638F559D" w:rsidR="00FE067E" w:rsidRDefault="00893A4D" w:rsidP="00CC1F3B">
      <w:pPr>
        <w:pStyle w:val="TitlePageOrigin"/>
      </w:pPr>
      <w:r>
        <w:rPr>
          <w:noProof/>
        </w:rPr>
        <mc:AlternateContent>
          <mc:Choice Requires="wps">
            <w:drawing>
              <wp:anchor distT="0" distB="0" distL="114300" distR="114300" simplePos="0" relativeHeight="251659264" behindDoc="0" locked="0" layoutInCell="1" allowOverlap="1" wp14:anchorId="0CD44420" wp14:editId="49CF09FD">
                <wp:simplePos x="0" y="0"/>
                <wp:positionH relativeFrom="column">
                  <wp:posOffset>6007100</wp:posOffset>
                </wp:positionH>
                <wp:positionV relativeFrom="paragraph">
                  <wp:posOffset>2260600</wp:posOffset>
                </wp:positionV>
                <wp:extent cx="635000" cy="476250"/>
                <wp:effectExtent l="0" t="0" r="12700" b="19050"/>
                <wp:wrapNone/>
                <wp:docPr id="13522509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2F873A4" w14:textId="4AB0DF8D" w:rsidR="00893A4D" w:rsidRPr="00893A4D" w:rsidRDefault="00893A4D" w:rsidP="00893A4D">
                            <w:pPr>
                              <w:spacing w:line="240" w:lineRule="auto"/>
                              <w:jc w:val="center"/>
                              <w:rPr>
                                <w:rFonts w:cs="Arial"/>
                                <w:b/>
                              </w:rPr>
                            </w:pPr>
                            <w:r w:rsidRPr="00893A4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D4442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2F873A4" w14:textId="4AB0DF8D" w:rsidR="00893A4D" w:rsidRPr="00893A4D" w:rsidRDefault="00893A4D" w:rsidP="00893A4D">
                      <w:pPr>
                        <w:spacing w:line="240" w:lineRule="auto"/>
                        <w:jc w:val="center"/>
                        <w:rPr>
                          <w:rFonts w:cs="Arial"/>
                          <w:b/>
                        </w:rPr>
                      </w:pPr>
                      <w:r w:rsidRPr="00893A4D">
                        <w:rPr>
                          <w:rFonts w:cs="Arial"/>
                          <w:b/>
                        </w:rPr>
                        <w:t>FISCAL NOTE</w:t>
                      </w:r>
                    </w:p>
                  </w:txbxContent>
                </v:textbox>
              </v:shape>
            </w:pict>
          </mc:Fallback>
        </mc:AlternateContent>
      </w:r>
      <w:r w:rsidR="00CD36CF">
        <w:t>WEST virginia legislature</w:t>
      </w:r>
    </w:p>
    <w:p w14:paraId="01F57D66" w14:textId="77777777" w:rsidR="00CD36CF" w:rsidRDefault="00CD36CF" w:rsidP="00CC1F3B">
      <w:pPr>
        <w:pStyle w:val="TitlePageSession"/>
      </w:pPr>
      <w:r>
        <w:t>20</w:t>
      </w:r>
      <w:r w:rsidR="007F29DD">
        <w:t>2</w:t>
      </w:r>
      <w:r w:rsidR="00C158FA">
        <w:t>5</w:t>
      </w:r>
      <w:r>
        <w:t xml:space="preserve"> regular session</w:t>
      </w:r>
    </w:p>
    <w:p w14:paraId="41D8587E" w14:textId="77777777" w:rsidR="00CD36CF" w:rsidRDefault="001155B4" w:rsidP="00CC1F3B">
      <w:pPr>
        <w:pStyle w:val="TitlePageBillPrefix"/>
      </w:pPr>
      <w:sdt>
        <w:sdtPr>
          <w:tag w:val="IntroDate"/>
          <w:id w:val="-1236936958"/>
          <w:placeholder>
            <w:docPart w:val="4EF31371DBCF4F1C8DC0BB01E77ECA5A"/>
          </w:placeholder>
          <w:text/>
        </w:sdtPr>
        <w:sdtEndPr/>
        <w:sdtContent>
          <w:r w:rsidR="00AE48A0">
            <w:t>Introduced</w:t>
          </w:r>
        </w:sdtContent>
      </w:sdt>
    </w:p>
    <w:p w14:paraId="23C7BA96" w14:textId="09AC9ED6" w:rsidR="00CD36CF" w:rsidRDefault="001155B4" w:rsidP="00CC1F3B">
      <w:pPr>
        <w:pStyle w:val="BillNumber"/>
      </w:pPr>
      <w:sdt>
        <w:sdtPr>
          <w:tag w:val="Chamber"/>
          <w:id w:val="893011969"/>
          <w:lock w:val="sdtLocked"/>
          <w:placeholder>
            <w:docPart w:val="BDE102AB560C4CFB826E4DE9C0B45746"/>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84337932A1624982A5C635A29CDFD431"/>
          </w:placeholder>
          <w:text/>
        </w:sdtPr>
        <w:sdtEndPr/>
        <w:sdtContent>
          <w:r w:rsidR="008C0EBA">
            <w:t>638</w:t>
          </w:r>
        </w:sdtContent>
      </w:sdt>
    </w:p>
    <w:p w14:paraId="404DCAAF" w14:textId="2D986C68" w:rsidR="00CD36CF" w:rsidRDefault="00CD36CF" w:rsidP="00CC1F3B">
      <w:pPr>
        <w:pStyle w:val="Sponsors"/>
      </w:pPr>
      <w:r>
        <w:t xml:space="preserve">By </w:t>
      </w:r>
      <w:sdt>
        <w:sdtPr>
          <w:tag w:val="Sponsors"/>
          <w:id w:val="1589585889"/>
          <w:placeholder>
            <w:docPart w:val="4FD076324C594A14B991F65B8CBAB146"/>
          </w:placeholder>
          <w:text w:multiLine="1"/>
        </w:sdtPr>
        <w:sdtEndPr/>
        <w:sdtContent>
          <w:r w:rsidR="001D3D52">
            <w:t>Senator Garcia</w:t>
          </w:r>
        </w:sdtContent>
      </w:sdt>
    </w:p>
    <w:p w14:paraId="03656C47" w14:textId="4E4A1FAF" w:rsidR="00E831B3" w:rsidRDefault="00CD36CF" w:rsidP="00CC1F3B">
      <w:pPr>
        <w:pStyle w:val="References"/>
      </w:pPr>
      <w:r>
        <w:t>[</w:t>
      </w:r>
      <w:sdt>
        <w:sdtPr>
          <w:tag w:val="References"/>
          <w:id w:val="-1043047873"/>
          <w:placeholder>
            <w:docPart w:val="66BCD46932B44C9EA6FCCD54CDCBCB03"/>
          </w:placeholder>
          <w:text w:multiLine="1"/>
        </w:sdtPr>
        <w:sdtEndPr/>
        <w:sdtContent>
          <w:r w:rsidR="008C0EBA" w:rsidRPr="008C0EBA">
            <w:t xml:space="preserve">Introduced February 28, 2025; referred </w:t>
          </w:r>
          <w:r w:rsidR="008C0EBA" w:rsidRPr="008C0EBA">
            <w:br/>
            <w:t>to the Committee on</w:t>
          </w:r>
        </w:sdtContent>
      </w:sdt>
      <w:r w:rsidR="001155B4">
        <w:t xml:space="preserve"> Pensions; and then to the Committee on Finance</w:t>
      </w:r>
      <w:r>
        <w:t>]</w:t>
      </w:r>
    </w:p>
    <w:p w14:paraId="64F784F5" w14:textId="42BD3E10" w:rsidR="00303684" w:rsidRDefault="0000526A" w:rsidP="00CC1F3B">
      <w:pPr>
        <w:pStyle w:val="TitleSection"/>
      </w:pPr>
      <w:r>
        <w:lastRenderedPageBreak/>
        <w:t>A BILL</w:t>
      </w:r>
      <w:r w:rsidR="001D3D52">
        <w:t xml:space="preserve"> to amend the Code of West Virginia, 1931, as amended, by adding two new sections, designated §5-10-22o and §18-7A-26z, relating to providing a cost-of-living provision for certain persons retired under the Public Employees Retirement System and the Teachers Retirement System.</w:t>
      </w:r>
    </w:p>
    <w:p w14:paraId="06B48871"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56E31DEF" w14:textId="5EEE6804" w:rsidR="008736AA" w:rsidRDefault="001D3D52" w:rsidP="001D3D52">
      <w:pPr>
        <w:pStyle w:val="ChapterHeading"/>
      </w:pPr>
      <w:r>
        <w:t>Chapter 5. General Powers and Authority of the Governor, Secretary of State and Attorney General; Board of Public Works; Miscellaneous Agencies, Commissions, Offices, Programs, Etc.</w:t>
      </w:r>
    </w:p>
    <w:p w14:paraId="3025381F" w14:textId="0E07DA2F" w:rsidR="001D3D52" w:rsidRDefault="001D3D52" w:rsidP="001D3D52">
      <w:pPr>
        <w:pStyle w:val="ArticleHeading"/>
      </w:pPr>
      <w:r>
        <w:t>Article 10. West Virginia Public Employees Retirement Act.</w:t>
      </w:r>
    </w:p>
    <w:p w14:paraId="41E6BD40" w14:textId="5CC83364" w:rsidR="001D3D52" w:rsidRPr="001D3D52" w:rsidRDefault="001D3D52" w:rsidP="001D3D52">
      <w:pPr>
        <w:pStyle w:val="SectionHeading"/>
        <w:rPr>
          <w:u w:val="single"/>
        </w:rPr>
      </w:pPr>
      <w:r w:rsidRPr="001D3D52">
        <w:rPr>
          <w:u w:val="single"/>
        </w:rPr>
        <w:t>§5-10-22o. Cost-of-living provision for annuitants at least 60 years of age and retired at least five years.</w:t>
      </w:r>
    </w:p>
    <w:p w14:paraId="7B3F9B6C" w14:textId="77777777" w:rsidR="000D69B1" w:rsidRDefault="001D3D52" w:rsidP="00CC1F3B">
      <w:pPr>
        <w:pStyle w:val="SectionBody"/>
        <w:rPr>
          <w:u w:val="single"/>
        </w:rPr>
        <w:sectPr w:rsidR="000D69B1" w:rsidSect="00DF199D">
          <w:type w:val="continuous"/>
          <w:pgSz w:w="12240" w:h="15840" w:code="1"/>
          <w:pgMar w:top="1440" w:right="1440" w:bottom="1440" w:left="1440" w:header="720" w:footer="720" w:gutter="0"/>
          <w:lnNumType w:countBy="1" w:restart="newSection"/>
          <w:cols w:space="720"/>
          <w:titlePg/>
          <w:docGrid w:linePitch="360"/>
        </w:sectPr>
      </w:pPr>
      <w:r w:rsidRPr="001D3D52">
        <w:rPr>
          <w:u w:val="single"/>
        </w:rPr>
        <w:t>Beginning</w:t>
      </w:r>
      <w:r>
        <w:rPr>
          <w:u w:val="single"/>
        </w:rPr>
        <w:t xml:space="preserve"> on July 1, 2025, as an additional supplement to other retirement allowances provided, any annuitant who is at least 60 years of age and who has been receiving an annuity from </w:t>
      </w:r>
      <w:r w:rsidR="00FC1D0A">
        <w:rPr>
          <w:u w:val="single"/>
        </w:rPr>
        <w:t>the retirement system</w:t>
      </w:r>
      <w:r>
        <w:rPr>
          <w:u w:val="single"/>
        </w:rPr>
        <w:t xml:space="preserve"> for at least five years shall receive a cost-of-living adjustment in his or her monthly annuity in an amount equal to the annual increase in the consumer price index as published by the United States Department of Labor, Bureau of Labor Statistics.</w:t>
      </w:r>
    </w:p>
    <w:p w14:paraId="7692E2C9" w14:textId="4347F8F3" w:rsidR="00FC1D0A" w:rsidRDefault="00FC1D0A" w:rsidP="000D69B1">
      <w:pPr>
        <w:pStyle w:val="ChapterHeading"/>
      </w:pPr>
      <w:r>
        <w:t>Chapter 18. Education.</w:t>
      </w:r>
    </w:p>
    <w:p w14:paraId="42C567F7" w14:textId="55A9DEFC" w:rsidR="00FC1D0A" w:rsidRPr="000D69B1" w:rsidRDefault="00FC1D0A" w:rsidP="000D69B1">
      <w:pPr>
        <w:pStyle w:val="ArticleHeading"/>
      </w:pPr>
      <w:r w:rsidRPr="000D69B1">
        <w:t>Article 7A. State Teachers Retirement System.</w:t>
      </w:r>
    </w:p>
    <w:p w14:paraId="2D35A19F" w14:textId="1788C03C" w:rsidR="00FC1D0A" w:rsidRPr="00450D8B" w:rsidRDefault="00FC1D0A" w:rsidP="000D69B1">
      <w:pPr>
        <w:pStyle w:val="SectionHeading"/>
        <w:rPr>
          <w:u w:val="single"/>
        </w:rPr>
      </w:pPr>
      <w:r w:rsidRPr="00450D8B">
        <w:rPr>
          <w:u w:val="single"/>
        </w:rPr>
        <w:t>§18-7A-26z. Cost-of-living provision for annuitants at least 60 years of age and retired at least five years.</w:t>
      </w:r>
    </w:p>
    <w:p w14:paraId="05BF32BF" w14:textId="1D30083B" w:rsidR="00FC1D0A" w:rsidRPr="00450D8B" w:rsidRDefault="00FC1D0A" w:rsidP="000D69B1">
      <w:pPr>
        <w:pStyle w:val="SectionBody"/>
        <w:rPr>
          <w:u w:val="single"/>
        </w:rPr>
      </w:pPr>
      <w:r w:rsidRPr="00450D8B">
        <w:rPr>
          <w:u w:val="single"/>
        </w:rPr>
        <w:t xml:space="preserve">Beginning on July 1, 2025, as an additional supplement to other retirement allowances provided, any annuitant who is at least 60 years of age and who has been receiving an annuity from the retirement system for at least five years shall receive a cost-of-living adjustment in his or </w:t>
      </w:r>
      <w:r w:rsidRPr="00450D8B">
        <w:rPr>
          <w:u w:val="single"/>
        </w:rPr>
        <w:lastRenderedPageBreak/>
        <w:t>her monthly annuity in an amount equal to the increase in the consumer price index as published by the United States Department of Labor, Bureau of Labor Statistics.</w:t>
      </w:r>
    </w:p>
    <w:p w14:paraId="62002D38" w14:textId="77777777" w:rsidR="00C33014" w:rsidRDefault="00C33014" w:rsidP="00CC1F3B">
      <w:pPr>
        <w:pStyle w:val="Note"/>
      </w:pPr>
    </w:p>
    <w:p w14:paraId="3BD39D8D" w14:textId="1C85CF25" w:rsidR="006865E9" w:rsidRDefault="00CF1DCA" w:rsidP="00CC1F3B">
      <w:pPr>
        <w:pStyle w:val="Note"/>
      </w:pPr>
      <w:r>
        <w:t>NOTE: The</w:t>
      </w:r>
      <w:r w:rsidR="006865E9">
        <w:t xml:space="preserve"> purpose of this bill is to </w:t>
      </w:r>
      <w:r w:rsidR="001D3D52">
        <w:t xml:space="preserve">provide a cost-of-living increase, based on the annual increase in the consumer price index, for persons retired under the Public Employees Retirement System and the Teachers Retirement System who are at least 60 years of age and have received retirement payments for at least five years. </w:t>
      </w:r>
    </w:p>
    <w:p w14:paraId="40500CC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77FBA" w14:textId="77777777" w:rsidR="001D3D52" w:rsidRPr="00B844FE" w:rsidRDefault="001D3D52" w:rsidP="00B844FE">
      <w:r>
        <w:separator/>
      </w:r>
    </w:p>
  </w:endnote>
  <w:endnote w:type="continuationSeparator" w:id="0">
    <w:p w14:paraId="4772F309" w14:textId="77777777" w:rsidR="001D3D52" w:rsidRPr="00B844FE" w:rsidRDefault="001D3D5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1E8F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83A20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38FDC8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F88C1" w14:textId="77777777" w:rsidR="001D3D52" w:rsidRPr="00B844FE" w:rsidRDefault="001D3D52" w:rsidP="00B844FE">
      <w:r>
        <w:separator/>
      </w:r>
    </w:p>
  </w:footnote>
  <w:footnote w:type="continuationSeparator" w:id="0">
    <w:p w14:paraId="5E2BA690" w14:textId="77777777" w:rsidR="001D3D52" w:rsidRPr="00B844FE" w:rsidRDefault="001D3D5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59FB" w14:textId="77777777" w:rsidR="002A0269" w:rsidRPr="00B844FE" w:rsidRDefault="001155B4">
    <w:pPr>
      <w:pStyle w:val="Header"/>
    </w:pPr>
    <w:sdt>
      <w:sdtPr>
        <w:id w:val="-684364211"/>
        <w:placeholder>
          <w:docPart w:val="BDE102AB560C4CFB826E4DE9C0B4574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BDE102AB560C4CFB826E4DE9C0B45746"/>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977A8" w14:textId="55544DEA"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FC514F">
      <w:t>SB</w:t>
    </w:r>
    <w:r w:rsidR="008C0EBA">
      <w:t xml:space="preserve"> 638</w:t>
    </w:r>
    <w:r w:rsidR="00C33014" w:rsidRPr="002A0269">
      <w:ptab w:relativeTo="margin" w:alignment="center" w:leader="none"/>
    </w:r>
    <w:r w:rsidR="00C33014">
      <w:tab/>
    </w:r>
    <w:sdt>
      <w:sdtPr>
        <w:alias w:val="CBD Number"/>
        <w:tag w:val="CBD Number"/>
        <w:id w:val="1176923086"/>
        <w:lock w:val="sdtLocked"/>
        <w:text/>
      </w:sdtPr>
      <w:sdtEndPr/>
      <w:sdtContent>
        <w:r w:rsidR="00FC514F">
          <w:t>2025R3547</w:t>
        </w:r>
      </w:sdtContent>
    </w:sdt>
  </w:p>
  <w:p w14:paraId="64C057B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F6367" w14:textId="375474BB" w:rsidR="002A0269" w:rsidRPr="002A0269" w:rsidRDefault="001155B4"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EF538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D52"/>
    <w:rsid w:val="0000526A"/>
    <w:rsid w:val="000573A9"/>
    <w:rsid w:val="00085D22"/>
    <w:rsid w:val="000C5C77"/>
    <w:rsid w:val="000D69B1"/>
    <w:rsid w:val="000E3912"/>
    <w:rsid w:val="0010070F"/>
    <w:rsid w:val="001143CA"/>
    <w:rsid w:val="001155B4"/>
    <w:rsid w:val="0015112E"/>
    <w:rsid w:val="001552E7"/>
    <w:rsid w:val="001566B4"/>
    <w:rsid w:val="001934F1"/>
    <w:rsid w:val="001A66B7"/>
    <w:rsid w:val="001C279E"/>
    <w:rsid w:val="001D3D52"/>
    <w:rsid w:val="001D459E"/>
    <w:rsid w:val="002341C9"/>
    <w:rsid w:val="0027011C"/>
    <w:rsid w:val="00274200"/>
    <w:rsid w:val="00275740"/>
    <w:rsid w:val="002A0269"/>
    <w:rsid w:val="00303684"/>
    <w:rsid w:val="0030615D"/>
    <w:rsid w:val="003143F5"/>
    <w:rsid w:val="00314854"/>
    <w:rsid w:val="003700F5"/>
    <w:rsid w:val="00394191"/>
    <w:rsid w:val="003C51CD"/>
    <w:rsid w:val="004368E0"/>
    <w:rsid w:val="00450D8B"/>
    <w:rsid w:val="004849B4"/>
    <w:rsid w:val="004C13DD"/>
    <w:rsid w:val="004D2CC5"/>
    <w:rsid w:val="004E3441"/>
    <w:rsid w:val="00500579"/>
    <w:rsid w:val="00575F35"/>
    <w:rsid w:val="005A5366"/>
    <w:rsid w:val="005D7E17"/>
    <w:rsid w:val="006210B7"/>
    <w:rsid w:val="006369EB"/>
    <w:rsid w:val="00637E73"/>
    <w:rsid w:val="006865E9"/>
    <w:rsid w:val="00691F3E"/>
    <w:rsid w:val="00694BFB"/>
    <w:rsid w:val="006A106B"/>
    <w:rsid w:val="006C523D"/>
    <w:rsid w:val="006D4036"/>
    <w:rsid w:val="00764038"/>
    <w:rsid w:val="00790A56"/>
    <w:rsid w:val="007A5259"/>
    <w:rsid w:val="007A7081"/>
    <w:rsid w:val="007F1CF5"/>
    <w:rsid w:val="007F29DD"/>
    <w:rsid w:val="00834EDE"/>
    <w:rsid w:val="008736AA"/>
    <w:rsid w:val="00893A4D"/>
    <w:rsid w:val="008C0EBA"/>
    <w:rsid w:val="008D275D"/>
    <w:rsid w:val="008E040C"/>
    <w:rsid w:val="00980327"/>
    <w:rsid w:val="00986478"/>
    <w:rsid w:val="009B5557"/>
    <w:rsid w:val="009F1067"/>
    <w:rsid w:val="00A31E01"/>
    <w:rsid w:val="00A527AD"/>
    <w:rsid w:val="00A718CF"/>
    <w:rsid w:val="00AA2957"/>
    <w:rsid w:val="00AA7A3C"/>
    <w:rsid w:val="00AB0024"/>
    <w:rsid w:val="00AE48A0"/>
    <w:rsid w:val="00AE61BE"/>
    <w:rsid w:val="00B101C9"/>
    <w:rsid w:val="00B16F25"/>
    <w:rsid w:val="00B24422"/>
    <w:rsid w:val="00B66B81"/>
    <w:rsid w:val="00B80C20"/>
    <w:rsid w:val="00B844FE"/>
    <w:rsid w:val="00B86B4F"/>
    <w:rsid w:val="00BA1F84"/>
    <w:rsid w:val="00BC562B"/>
    <w:rsid w:val="00C126FC"/>
    <w:rsid w:val="00C158FA"/>
    <w:rsid w:val="00C205B1"/>
    <w:rsid w:val="00C32FED"/>
    <w:rsid w:val="00C33014"/>
    <w:rsid w:val="00C33434"/>
    <w:rsid w:val="00C34869"/>
    <w:rsid w:val="00C42EB6"/>
    <w:rsid w:val="00C5486A"/>
    <w:rsid w:val="00C63289"/>
    <w:rsid w:val="00C75968"/>
    <w:rsid w:val="00C85096"/>
    <w:rsid w:val="00C877CF"/>
    <w:rsid w:val="00CB20EF"/>
    <w:rsid w:val="00CC1F3B"/>
    <w:rsid w:val="00CD12CB"/>
    <w:rsid w:val="00CD36CF"/>
    <w:rsid w:val="00CE74D3"/>
    <w:rsid w:val="00CF1DCA"/>
    <w:rsid w:val="00D579FC"/>
    <w:rsid w:val="00D60268"/>
    <w:rsid w:val="00D81C16"/>
    <w:rsid w:val="00DB381E"/>
    <w:rsid w:val="00DE526B"/>
    <w:rsid w:val="00DF199D"/>
    <w:rsid w:val="00E01542"/>
    <w:rsid w:val="00E365F1"/>
    <w:rsid w:val="00E62F48"/>
    <w:rsid w:val="00E831B3"/>
    <w:rsid w:val="00E95FBC"/>
    <w:rsid w:val="00EE70CB"/>
    <w:rsid w:val="00EF5384"/>
    <w:rsid w:val="00F3255F"/>
    <w:rsid w:val="00F41CA2"/>
    <w:rsid w:val="00F443C0"/>
    <w:rsid w:val="00F62EFB"/>
    <w:rsid w:val="00F939A4"/>
    <w:rsid w:val="00FA7B09"/>
    <w:rsid w:val="00FC1D0A"/>
    <w:rsid w:val="00FC514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7EF1B"/>
  <w15:chartTrackingRefBased/>
  <w15:docId w15:val="{FFF64FD0-A65C-4ECF-9464-7900B7E4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F31371DBCF4F1C8DC0BB01E77ECA5A"/>
        <w:category>
          <w:name w:val="General"/>
          <w:gallery w:val="placeholder"/>
        </w:category>
        <w:types>
          <w:type w:val="bbPlcHdr"/>
        </w:types>
        <w:behaviors>
          <w:behavior w:val="content"/>
        </w:behaviors>
        <w:guid w:val="{169C0A23-13C7-47F8-B740-55FE0CD5CC8B}"/>
      </w:docPartPr>
      <w:docPartBody>
        <w:p w:rsidR="005F6C7C" w:rsidRDefault="005F6C7C">
          <w:pPr>
            <w:pStyle w:val="4EF31371DBCF4F1C8DC0BB01E77ECA5A"/>
          </w:pPr>
          <w:r w:rsidRPr="00B844FE">
            <w:t>Prefix Text</w:t>
          </w:r>
        </w:p>
      </w:docPartBody>
    </w:docPart>
    <w:docPart>
      <w:docPartPr>
        <w:name w:val="BDE102AB560C4CFB826E4DE9C0B45746"/>
        <w:category>
          <w:name w:val="General"/>
          <w:gallery w:val="placeholder"/>
        </w:category>
        <w:types>
          <w:type w:val="bbPlcHdr"/>
        </w:types>
        <w:behaviors>
          <w:behavior w:val="content"/>
        </w:behaviors>
        <w:guid w:val="{5D0D174D-D8CA-4E0B-9B6B-1053493C73C6}"/>
      </w:docPartPr>
      <w:docPartBody>
        <w:p w:rsidR="005F6C7C" w:rsidRDefault="005F6C7C">
          <w:pPr>
            <w:pStyle w:val="BDE102AB560C4CFB826E4DE9C0B45746"/>
          </w:pPr>
          <w:r w:rsidRPr="00B844FE">
            <w:t>[Type here]</w:t>
          </w:r>
        </w:p>
      </w:docPartBody>
    </w:docPart>
    <w:docPart>
      <w:docPartPr>
        <w:name w:val="84337932A1624982A5C635A29CDFD431"/>
        <w:category>
          <w:name w:val="General"/>
          <w:gallery w:val="placeholder"/>
        </w:category>
        <w:types>
          <w:type w:val="bbPlcHdr"/>
        </w:types>
        <w:behaviors>
          <w:behavior w:val="content"/>
        </w:behaviors>
        <w:guid w:val="{0459E330-C3BD-4A72-B209-ACCB564ADF7A}"/>
      </w:docPartPr>
      <w:docPartBody>
        <w:p w:rsidR="005F6C7C" w:rsidRDefault="005F6C7C">
          <w:pPr>
            <w:pStyle w:val="84337932A1624982A5C635A29CDFD431"/>
          </w:pPr>
          <w:r w:rsidRPr="00B844FE">
            <w:t>Number</w:t>
          </w:r>
        </w:p>
      </w:docPartBody>
    </w:docPart>
    <w:docPart>
      <w:docPartPr>
        <w:name w:val="4FD076324C594A14B991F65B8CBAB146"/>
        <w:category>
          <w:name w:val="General"/>
          <w:gallery w:val="placeholder"/>
        </w:category>
        <w:types>
          <w:type w:val="bbPlcHdr"/>
        </w:types>
        <w:behaviors>
          <w:behavior w:val="content"/>
        </w:behaviors>
        <w:guid w:val="{F4C56F19-9867-4989-93DD-C3C73AC4FDCC}"/>
      </w:docPartPr>
      <w:docPartBody>
        <w:p w:rsidR="005F6C7C" w:rsidRDefault="005F6C7C">
          <w:pPr>
            <w:pStyle w:val="4FD076324C594A14B991F65B8CBAB146"/>
          </w:pPr>
          <w:r w:rsidRPr="00B844FE">
            <w:t>Enter Sponsors Here</w:t>
          </w:r>
        </w:p>
      </w:docPartBody>
    </w:docPart>
    <w:docPart>
      <w:docPartPr>
        <w:name w:val="66BCD46932B44C9EA6FCCD54CDCBCB03"/>
        <w:category>
          <w:name w:val="General"/>
          <w:gallery w:val="placeholder"/>
        </w:category>
        <w:types>
          <w:type w:val="bbPlcHdr"/>
        </w:types>
        <w:behaviors>
          <w:behavior w:val="content"/>
        </w:behaviors>
        <w:guid w:val="{8E992392-A57D-4C82-9F6D-6F65A15A46EE}"/>
      </w:docPartPr>
      <w:docPartBody>
        <w:p w:rsidR="005F6C7C" w:rsidRDefault="005F6C7C">
          <w:pPr>
            <w:pStyle w:val="66BCD46932B44C9EA6FCCD54CDCBCB0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7C"/>
    <w:rsid w:val="003700F5"/>
    <w:rsid w:val="004849B4"/>
    <w:rsid w:val="005F6C7C"/>
    <w:rsid w:val="00AA2957"/>
    <w:rsid w:val="00C877CF"/>
    <w:rsid w:val="00CE74D3"/>
    <w:rsid w:val="00D60268"/>
    <w:rsid w:val="00DB381E"/>
    <w:rsid w:val="00F32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F31371DBCF4F1C8DC0BB01E77ECA5A">
    <w:name w:val="4EF31371DBCF4F1C8DC0BB01E77ECA5A"/>
  </w:style>
  <w:style w:type="paragraph" w:customStyle="1" w:styleId="BDE102AB560C4CFB826E4DE9C0B45746">
    <w:name w:val="BDE102AB560C4CFB826E4DE9C0B45746"/>
  </w:style>
  <w:style w:type="paragraph" w:customStyle="1" w:styleId="84337932A1624982A5C635A29CDFD431">
    <w:name w:val="84337932A1624982A5C635A29CDFD431"/>
  </w:style>
  <w:style w:type="paragraph" w:customStyle="1" w:styleId="4FD076324C594A14B991F65B8CBAB146">
    <w:name w:val="4FD076324C594A14B991F65B8CBAB146"/>
  </w:style>
  <w:style w:type="character" w:styleId="PlaceholderText">
    <w:name w:val="Placeholder Text"/>
    <w:basedOn w:val="DefaultParagraphFont"/>
    <w:uiPriority w:val="99"/>
    <w:semiHidden/>
    <w:rPr>
      <w:color w:val="808080"/>
    </w:rPr>
  </w:style>
  <w:style w:type="paragraph" w:customStyle="1" w:styleId="66BCD46932B44C9EA6FCCD54CDCBCB03">
    <w:name w:val="66BCD46932B44C9EA6FCCD54CDCBC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8</TotalTime>
  <Pages>3</Pages>
  <Words>364</Words>
  <Characters>2097</Characters>
  <Application>Microsoft Office Word</Application>
  <DocSecurity>0</DocSecurity>
  <Lines>161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Kristin Jones</cp:lastModifiedBy>
  <cp:revision>14</cp:revision>
  <cp:lastPrinted>2025-02-27T15:46:00Z</cp:lastPrinted>
  <dcterms:created xsi:type="dcterms:W3CDTF">2025-02-26T19:24:00Z</dcterms:created>
  <dcterms:modified xsi:type="dcterms:W3CDTF">2025-02-27T18:38:00Z</dcterms:modified>
</cp:coreProperties>
</file>