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C490" w14:textId="77777777" w:rsidR="00FE067E" w:rsidRPr="008150D6" w:rsidRDefault="003C6034" w:rsidP="00CC1F3B">
      <w:pPr>
        <w:pStyle w:val="TitlePageOrigin"/>
        <w:rPr>
          <w:color w:val="auto"/>
        </w:rPr>
      </w:pPr>
      <w:r w:rsidRPr="008150D6">
        <w:rPr>
          <w:caps w:val="0"/>
          <w:color w:val="auto"/>
        </w:rPr>
        <w:t>WEST VIRGINIA LEGISLATURE</w:t>
      </w:r>
    </w:p>
    <w:p w14:paraId="1879AA06" w14:textId="77777777" w:rsidR="00CD36CF" w:rsidRPr="008150D6" w:rsidRDefault="00CD36CF" w:rsidP="00CC1F3B">
      <w:pPr>
        <w:pStyle w:val="TitlePageSession"/>
        <w:rPr>
          <w:color w:val="auto"/>
        </w:rPr>
      </w:pPr>
      <w:r w:rsidRPr="008150D6">
        <w:rPr>
          <w:color w:val="auto"/>
        </w:rPr>
        <w:t>20</w:t>
      </w:r>
      <w:r w:rsidR="00EC5E63" w:rsidRPr="008150D6">
        <w:rPr>
          <w:color w:val="auto"/>
        </w:rPr>
        <w:t>2</w:t>
      </w:r>
      <w:r w:rsidR="00211F02" w:rsidRPr="008150D6">
        <w:rPr>
          <w:color w:val="auto"/>
        </w:rPr>
        <w:t>5</w:t>
      </w:r>
      <w:r w:rsidRPr="008150D6">
        <w:rPr>
          <w:color w:val="auto"/>
        </w:rPr>
        <w:t xml:space="preserve"> </w:t>
      </w:r>
      <w:r w:rsidR="003C6034" w:rsidRPr="008150D6">
        <w:rPr>
          <w:caps w:val="0"/>
          <w:color w:val="auto"/>
        </w:rPr>
        <w:t>REGULAR SESSION</w:t>
      </w:r>
    </w:p>
    <w:p w14:paraId="0E7C5644" w14:textId="77777777" w:rsidR="00CD36CF" w:rsidRPr="008150D6" w:rsidRDefault="00FC3BA2" w:rsidP="00CC1F3B">
      <w:pPr>
        <w:pStyle w:val="TitlePageBillPrefix"/>
        <w:rPr>
          <w:color w:val="auto"/>
        </w:rPr>
      </w:pPr>
      <w:sdt>
        <w:sdtPr>
          <w:rPr>
            <w:color w:val="auto"/>
          </w:rPr>
          <w:tag w:val="IntroDate"/>
          <w:id w:val="-1236936958"/>
          <w:placeholder>
            <w:docPart w:val="BCD621CADD8140D1BC3E0EB011076E5A"/>
          </w:placeholder>
          <w:text/>
        </w:sdtPr>
        <w:sdtEndPr/>
        <w:sdtContent>
          <w:r w:rsidR="00AE48A0" w:rsidRPr="008150D6">
            <w:rPr>
              <w:color w:val="auto"/>
            </w:rPr>
            <w:t>Introduced</w:t>
          </w:r>
        </w:sdtContent>
      </w:sdt>
    </w:p>
    <w:p w14:paraId="53061704" w14:textId="1A33B5C2" w:rsidR="00CD36CF" w:rsidRPr="008150D6" w:rsidRDefault="00FC3BA2" w:rsidP="00CC1F3B">
      <w:pPr>
        <w:pStyle w:val="BillNumber"/>
        <w:rPr>
          <w:color w:val="auto"/>
        </w:rPr>
      </w:pPr>
      <w:sdt>
        <w:sdtPr>
          <w:rPr>
            <w:color w:val="auto"/>
          </w:rPr>
          <w:tag w:val="Chamber"/>
          <w:id w:val="893011969"/>
          <w:lock w:val="sdtLocked"/>
          <w:placeholder>
            <w:docPart w:val="A9A0C1276DEF4AFA9FCBF69218B61E97"/>
          </w:placeholder>
          <w:dropDownList>
            <w:listItem w:displayText="House" w:value="House"/>
            <w:listItem w:displayText="Senate" w:value="Senate"/>
          </w:dropDownList>
        </w:sdtPr>
        <w:sdtEndPr/>
        <w:sdtContent>
          <w:r w:rsidR="00621E30" w:rsidRPr="008150D6">
            <w:rPr>
              <w:color w:val="auto"/>
            </w:rPr>
            <w:t>Senate</w:t>
          </w:r>
        </w:sdtContent>
      </w:sdt>
      <w:r w:rsidR="00303684" w:rsidRPr="008150D6">
        <w:rPr>
          <w:color w:val="auto"/>
        </w:rPr>
        <w:t xml:space="preserve"> </w:t>
      </w:r>
      <w:r w:rsidR="00CD36CF" w:rsidRPr="008150D6">
        <w:rPr>
          <w:color w:val="auto"/>
        </w:rPr>
        <w:t xml:space="preserve">Bill </w:t>
      </w:r>
      <w:sdt>
        <w:sdtPr>
          <w:rPr>
            <w:color w:val="auto"/>
          </w:rPr>
          <w:tag w:val="BNum"/>
          <w:id w:val="1645317809"/>
          <w:lock w:val="sdtLocked"/>
          <w:placeholder>
            <w:docPart w:val="2C0B1D6DC515467A91D15A43ECD00011"/>
          </w:placeholder>
          <w:text/>
        </w:sdtPr>
        <w:sdtEndPr/>
        <w:sdtContent>
          <w:r w:rsidR="00DC3271">
            <w:rPr>
              <w:color w:val="auto"/>
            </w:rPr>
            <w:t>807</w:t>
          </w:r>
        </w:sdtContent>
      </w:sdt>
    </w:p>
    <w:p w14:paraId="2BADC3A7" w14:textId="5DA4F0DD" w:rsidR="00CD36CF" w:rsidRPr="008150D6" w:rsidRDefault="00CD36CF" w:rsidP="00CC1F3B">
      <w:pPr>
        <w:pStyle w:val="Sponsors"/>
        <w:rPr>
          <w:color w:val="auto"/>
        </w:rPr>
      </w:pPr>
      <w:r w:rsidRPr="008150D6">
        <w:rPr>
          <w:color w:val="auto"/>
        </w:rPr>
        <w:t xml:space="preserve">By </w:t>
      </w:r>
      <w:sdt>
        <w:sdtPr>
          <w:rPr>
            <w:color w:val="auto"/>
          </w:rPr>
          <w:tag w:val="Sponsors"/>
          <w:id w:val="1589585889"/>
          <w:placeholder>
            <w:docPart w:val="5B45C68CF5A7406ABBF01BA52B07E9E8"/>
          </w:placeholder>
          <w:text w:multiLine="1"/>
        </w:sdtPr>
        <w:sdtEndPr/>
        <w:sdtContent>
          <w:r w:rsidR="00621E30" w:rsidRPr="008150D6">
            <w:rPr>
              <w:color w:val="auto"/>
            </w:rPr>
            <w:t>Senator</w:t>
          </w:r>
          <w:r w:rsidR="0055331A">
            <w:rPr>
              <w:color w:val="auto"/>
            </w:rPr>
            <w:t>s</w:t>
          </w:r>
          <w:r w:rsidR="00621E30" w:rsidRPr="008150D6">
            <w:rPr>
              <w:color w:val="auto"/>
            </w:rPr>
            <w:t xml:space="preserve"> Oliverio</w:t>
          </w:r>
          <w:r w:rsidR="0055331A">
            <w:rPr>
              <w:color w:val="auto"/>
            </w:rPr>
            <w:t>, Azinger, Charnock, Garcia, and Phillips</w:t>
          </w:r>
        </w:sdtContent>
      </w:sdt>
      <w:r w:rsidR="007B3DFB">
        <w:rPr>
          <w:color w:val="auto"/>
        </w:rPr>
        <w:t>, Fuller, Thorne, Rucker</w:t>
      </w:r>
      <w:r w:rsidR="00FC3BA2">
        <w:rPr>
          <w:color w:val="auto"/>
        </w:rPr>
        <w:t>, and Hart</w:t>
      </w:r>
    </w:p>
    <w:p w14:paraId="4437B748" w14:textId="3CA392ED" w:rsidR="00E831B3" w:rsidRPr="008150D6" w:rsidRDefault="00CD36CF" w:rsidP="00CC1F3B">
      <w:pPr>
        <w:pStyle w:val="References"/>
        <w:rPr>
          <w:color w:val="auto"/>
        </w:rPr>
      </w:pPr>
      <w:r w:rsidRPr="008150D6">
        <w:rPr>
          <w:color w:val="auto"/>
        </w:rPr>
        <w:t>[</w:t>
      </w:r>
      <w:sdt>
        <w:sdtPr>
          <w:rPr>
            <w:color w:val="auto"/>
          </w:rPr>
          <w:tag w:val="References"/>
          <w:id w:val="-1043047873"/>
          <w:placeholder>
            <w:docPart w:val="AADB215977354F54A3C55A5F20DAD8F9"/>
          </w:placeholder>
          <w:text w:multiLine="1"/>
        </w:sdtPr>
        <w:sdtEndPr/>
        <w:sdtContent>
          <w:r w:rsidR="00093AB0" w:rsidRPr="008150D6">
            <w:rPr>
              <w:color w:val="auto"/>
            </w:rPr>
            <w:t xml:space="preserve">Introduced </w:t>
          </w:r>
          <w:r w:rsidR="00DC3271">
            <w:rPr>
              <w:color w:val="auto"/>
            </w:rPr>
            <w:t>March 19, 2025</w:t>
          </w:r>
          <w:r w:rsidR="00093AB0" w:rsidRPr="008150D6">
            <w:rPr>
              <w:color w:val="auto"/>
            </w:rPr>
            <w:t>; referred</w:t>
          </w:r>
          <w:r w:rsidR="00093AB0" w:rsidRPr="008150D6">
            <w:rPr>
              <w:color w:val="auto"/>
            </w:rPr>
            <w:br/>
            <w:t xml:space="preserve">to the Committee on </w:t>
          </w:r>
          <w:r w:rsidR="00667718">
            <w:rPr>
              <w:color w:val="auto"/>
            </w:rPr>
            <w:t>Transportation and Infrastructure; and then to the Committee on Finance</w:t>
          </w:r>
        </w:sdtContent>
      </w:sdt>
      <w:r w:rsidRPr="008150D6">
        <w:rPr>
          <w:color w:val="auto"/>
        </w:rPr>
        <w:t>]</w:t>
      </w:r>
    </w:p>
    <w:p w14:paraId="287F284A" w14:textId="2F687418" w:rsidR="00303684" w:rsidRPr="008150D6" w:rsidRDefault="0000526A" w:rsidP="00CC1F3B">
      <w:pPr>
        <w:pStyle w:val="TitleSection"/>
        <w:rPr>
          <w:color w:val="auto"/>
        </w:rPr>
      </w:pPr>
      <w:r w:rsidRPr="008150D6">
        <w:rPr>
          <w:color w:val="auto"/>
        </w:rPr>
        <w:lastRenderedPageBreak/>
        <w:t>A BILL</w:t>
      </w:r>
      <w:r w:rsidR="00621E30" w:rsidRPr="008150D6">
        <w:rPr>
          <w:color w:val="auto"/>
        </w:rPr>
        <w:t xml:space="preserve"> </w:t>
      </w:r>
      <w:r w:rsidR="00EC1CBC" w:rsidRPr="008150D6">
        <w:rPr>
          <w:color w:val="auto"/>
        </w:rPr>
        <w:t>to amend and reenact §11-3-9 of the Code of West Virginia, 1931, as amended, relating to exempting from personal property taxation private passenger automobiles that are 25 years old or older.</w:t>
      </w:r>
    </w:p>
    <w:p w14:paraId="31395E46" w14:textId="77777777" w:rsidR="00303684" w:rsidRPr="008150D6" w:rsidRDefault="00303684" w:rsidP="00CC1F3B">
      <w:pPr>
        <w:pStyle w:val="EnactingClause"/>
        <w:rPr>
          <w:color w:val="auto"/>
        </w:rPr>
      </w:pPr>
      <w:r w:rsidRPr="008150D6">
        <w:rPr>
          <w:color w:val="auto"/>
        </w:rPr>
        <w:t>Be it enacted by the Legislature of West Virginia:</w:t>
      </w:r>
    </w:p>
    <w:p w14:paraId="00E27089" w14:textId="77777777" w:rsidR="003C6034" w:rsidRPr="008150D6" w:rsidRDefault="003C6034" w:rsidP="00CC1F3B">
      <w:pPr>
        <w:pStyle w:val="EnactingClause"/>
        <w:rPr>
          <w:color w:val="auto"/>
        </w:rPr>
        <w:sectPr w:rsidR="003C6034" w:rsidRPr="008150D6" w:rsidSect="00EC1CB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9F0BE6C" w14:textId="77777777" w:rsidR="00EC1CBC" w:rsidRPr="008150D6" w:rsidRDefault="00EC1CBC" w:rsidP="00621E30">
      <w:pPr>
        <w:pStyle w:val="ArticleHeading"/>
        <w:rPr>
          <w:color w:val="auto"/>
        </w:rPr>
        <w:sectPr w:rsidR="00EC1CBC" w:rsidRPr="008150D6" w:rsidSect="00EC1CBC">
          <w:type w:val="continuous"/>
          <w:pgSz w:w="12240" w:h="15840" w:code="1"/>
          <w:pgMar w:top="1440" w:right="1440" w:bottom="1440" w:left="1440" w:header="720" w:footer="720" w:gutter="0"/>
          <w:lnNumType w:countBy="1" w:restart="newSection"/>
          <w:cols w:space="720"/>
          <w:titlePg/>
          <w:docGrid w:linePitch="360"/>
        </w:sectPr>
      </w:pPr>
      <w:r w:rsidRPr="008150D6">
        <w:rPr>
          <w:color w:val="auto"/>
        </w:rPr>
        <w:t>article 3. assessments generally.</w:t>
      </w:r>
    </w:p>
    <w:p w14:paraId="09960124" w14:textId="77777777" w:rsidR="00EC1CBC" w:rsidRPr="008150D6" w:rsidRDefault="00EC1CBC" w:rsidP="00853830">
      <w:pPr>
        <w:pStyle w:val="SectionHeading"/>
        <w:rPr>
          <w:color w:val="auto"/>
        </w:rPr>
        <w:sectPr w:rsidR="00EC1CBC" w:rsidRPr="008150D6" w:rsidSect="00EC1CBC">
          <w:type w:val="continuous"/>
          <w:pgSz w:w="12240" w:h="15840" w:code="1"/>
          <w:pgMar w:top="1440" w:right="1440" w:bottom="1440" w:left="1440" w:header="720" w:footer="720" w:gutter="0"/>
          <w:lnNumType w:countBy="1" w:restart="newSection"/>
          <w:cols w:space="720"/>
          <w:titlePg/>
          <w:docGrid w:linePitch="360"/>
        </w:sectPr>
      </w:pPr>
      <w:r w:rsidRPr="008150D6">
        <w:rPr>
          <w:color w:val="auto"/>
        </w:rPr>
        <w:t>§11-3-9. Property exempt from taxation.</w:t>
      </w:r>
    </w:p>
    <w:p w14:paraId="5AB66B10" w14:textId="77777777" w:rsidR="00EC1CBC" w:rsidRPr="008150D6" w:rsidRDefault="00EC1CBC" w:rsidP="00853830">
      <w:pPr>
        <w:pStyle w:val="SectionBody"/>
        <w:rPr>
          <w:color w:val="auto"/>
        </w:rPr>
      </w:pPr>
      <w:r w:rsidRPr="008150D6">
        <w:rPr>
          <w:color w:val="auto"/>
        </w:rPr>
        <w:t>(a) All property, real and personal, described in this subsection, and to the extent limited by this section, is exempt from taxation:</w:t>
      </w:r>
    </w:p>
    <w:p w14:paraId="23362C5E" w14:textId="77777777" w:rsidR="00EC1CBC" w:rsidRPr="008150D6" w:rsidRDefault="00EC1CBC" w:rsidP="00853830">
      <w:pPr>
        <w:pStyle w:val="SectionBody"/>
        <w:rPr>
          <w:color w:val="auto"/>
        </w:rPr>
      </w:pPr>
      <w:r w:rsidRPr="008150D6">
        <w:rPr>
          <w:color w:val="auto"/>
        </w:rPr>
        <w:t>(1) Property belonging to the United States, other than property permitted by the United States to be taxed under state law;</w:t>
      </w:r>
    </w:p>
    <w:p w14:paraId="7050C6AC" w14:textId="77777777" w:rsidR="00EC1CBC" w:rsidRPr="008150D6" w:rsidRDefault="00EC1CBC" w:rsidP="00853830">
      <w:pPr>
        <w:pStyle w:val="SectionBody"/>
        <w:rPr>
          <w:color w:val="auto"/>
        </w:rPr>
      </w:pPr>
      <w:r w:rsidRPr="008150D6">
        <w:rPr>
          <w:color w:val="auto"/>
        </w:rPr>
        <w:t>(2) Property belonging exclusively to the state;</w:t>
      </w:r>
    </w:p>
    <w:p w14:paraId="65E29AFC" w14:textId="77777777" w:rsidR="00EC1CBC" w:rsidRPr="008150D6" w:rsidRDefault="00EC1CBC" w:rsidP="00853830">
      <w:pPr>
        <w:pStyle w:val="SectionBody"/>
        <w:rPr>
          <w:color w:val="auto"/>
        </w:rPr>
      </w:pPr>
      <w:r w:rsidRPr="008150D6">
        <w:rPr>
          <w:color w:val="auto"/>
        </w:rPr>
        <w:t>(3) Property belonging exclusively to any county, district, city, village, or town in this state and used for public purposes;</w:t>
      </w:r>
    </w:p>
    <w:p w14:paraId="4160A1F8" w14:textId="77777777" w:rsidR="00EC1CBC" w:rsidRPr="008150D6" w:rsidRDefault="00EC1CBC" w:rsidP="00853830">
      <w:pPr>
        <w:pStyle w:val="SectionBody"/>
        <w:rPr>
          <w:color w:val="auto"/>
        </w:rPr>
      </w:pPr>
      <w:r w:rsidRPr="008150D6">
        <w:rPr>
          <w:color w:val="auto"/>
        </w:rPr>
        <w:t>(4) Property located in this state belonging to any city, town, village, county, or any other political subdivision of another state and used for public purposes;</w:t>
      </w:r>
    </w:p>
    <w:p w14:paraId="33327A91" w14:textId="77777777" w:rsidR="00EC1CBC" w:rsidRPr="008150D6" w:rsidRDefault="00EC1CBC" w:rsidP="00853830">
      <w:pPr>
        <w:pStyle w:val="SectionBody"/>
        <w:rPr>
          <w:color w:val="auto"/>
        </w:rPr>
      </w:pPr>
      <w:r w:rsidRPr="008150D6">
        <w:rPr>
          <w:color w:val="auto"/>
        </w:rPr>
        <w:t xml:space="preserve">(5) Property used exclusively for divine worship, or </w:t>
      </w:r>
      <w:bookmarkStart w:id="0" w:name="_Hlk63611049"/>
      <w:r w:rsidRPr="008150D6">
        <w:rPr>
          <w:color w:val="auto"/>
        </w:rPr>
        <w:t>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bookmarkEnd w:id="0"/>
    </w:p>
    <w:p w14:paraId="3294CD7D" w14:textId="77777777" w:rsidR="00EC1CBC" w:rsidRPr="008150D6" w:rsidRDefault="00EC1CBC" w:rsidP="00853830">
      <w:pPr>
        <w:pStyle w:val="SectionBody"/>
        <w:rPr>
          <w:color w:val="auto"/>
        </w:rPr>
      </w:pPr>
      <w:r w:rsidRPr="008150D6">
        <w:rPr>
          <w:color w:val="auto"/>
        </w:rPr>
        <w:t>(6) Parsonages and the household goods and furniture pertaining thereto;</w:t>
      </w:r>
    </w:p>
    <w:p w14:paraId="119C12D3" w14:textId="77777777" w:rsidR="00EC1CBC" w:rsidRPr="008150D6" w:rsidRDefault="00EC1CBC" w:rsidP="00853830">
      <w:pPr>
        <w:pStyle w:val="SectionBody"/>
        <w:rPr>
          <w:color w:val="auto"/>
        </w:rPr>
      </w:pPr>
      <w:r w:rsidRPr="008150D6">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2B8AD709" w14:textId="77777777" w:rsidR="00EC1CBC" w:rsidRPr="008150D6" w:rsidRDefault="00EC1CBC" w:rsidP="00853830">
      <w:pPr>
        <w:pStyle w:val="SectionBody"/>
        <w:rPr>
          <w:color w:val="auto"/>
        </w:rPr>
      </w:pPr>
      <w:r w:rsidRPr="008150D6">
        <w:rPr>
          <w:color w:val="auto"/>
        </w:rPr>
        <w:t>(8) Cemeteries;</w:t>
      </w:r>
    </w:p>
    <w:p w14:paraId="08683875" w14:textId="77777777" w:rsidR="00EC1CBC" w:rsidRPr="008150D6" w:rsidRDefault="00EC1CBC" w:rsidP="00853830">
      <w:pPr>
        <w:pStyle w:val="SectionBody"/>
        <w:rPr>
          <w:color w:val="auto"/>
        </w:rPr>
      </w:pPr>
      <w:r w:rsidRPr="008150D6">
        <w:rPr>
          <w:color w:val="auto"/>
        </w:rPr>
        <w:t xml:space="preserve">(9) Property belonging to, or held in trust for, colleges, seminaries, academies, and free </w:t>
      </w:r>
      <w:r w:rsidRPr="008150D6">
        <w:rPr>
          <w:color w:val="auto"/>
        </w:rPr>
        <w:lastRenderedPageBreak/>
        <w:t>schools, if used for educational, literary, or scientific purposes, including books, apparatus, annuities, and furniture;</w:t>
      </w:r>
    </w:p>
    <w:p w14:paraId="214A9F39" w14:textId="77777777" w:rsidR="00EC1CBC" w:rsidRPr="008150D6" w:rsidRDefault="00EC1CBC" w:rsidP="00853830">
      <w:pPr>
        <w:pStyle w:val="SectionBody"/>
        <w:rPr>
          <w:color w:val="auto"/>
        </w:rPr>
      </w:pPr>
      <w:r w:rsidRPr="008150D6">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46CB0275" w14:textId="77777777" w:rsidR="00EC1CBC" w:rsidRPr="008150D6" w:rsidRDefault="00EC1CBC" w:rsidP="00853830">
      <w:pPr>
        <w:pStyle w:val="SectionBody"/>
        <w:rPr>
          <w:color w:val="auto"/>
        </w:rPr>
      </w:pPr>
      <w:r w:rsidRPr="008150D6">
        <w:rPr>
          <w:color w:val="auto"/>
        </w:rPr>
        <w:t>(11) Public and family libraries;</w:t>
      </w:r>
    </w:p>
    <w:p w14:paraId="752A178B" w14:textId="77777777" w:rsidR="00EC1CBC" w:rsidRPr="008150D6" w:rsidRDefault="00EC1CBC" w:rsidP="00853830">
      <w:pPr>
        <w:pStyle w:val="SectionBody"/>
        <w:rPr>
          <w:color w:val="auto"/>
        </w:rPr>
      </w:pPr>
      <w:r w:rsidRPr="008150D6">
        <w:rPr>
          <w:color w:val="auto"/>
        </w:rPr>
        <w:t>(12) Property used for charitable purposes and not held or leased out for profit;</w:t>
      </w:r>
    </w:p>
    <w:p w14:paraId="6AD635EA" w14:textId="77777777" w:rsidR="00EC1CBC" w:rsidRPr="008150D6" w:rsidRDefault="00EC1CBC" w:rsidP="00853830">
      <w:pPr>
        <w:pStyle w:val="SectionBody"/>
        <w:rPr>
          <w:color w:val="auto"/>
        </w:rPr>
      </w:pPr>
      <w:r w:rsidRPr="008150D6">
        <w:rPr>
          <w:color w:val="auto"/>
        </w:rPr>
        <w:t>(13) Property used for the public purposes of distributing electricity, water or natural gas or providing sewer service by a duly chartered nonprofit corporation when such property is not held, leased out, or used for profit;</w:t>
      </w:r>
    </w:p>
    <w:p w14:paraId="36DF4D1E" w14:textId="77777777" w:rsidR="00EC1CBC" w:rsidRPr="008150D6" w:rsidRDefault="00EC1CBC" w:rsidP="00853830">
      <w:pPr>
        <w:pStyle w:val="SectionBody"/>
        <w:rPr>
          <w:color w:val="auto"/>
        </w:rPr>
      </w:pPr>
      <w:r w:rsidRPr="008150D6">
        <w:rPr>
          <w:color w:val="auto"/>
        </w:rPr>
        <w:t>(14) Property used for area economic development purposes by nonprofit corporations when the property is not leased out for profit;</w:t>
      </w:r>
    </w:p>
    <w:p w14:paraId="2F9E3C29" w14:textId="77777777" w:rsidR="00EC1CBC" w:rsidRPr="008150D6" w:rsidRDefault="00EC1CBC" w:rsidP="00853830">
      <w:pPr>
        <w:pStyle w:val="SectionBody"/>
        <w:rPr>
          <w:color w:val="auto"/>
        </w:rPr>
      </w:pPr>
      <w:r w:rsidRPr="008150D6">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6476B693" w14:textId="77777777" w:rsidR="00EC1CBC" w:rsidRPr="008150D6" w:rsidRDefault="00EC1CBC" w:rsidP="00853830">
      <w:pPr>
        <w:pStyle w:val="SectionBody"/>
        <w:rPr>
          <w:color w:val="auto"/>
        </w:rPr>
      </w:pPr>
      <w:r w:rsidRPr="008150D6">
        <w:rPr>
          <w:color w:val="auto"/>
        </w:rPr>
        <w:t>(16) All property belonging to benevolent associations not conducted for private profit;</w:t>
      </w:r>
    </w:p>
    <w:p w14:paraId="394722C2" w14:textId="77777777" w:rsidR="00EC1CBC" w:rsidRPr="008150D6" w:rsidRDefault="00EC1CBC" w:rsidP="00853830">
      <w:pPr>
        <w:pStyle w:val="SectionBody"/>
        <w:rPr>
          <w:color w:val="auto"/>
        </w:rPr>
      </w:pPr>
      <w:r w:rsidRPr="008150D6">
        <w:rPr>
          <w:color w:val="auto"/>
        </w:rPr>
        <w:t>(17) Property belonging to any public institution for the education of the deaf, intellectually disabled, or blind or any hospital not held or leased out for profit;</w:t>
      </w:r>
    </w:p>
    <w:p w14:paraId="790D41E4" w14:textId="77777777" w:rsidR="00EC1CBC" w:rsidRPr="008150D6" w:rsidRDefault="00EC1CBC" w:rsidP="00853830">
      <w:pPr>
        <w:pStyle w:val="SectionBody"/>
        <w:rPr>
          <w:color w:val="auto"/>
        </w:rPr>
      </w:pPr>
      <w:r w:rsidRPr="008150D6">
        <w:rPr>
          <w:color w:val="auto"/>
        </w:rPr>
        <w:t>(18) Houses of refuge and mental health facility or orphanage;</w:t>
      </w:r>
    </w:p>
    <w:p w14:paraId="0CA5CABB" w14:textId="77777777" w:rsidR="00EC1CBC" w:rsidRPr="008150D6" w:rsidRDefault="00EC1CBC" w:rsidP="00853830">
      <w:pPr>
        <w:pStyle w:val="SectionBody"/>
        <w:rPr>
          <w:color w:val="auto"/>
        </w:rPr>
      </w:pPr>
      <w:r w:rsidRPr="008150D6">
        <w:rPr>
          <w:color w:val="auto"/>
        </w:rPr>
        <w:t>(19) Homes for children or for the aged, friendless, or infirm not conducted for private profit;</w:t>
      </w:r>
    </w:p>
    <w:p w14:paraId="4F5F27FF" w14:textId="77777777" w:rsidR="00EC1CBC" w:rsidRPr="008150D6" w:rsidRDefault="00EC1CBC" w:rsidP="00853830">
      <w:pPr>
        <w:pStyle w:val="SectionBody"/>
        <w:rPr>
          <w:color w:val="auto"/>
        </w:rPr>
      </w:pPr>
      <w:r w:rsidRPr="008150D6">
        <w:rPr>
          <w:color w:val="auto"/>
        </w:rPr>
        <w:lastRenderedPageBreak/>
        <w:t>(20) Fire engines and implements for extinguishing fires, and property used exclusively for the safekeeping thereof, and for the meeting of fire companies;</w:t>
      </w:r>
    </w:p>
    <w:p w14:paraId="108E4718" w14:textId="77777777" w:rsidR="00EC1CBC" w:rsidRPr="008150D6" w:rsidRDefault="00EC1CBC" w:rsidP="00853830">
      <w:pPr>
        <w:pStyle w:val="SectionBody"/>
        <w:rPr>
          <w:color w:val="auto"/>
        </w:rPr>
      </w:pPr>
      <w:r w:rsidRPr="008150D6">
        <w:rPr>
          <w:color w:val="auto"/>
        </w:rPr>
        <w:t>(21) All property on hand to be used in the subsistence of livestock on hand at the commencement of the assessment year;</w:t>
      </w:r>
    </w:p>
    <w:p w14:paraId="3D4A14F2" w14:textId="77777777" w:rsidR="00EC1CBC" w:rsidRPr="008150D6" w:rsidRDefault="00EC1CBC" w:rsidP="00853830">
      <w:pPr>
        <w:pStyle w:val="SectionBody"/>
        <w:rPr>
          <w:color w:val="auto"/>
        </w:rPr>
      </w:pPr>
      <w:r w:rsidRPr="008150D6">
        <w:rPr>
          <w:color w:val="auto"/>
        </w:rPr>
        <w:t>(22) Household goods to the value of $200, whether or not held or used for profit;</w:t>
      </w:r>
    </w:p>
    <w:p w14:paraId="5E126EB7" w14:textId="77777777" w:rsidR="00EC1CBC" w:rsidRPr="008150D6" w:rsidRDefault="00EC1CBC" w:rsidP="00853830">
      <w:pPr>
        <w:pStyle w:val="SectionBody"/>
        <w:rPr>
          <w:color w:val="auto"/>
        </w:rPr>
      </w:pPr>
      <w:r w:rsidRPr="008150D6">
        <w:rPr>
          <w:color w:val="auto"/>
        </w:rPr>
        <w:t>(23) Bank deposits and money;</w:t>
      </w:r>
    </w:p>
    <w:p w14:paraId="042E446A" w14:textId="77777777" w:rsidR="00EC1CBC" w:rsidRPr="008150D6" w:rsidRDefault="00EC1CBC" w:rsidP="00853830">
      <w:pPr>
        <w:pStyle w:val="SectionBody"/>
        <w:rPr>
          <w:color w:val="auto"/>
        </w:rPr>
      </w:pPr>
      <w:r w:rsidRPr="008150D6">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7E03597E" w14:textId="77777777" w:rsidR="00EC1CBC" w:rsidRPr="008150D6" w:rsidRDefault="00EC1CBC" w:rsidP="00853830">
      <w:pPr>
        <w:pStyle w:val="SectionBody"/>
        <w:rPr>
          <w:color w:val="auto"/>
        </w:rPr>
      </w:pPr>
      <w:r w:rsidRPr="008150D6">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618D1F72" w14:textId="77777777" w:rsidR="00EC1CBC" w:rsidRPr="008150D6" w:rsidRDefault="00EC1CBC" w:rsidP="00853830">
      <w:pPr>
        <w:pStyle w:val="SectionBody"/>
        <w:rPr>
          <w:color w:val="auto"/>
        </w:rPr>
      </w:pPr>
      <w:r w:rsidRPr="008150D6">
        <w:rPr>
          <w:color w:val="auto"/>
        </w:rPr>
        <w:t>(26) Dead victuals laid away for family use;</w:t>
      </w:r>
    </w:p>
    <w:p w14:paraId="7DFC4F2C" w14:textId="77777777" w:rsidR="00EC1CBC" w:rsidRPr="008150D6" w:rsidRDefault="00EC1CBC" w:rsidP="00853830">
      <w:pPr>
        <w:pStyle w:val="SectionBody"/>
        <w:rPr>
          <w:color w:val="auto"/>
        </w:rPr>
      </w:pPr>
      <w:r w:rsidRPr="008150D6">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5376475D" w14:textId="77777777" w:rsidR="00EC1CBC" w:rsidRPr="008150D6" w:rsidRDefault="00EC1CBC" w:rsidP="00853830">
      <w:pPr>
        <w:pStyle w:val="SectionBody"/>
        <w:rPr>
          <w:color w:val="auto"/>
        </w:rPr>
      </w:pPr>
      <w:r w:rsidRPr="008150D6">
        <w:rPr>
          <w:color w:val="auto"/>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8150D6">
        <w:rPr>
          <w:i/>
          <w:color w:val="auto"/>
        </w:rPr>
        <w:t>Provided</w:t>
      </w:r>
      <w:r w:rsidRPr="008150D6">
        <w:rPr>
          <w:iCs/>
          <w:color w:val="auto"/>
        </w:rPr>
        <w:t>,</w:t>
      </w:r>
      <w:r w:rsidRPr="008150D6">
        <w:rPr>
          <w:color w:val="auto"/>
        </w:rPr>
        <w:t xml:space="preserve"> That this exemption only applies in the case of such personal property used on a farm or farming operation that annually produces for sale agricultural products, as defined in rules of the Tax Commissioner;</w:t>
      </w:r>
    </w:p>
    <w:p w14:paraId="7D76276D" w14:textId="697CF6F1" w:rsidR="00EC1CBC" w:rsidRPr="008150D6" w:rsidRDefault="00EC1CBC" w:rsidP="00EC1CBC">
      <w:pPr>
        <w:pStyle w:val="SectionBody"/>
        <w:rPr>
          <w:color w:val="auto"/>
        </w:rPr>
      </w:pPr>
      <w:r w:rsidRPr="008150D6">
        <w:rPr>
          <w:color w:val="auto"/>
          <w:u w:val="single"/>
        </w:rPr>
        <w:t xml:space="preserve">(29) </w:t>
      </w:r>
      <w:bookmarkStart w:id="1" w:name="_Hlk534877796"/>
      <w:r w:rsidRPr="008150D6">
        <w:rPr>
          <w:color w:val="auto"/>
          <w:u w:val="single"/>
        </w:rPr>
        <w:t>Private passenger automobiles that are 25 years old or older</w:t>
      </w:r>
      <w:bookmarkEnd w:id="1"/>
      <w:r w:rsidRPr="008150D6">
        <w:rPr>
          <w:color w:val="auto"/>
          <w:u w:val="single"/>
        </w:rPr>
        <w:t>;</w:t>
      </w:r>
      <w:r w:rsidRPr="008150D6">
        <w:rPr>
          <w:color w:val="auto"/>
        </w:rPr>
        <w:t xml:space="preserve"> </w:t>
      </w:r>
    </w:p>
    <w:p w14:paraId="7B9CA8B4" w14:textId="47C8DFC2" w:rsidR="00EC1CBC" w:rsidRPr="008150D6" w:rsidRDefault="00EC1CBC" w:rsidP="00853830">
      <w:pPr>
        <w:pStyle w:val="SectionBody"/>
        <w:rPr>
          <w:color w:val="auto"/>
        </w:rPr>
      </w:pPr>
      <w:r w:rsidRPr="008150D6">
        <w:rPr>
          <w:strike/>
          <w:color w:val="auto"/>
        </w:rPr>
        <w:t>(29)</w:t>
      </w:r>
      <w:r w:rsidRPr="008150D6">
        <w:rPr>
          <w:color w:val="auto"/>
        </w:rPr>
        <w:t xml:space="preserve"> </w:t>
      </w:r>
      <w:r w:rsidRPr="008150D6">
        <w:rPr>
          <w:color w:val="auto"/>
          <w:u w:val="single"/>
        </w:rPr>
        <w:t>(30)</w:t>
      </w:r>
      <w:r w:rsidRPr="008150D6">
        <w:rPr>
          <w:color w:val="auto"/>
        </w:rPr>
        <w:t xml:space="preserve"> Real property owned by a nonprofit organization whose primary purpose is youth development by means of adventure, educational, or recreational activities for young people, </w:t>
      </w:r>
      <w:r w:rsidRPr="008150D6">
        <w:rPr>
          <w:color w:val="auto"/>
        </w:rPr>
        <w:lastRenderedPageBreak/>
        <w:t xml:space="preserve">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2" w:name="_Hlk65506820"/>
      <w:r w:rsidRPr="008150D6">
        <w:rPr>
          <w:color w:val="auto"/>
        </w:rPr>
        <w:t>§11-3-9(h) of this code</w:t>
      </w:r>
      <w:bookmarkEnd w:id="2"/>
      <w:r w:rsidRPr="008150D6">
        <w:rPr>
          <w:color w:val="auto"/>
        </w:rPr>
        <w:t>; and</w:t>
      </w:r>
    </w:p>
    <w:p w14:paraId="4400ED23" w14:textId="6805007C" w:rsidR="00EC1CBC" w:rsidRPr="008150D6" w:rsidRDefault="00EC1CBC" w:rsidP="00853830">
      <w:pPr>
        <w:pStyle w:val="SectionBody"/>
        <w:rPr>
          <w:color w:val="auto"/>
        </w:rPr>
      </w:pPr>
      <w:r w:rsidRPr="008150D6">
        <w:rPr>
          <w:strike/>
          <w:color w:val="auto"/>
        </w:rPr>
        <w:t>(30)</w:t>
      </w:r>
      <w:r w:rsidRPr="008150D6">
        <w:rPr>
          <w:color w:val="auto"/>
        </w:rPr>
        <w:t xml:space="preserve"> </w:t>
      </w:r>
      <w:r w:rsidRPr="008150D6">
        <w:rPr>
          <w:color w:val="auto"/>
          <w:u w:val="single"/>
        </w:rPr>
        <w:t>(31)</w:t>
      </w:r>
      <w:r w:rsidRPr="008150D6">
        <w:rPr>
          <w:color w:val="auto"/>
        </w:rPr>
        <w:t xml:space="preserve"> Any other property or security exempted by any other provision of law.</w:t>
      </w:r>
    </w:p>
    <w:p w14:paraId="72963958" w14:textId="77777777" w:rsidR="00EC1CBC" w:rsidRPr="008150D6" w:rsidRDefault="00EC1CBC" w:rsidP="00853830">
      <w:pPr>
        <w:pStyle w:val="SectionBody"/>
        <w:rPr>
          <w:color w:val="auto"/>
        </w:rPr>
      </w:pPr>
      <w:r w:rsidRPr="008150D6">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0822D8D0" w14:textId="77777777" w:rsidR="00EC1CBC" w:rsidRPr="008150D6" w:rsidRDefault="00EC1CBC" w:rsidP="00853830">
      <w:pPr>
        <w:pStyle w:val="SectionBody"/>
        <w:rPr>
          <w:color w:val="auto"/>
        </w:rPr>
      </w:pPr>
      <w:r w:rsidRPr="008150D6">
        <w:rPr>
          <w:color w:val="auto"/>
        </w:rPr>
        <w:t>(c) Real property which is exempt from taxation by §11-3-9(a) of this code shall be entered upon the assessor’s books, together with the true and actual value thereof, but no taxes may be levied upon the property or extended upon the assessor’s books.</w:t>
      </w:r>
    </w:p>
    <w:p w14:paraId="3BE45025" w14:textId="77777777" w:rsidR="00EC1CBC" w:rsidRPr="008150D6" w:rsidRDefault="00EC1CBC" w:rsidP="00853830">
      <w:pPr>
        <w:pStyle w:val="SectionBody"/>
        <w:rPr>
          <w:color w:val="auto"/>
        </w:rPr>
      </w:pPr>
      <w:r w:rsidRPr="008150D6">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40E37834" w14:textId="77777777" w:rsidR="00EC1CBC" w:rsidRPr="008150D6" w:rsidRDefault="00EC1CBC" w:rsidP="00853830">
      <w:pPr>
        <w:pStyle w:val="SectionBody"/>
        <w:rPr>
          <w:color w:val="auto"/>
        </w:rPr>
      </w:pPr>
      <w:r w:rsidRPr="008150D6">
        <w:rPr>
          <w:color w:val="auto"/>
        </w:rPr>
        <w:t>(e) The Tax Commissioner shall, by issuance of rules, provide each assessor with guidelines to ensure uniform assessment practices statewide to affect the intent of this section.</w:t>
      </w:r>
    </w:p>
    <w:p w14:paraId="718737C8" w14:textId="77777777" w:rsidR="00EC1CBC" w:rsidRPr="008150D6" w:rsidRDefault="00EC1CBC" w:rsidP="00853830">
      <w:pPr>
        <w:pStyle w:val="SectionBody"/>
        <w:rPr>
          <w:color w:val="auto"/>
        </w:rPr>
      </w:pPr>
      <w:r w:rsidRPr="008150D6">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6B73EC23" w14:textId="77777777" w:rsidR="00EC1CBC" w:rsidRPr="008150D6" w:rsidRDefault="00EC1CBC" w:rsidP="00853830">
      <w:pPr>
        <w:pStyle w:val="SectionBody"/>
        <w:rPr>
          <w:color w:val="auto"/>
        </w:rPr>
      </w:pPr>
      <w:r w:rsidRPr="008150D6">
        <w:rPr>
          <w:color w:val="auto"/>
        </w:rPr>
        <w:t>(g) The amendment to §11-3-9(a)(27) of this code, passed during the 2005 regular session of the Legislature, shall apply to all applicable lease purchase agreements in existence upon the effective date of the amendment.</w:t>
      </w:r>
    </w:p>
    <w:p w14:paraId="5936FDEA" w14:textId="77777777" w:rsidR="00EC1CBC" w:rsidRPr="008150D6" w:rsidRDefault="00EC1CBC" w:rsidP="00853830">
      <w:pPr>
        <w:pStyle w:val="SectionBody"/>
        <w:rPr>
          <w:color w:val="auto"/>
        </w:rPr>
      </w:pPr>
      <w:r w:rsidRPr="008150D6">
        <w:rPr>
          <w:color w:val="auto"/>
        </w:rPr>
        <w:lastRenderedPageBreak/>
        <w:t xml:space="preserve">(h) </w:t>
      </w:r>
      <w:r w:rsidRPr="008150D6">
        <w:rPr>
          <w:iCs/>
          <w:color w:val="auto"/>
        </w:rPr>
        <w:t>Nonprofit youth organization exemption. —</w:t>
      </w:r>
      <w:r w:rsidRPr="008150D6">
        <w:rPr>
          <w:color w:val="auto"/>
        </w:rPr>
        <w:t xml:space="preserve"> Limitations, conditions, collection, and administration of one and one quarter percent fee, limitations, and distribution of moneys.</w:t>
      </w:r>
    </w:p>
    <w:p w14:paraId="2DB7D5F2" w14:textId="77777777" w:rsidR="00EC1CBC" w:rsidRPr="008150D6" w:rsidRDefault="00EC1CBC" w:rsidP="00853830">
      <w:pPr>
        <w:pStyle w:val="SectionBody"/>
        <w:rPr>
          <w:color w:val="auto"/>
        </w:rPr>
      </w:pPr>
      <w:r w:rsidRPr="008150D6">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009779E3" w14:textId="77777777" w:rsidR="00EC1CBC" w:rsidRPr="008150D6" w:rsidRDefault="00EC1CBC" w:rsidP="00853830">
      <w:pPr>
        <w:pStyle w:val="SectionBody"/>
        <w:rPr>
          <w:color w:val="auto"/>
        </w:rPr>
      </w:pPr>
      <w:r w:rsidRPr="008150D6">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4E2BAC31" w14:textId="77777777" w:rsidR="00EC1CBC" w:rsidRPr="008150D6" w:rsidRDefault="00EC1CBC" w:rsidP="00853830">
      <w:pPr>
        <w:pStyle w:val="SectionBody"/>
        <w:rPr>
          <w:color w:val="auto"/>
        </w:rPr>
      </w:pPr>
      <w:r w:rsidRPr="008150D6">
        <w:rPr>
          <w:color w:val="auto"/>
        </w:rPr>
        <w:t>(3) Gross revenues derived from the following facilities, uses, activities, and operations are subject to a fee of one and one quarter percent of such gross revenues:</w:t>
      </w:r>
    </w:p>
    <w:p w14:paraId="7C79AC84" w14:textId="77777777" w:rsidR="00EC1CBC" w:rsidRPr="008150D6" w:rsidRDefault="00EC1CBC" w:rsidP="00853830">
      <w:pPr>
        <w:pStyle w:val="SectionBody"/>
        <w:rPr>
          <w:color w:val="auto"/>
        </w:rPr>
      </w:pPr>
      <w:r w:rsidRPr="008150D6">
        <w:rPr>
          <w:color w:val="auto"/>
        </w:rPr>
        <w:t>(A)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or conference of two or more persons who have deliberately convened at a single specific location at a single specified time and date for a common specific purpose.</w:t>
      </w:r>
    </w:p>
    <w:p w14:paraId="62DC2BA7" w14:textId="77777777" w:rsidR="00EC1CBC" w:rsidRPr="008150D6" w:rsidRDefault="00EC1CBC" w:rsidP="00853830">
      <w:pPr>
        <w:pStyle w:val="SectionBody"/>
        <w:rPr>
          <w:color w:val="auto"/>
        </w:rPr>
      </w:pPr>
      <w:r w:rsidRPr="008150D6">
        <w:rPr>
          <w:color w:val="auto"/>
        </w:rPr>
        <w:t xml:space="preserve">(B) Gross revenues derived from any retail store located at the facility that is open only to those persons who are attending meetings, spectator sports, recreational, celebratory, or ceremonial events held onsite at the facility. </w:t>
      </w:r>
    </w:p>
    <w:p w14:paraId="33838E7E" w14:textId="77777777" w:rsidR="00EC1CBC" w:rsidRPr="008150D6" w:rsidRDefault="00EC1CBC" w:rsidP="00853830">
      <w:pPr>
        <w:pStyle w:val="SectionBody"/>
        <w:rPr>
          <w:color w:val="auto"/>
        </w:rPr>
      </w:pPr>
      <w:r w:rsidRPr="008150D6">
        <w:rPr>
          <w:color w:val="auto"/>
        </w:rPr>
        <w:t xml:space="preserve">(C) Gross revenues derived from operations of gift shops at a welcome or information </w:t>
      </w:r>
      <w:r w:rsidRPr="008150D6">
        <w:rPr>
          <w:color w:val="auto"/>
        </w:rPr>
        <w:lastRenderedPageBreak/>
        <w:t>center located adjacent to a public highway operated by the nonprofit organization which is open to the general public.</w:t>
      </w:r>
    </w:p>
    <w:p w14:paraId="58FE5608" w14:textId="77777777" w:rsidR="00EC1CBC" w:rsidRPr="008150D6" w:rsidRDefault="00EC1CBC" w:rsidP="00853830">
      <w:pPr>
        <w:pStyle w:val="SectionBody"/>
        <w:rPr>
          <w:color w:val="auto"/>
        </w:rPr>
      </w:pPr>
      <w:r w:rsidRPr="008150D6">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30375E14" w14:textId="77777777" w:rsidR="00EC1CBC" w:rsidRPr="008150D6" w:rsidRDefault="00EC1CBC" w:rsidP="00853830">
      <w:pPr>
        <w:pStyle w:val="SectionBody"/>
        <w:rPr>
          <w:color w:val="auto"/>
        </w:rPr>
      </w:pPr>
      <w:r w:rsidRPr="008150D6">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5720F1B1" w14:textId="77777777" w:rsidR="00EC1CBC" w:rsidRPr="008150D6" w:rsidRDefault="00EC1CBC" w:rsidP="00853830">
      <w:pPr>
        <w:pStyle w:val="SectionBody"/>
        <w:rPr>
          <w:color w:val="auto"/>
        </w:rPr>
      </w:pPr>
      <w:r w:rsidRPr="008150D6">
        <w:rPr>
          <w:color w:val="auto"/>
        </w:rPr>
        <w:t>(F) Gross revenues derived from leases or agreements for use of the property for meetings and multiday spectator sports or events or multiday recreational, celebratory, or ceremonial events, held onsite.</w:t>
      </w:r>
    </w:p>
    <w:p w14:paraId="25E4F7A2" w14:textId="77777777" w:rsidR="00EC1CBC" w:rsidRPr="008150D6" w:rsidRDefault="00EC1CBC" w:rsidP="00853830">
      <w:pPr>
        <w:pStyle w:val="SectionBody"/>
        <w:rPr>
          <w:color w:val="auto"/>
        </w:rPr>
      </w:pPr>
      <w:r w:rsidRPr="008150D6">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5BFCBDA5" w14:textId="77777777" w:rsidR="00EC1CBC" w:rsidRPr="008150D6" w:rsidRDefault="00EC1CBC" w:rsidP="00853830">
      <w:pPr>
        <w:pStyle w:val="SectionBody"/>
        <w:rPr>
          <w:color w:val="auto"/>
        </w:rPr>
      </w:pPr>
      <w:r w:rsidRPr="008150D6">
        <w:rPr>
          <w:color w:val="auto"/>
        </w:rPr>
        <w:t xml:space="preserve">(5) Notwithstanding any other provision of this section to the contrary, activities open to </w:t>
      </w:r>
      <w:r w:rsidRPr="008150D6">
        <w:rPr>
          <w:color w:val="auto"/>
        </w:rPr>
        <w:lastRenderedPageBreak/>
        <w:t xml:space="preserve">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8150D6">
        <w:rPr>
          <w:i/>
          <w:color w:val="auto"/>
        </w:rPr>
        <w:t>Provided</w:t>
      </w:r>
      <w:r w:rsidRPr="008150D6">
        <w:rPr>
          <w:iCs/>
          <w:color w:val="auto"/>
        </w:rPr>
        <w:t xml:space="preserve">, </w:t>
      </w:r>
      <w:r w:rsidRPr="008150D6">
        <w:rPr>
          <w:color w:val="auto"/>
        </w:rPr>
        <w:t>That such individual visitor passes may not include the rental or use of onsite overnight lodging or camping facilities.</w:t>
      </w:r>
    </w:p>
    <w:p w14:paraId="0A043AD6" w14:textId="77777777" w:rsidR="00EC1CBC" w:rsidRPr="008150D6" w:rsidRDefault="00EC1CBC" w:rsidP="00853830">
      <w:pPr>
        <w:pStyle w:val="SectionBody"/>
        <w:rPr>
          <w:color w:val="auto"/>
        </w:rPr>
      </w:pPr>
      <w:r w:rsidRPr="008150D6">
        <w:rPr>
          <w:color w:val="auto"/>
        </w:rPr>
        <w:t xml:space="preserve">(6) </w:t>
      </w:r>
      <w:r w:rsidRPr="008150D6">
        <w:rPr>
          <w:iCs/>
          <w:color w:val="auto"/>
        </w:rPr>
        <w:t>Administration.</w:t>
      </w:r>
      <w:r w:rsidRPr="008150D6">
        <w:rPr>
          <w:color w:val="auto"/>
        </w:rPr>
        <w:t xml:space="preserve"> —</w:t>
      </w:r>
    </w:p>
    <w:p w14:paraId="5F51D9B0" w14:textId="77777777" w:rsidR="00EC1CBC" w:rsidRPr="008150D6" w:rsidRDefault="00EC1CBC" w:rsidP="00853830">
      <w:pPr>
        <w:pStyle w:val="SectionBody"/>
        <w:rPr>
          <w:color w:val="auto"/>
        </w:rPr>
      </w:pPr>
      <w:r w:rsidRPr="008150D6">
        <w:rPr>
          <w:color w:val="auto"/>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62192CBF" w14:textId="77777777" w:rsidR="00EC1CBC" w:rsidRPr="008150D6" w:rsidRDefault="00EC1CBC" w:rsidP="00853830">
      <w:pPr>
        <w:pStyle w:val="SectionBody"/>
        <w:rPr>
          <w:color w:val="auto"/>
        </w:rPr>
      </w:pPr>
      <w:r w:rsidRPr="008150D6">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7AD6863B" w14:textId="77777777" w:rsidR="00EC1CBC" w:rsidRPr="008150D6" w:rsidRDefault="00EC1CBC" w:rsidP="00853830">
      <w:pPr>
        <w:pStyle w:val="SectionBody"/>
        <w:rPr>
          <w:color w:val="auto"/>
        </w:rPr>
      </w:pPr>
      <w:r w:rsidRPr="008150D6">
        <w:rPr>
          <w:color w:val="auto"/>
        </w:rPr>
        <w:t>(C) The sheriff of the county wherein the majority of the acreage of the property is located as specified in the deed to such property, shall administer the fee imposed under this subsection, including refunds and adjustments.</w:t>
      </w:r>
    </w:p>
    <w:p w14:paraId="12E88663" w14:textId="77777777" w:rsidR="00EC1CBC" w:rsidRPr="008150D6" w:rsidRDefault="00EC1CBC" w:rsidP="00853830">
      <w:pPr>
        <w:pStyle w:val="SectionBody"/>
        <w:rPr>
          <w:color w:val="auto"/>
        </w:rPr>
      </w:pPr>
      <w:r w:rsidRPr="008150D6">
        <w:rPr>
          <w:color w:val="auto"/>
        </w:rPr>
        <w:t>(D) Payment, administration, and compliance of fee payers and administrators shall be subject to audit by the Office of Chief Inspector.</w:t>
      </w:r>
    </w:p>
    <w:p w14:paraId="7D784EAA" w14:textId="77777777" w:rsidR="00EC1CBC" w:rsidRPr="008150D6" w:rsidRDefault="00EC1CBC" w:rsidP="00853830">
      <w:pPr>
        <w:pStyle w:val="SectionBody"/>
        <w:rPr>
          <w:color w:val="auto"/>
        </w:rPr>
      </w:pPr>
      <w:r w:rsidRPr="008150D6">
        <w:rPr>
          <w:color w:val="auto"/>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0B6ED3A3" w14:textId="77777777" w:rsidR="00EC1CBC" w:rsidRPr="008150D6" w:rsidRDefault="00EC1CBC" w:rsidP="00853830">
      <w:pPr>
        <w:pStyle w:val="SectionBody"/>
        <w:rPr>
          <w:color w:val="auto"/>
        </w:rPr>
      </w:pPr>
      <w:r w:rsidRPr="008150D6">
        <w:rPr>
          <w:color w:val="auto"/>
        </w:rPr>
        <w:t xml:space="preserve">(7) </w:t>
      </w:r>
      <w:r w:rsidRPr="008150D6">
        <w:rPr>
          <w:iCs/>
          <w:color w:val="auto"/>
        </w:rPr>
        <w:t>Distribution. —</w:t>
      </w:r>
    </w:p>
    <w:p w14:paraId="35B9BBB4" w14:textId="77777777" w:rsidR="00EC1CBC" w:rsidRPr="008150D6" w:rsidRDefault="00EC1CBC" w:rsidP="00853830">
      <w:pPr>
        <w:pStyle w:val="SectionBody"/>
        <w:rPr>
          <w:color w:val="auto"/>
        </w:rPr>
      </w:pPr>
      <w:r w:rsidRPr="008150D6">
        <w:rPr>
          <w:color w:val="auto"/>
        </w:rPr>
        <w:lastRenderedPageBreak/>
        <w:t>(A) Twenty-five percent of moneys so collected, net of refunds and adjustments, shall be paid annually to the Tourism Promotion Fund established pursuant to §5B-2-12 of this code.</w:t>
      </w:r>
    </w:p>
    <w:p w14:paraId="3162B7AA" w14:textId="77777777" w:rsidR="00EC1CBC" w:rsidRPr="008150D6" w:rsidRDefault="00EC1CBC" w:rsidP="00853830">
      <w:pPr>
        <w:pStyle w:val="SectionBody"/>
        <w:rPr>
          <w:color w:val="auto"/>
        </w:rPr>
      </w:pPr>
      <w:r w:rsidRPr="008150D6">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332CD557" w14:textId="77777777" w:rsidR="00EC1CBC" w:rsidRPr="008150D6" w:rsidRDefault="00EC1CBC" w:rsidP="00853830">
      <w:pPr>
        <w:pStyle w:val="SectionBody"/>
        <w:rPr>
          <w:color w:val="auto"/>
        </w:rPr>
      </w:pPr>
      <w:r w:rsidRPr="008150D6">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5A01499D" w14:textId="77777777" w:rsidR="00EC1CBC" w:rsidRPr="008150D6" w:rsidRDefault="00EC1CBC" w:rsidP="00853830">
      <w:pPr>
        <w:pStyle w:val="SectionBody"/>
        <w:rPr>
          <w:color w:val="auto"/>
        </w:rPr>
      </w:pPr>
      <w:r w:rsidRPr="008150D6">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7E71F229" w14:textId="77777777" w:rsidR="00EC1CBC" w:rsidRPr="008150D6" w:rsidRDefault="00EC1CBC" w:rsidP="00853830">
      <w:pPr>
        <w:pStyle w:val="SectionBody"/>
        <w:rPr>
          <w:color w:val="auto"/>
        </w:rPr>
      </w:pPr>
      <w:r w:rsidRPr="008150D6">
        <w:rPr>
          <w:color w:val="auto"/>
        </w:rPr>
        <w:t>(9) If merchants are allowed to do business on the property, the owner or lessee of the property shall offer space to local merchants on terms at least as favorable as are offered to other merchants.</w:t>
      </w:r>
    </w:p>
    <w:p w14:paraId="7463FED6" w14:textId="77777777" w:rsidR="00EC1CBC" w:rsidRPr="008150D6" w:rsidRDefault="00EC1CBC" w:rsidP="00853830">
      <w:pPr>
        <w:pStyle w:val="SectionBody"/>
        <w:rPr>
          <w:color w:val="auto"/>
        </w:rPr>
      </w:pPr>
      <w:r w:rsidRPr="008150D6">
        <w:rPr>
          <w:color w:val="auto"/>
        </w:rPr>
        <w:lastRenderedPageBreak/>
        <w:t>(10) For the purposes of this subsection, owner includes the owner holding record title to the property and its affiliates to the extent they are commonly owned, controlled or have the power to appoint the governing body of the affiliate.</w:t>
      </w:r>
    </w:p>
    <w:p w14:paraId="3B343FF8" w14:textId="77777777" w:rsidR="00EC1CBC" w:rsidRPr="008150D6" w:rsidRDefault="00EC1CBC" w:rsidP="00853830">
      <w:pPr>
        <w:pStyle w:val="SectionBody"/>
        <w:rPr>
          <w:color w:val="auto"/>
        </w:rPr>
      </w:pPr>
      <w:r w:rsidRPr="008150D6">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5E86DA0B" w14:textId="77777777" w:rsidR="00EC1CBC" w:rsidRPr="008150D6" w:rsidRDefault="00EC1CBC" w:rsidP="00853830">
      <w:pPr>
        <w:pStyle w:val="SectionBody"/>
        <w:rPr>
          <w:color w:val="auto"/>
        </w:rPr>
      </w:pPr>
      <w:r w:rsidRPr="008150D6">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8150D6">
        <w:rPr>
          <w:i/>
          <w:color w:val="auto"/>
        </w:rPr>
        <w:t>Provided</w:t>
      </w:r>
      <w:r w:rsidRPr="008150D6">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7667C6BD" w14:textId="77777777" w:rsidR="00EC1CBC" w:rsidRPr="008150D6" w:rsidRDefault="00EC1CBC" w:rsidP="00853830">
      <w:pPr>
        <w:pStyle w:val="SectionBody"/>
        <w:rPr>
          <w:color w:val="auto"/>
        </w:rPr>
      </w:pPr>
      <w:r w:rsidRPr="008150D6">
        <w:rPr>
          <w:color w:val="auto"/>
        </w:rPr>
        <w:t xml:space="preserve">(i)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University, by January 1, 2020, shall undertake a study and report to the  committee, the economic </w:t>
      </w:r>
      <w:r w:rsidRPr="008150D6">
        <w:rPr>
          <w:color w:val="auto"/>
        </w:rPr>
        <w:lastRenderedPageBreak/>
        <w:t>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4227FB39" w14:textId="77777777" w:rsidR="00EC1CBC" w:rsidRPr="008150D6" w:rsidRDefault="00EC1CBC" w:rsidP="00CC1F3B">
      <w:pPr>
        <w:pStyle w:val="Note"/>
        <w:rPr>
          <w:color w:val="auto"/>
        </w:rPr>
        <w:sectPr w:rsidR="00EC1CBC" w:rsidRPr="008150D6" w:rsidSect="00EC1CBC">
          <w:type w:val="continuous"/>
          <w:pgSz w:w="12240" w:h="15840" w:code="1"/>
          <w:pgMar w:top="1440" w:right="1440" w:bottom="1440" w:left="1440" w:header="720" w:footer="720" w:gutter="0"/>
          <w:lnNumType w:countBy="1" w:restart="newSection"/>
          <w:cols w:space="720"/>
          <w:titlePg/>
          <w:docGrid w:linePitch="360"/>
        </w:sectPr>
      </w:pPr>
    </w:p>
    <w:p w14:paraId="4C17BC3A" w14:textId="77777777" w:rsidR="00EC1CBC" w:rsidRPr="008150D6" w:rsidRDefault="00EC1CBC" w:rsidP="00CC1F3B">
      <w:pPr>
        <w:pStyle w:val="Note"/>
        <w:rPr>
          <w:color w:val="auto"/>
        </w:rPr>
      </w:pPr>
    </w:p>
    <w:p w14:paraId="17A95EFB" w14:textId="0E1F163A" w:rsidR="006865E9" w:rsidRPr="008150D6" w:rsidRDefault="00CF1DCA" w:rsidP="00CC1F3B">
      <w:pPr>
        <w:pStyle w:val="Note"/>
        <w:rPr>
          <w:color w:val="auto"/>
        </w:rPr>
      </w:pPr>
      <w:r w:rsidRPr="008150D6">
        <w:rPr>
          <w:color w:val="auto"/>
        </w:rPr>
        <w:t xml:space="preserve">NOTE: </w:t>
      </w:r>
      <w:r w:rsidR="00EC1CBC" w:rsidRPr="008150D6">
        <w:rPr>
          <w:color w:val="auto"/>
        </w:rPr>
        <w:t>The purpose of this bill is to exempt from personal property taxation private passenger automobiles that are 25 years old or older.</w:t>
      </w:r>
    </w:p>
    <w:p w14:paraId="57AD8E69" w14:textId="77777777" w:rsidR="006865E9" w:rsidRPr="008150D6" w:rsidRDefault="00AE48A0" w:rsidP="00CC1F3B">
      <w:pPr>
        <w:pStyle w:val="Note"/>
        <w:rPr>
          <w:color w:val="auto"/>
        </w:rPr>
      </w:pPr>
      <w:r w:rsidRPr="008150D6">
        <w:rPr>
          <w:color w:val="auto"/>
        </w:rPr>
        <w:t>Strike-throughs indicate language that would be stricken from a heading or the present law and underscoring indicates new language that would be added.</w:t>
      </w:r>
    </w:p>
    <w:sectPr w:rsidR="006865E9" w:rsidRPr="008150D6" w:rsidSect="00EC1CB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C4CE" w14:textId="77777777" w:rsidR="00621E30" w:rsidRPr="00B844FE" w:rsidRDefault="00621E30" w:rsidP="00B844FE">
      <w:r>
        <w:separator/>
      </w:r>
    </w:p>
  </w:endnote>
  <w:endnote w:type="continuationSeparator" w:id="0">
    <w:p w14:paraId="6AB230E4" w14:textId="77777777" w:rsidR="00621E30" w:rsidRPr="00B844FE" w:rsidRDefault="00621E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3A4A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3D6E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A8DB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3A12" w14:textId="77777777" w:rsidR="00621E30" w:rsidRPr="00B844FE" w:rsidRDefault="00621E30" w:rsidP="00B844FE">
      <w:r>
        <w:separator/>
      </w:r>
    </w:p>
  </w:footnote>
  <w:footnote w:type="continuationSeparator" w:id="0">
    <w:p w14:paraId="600EE52D" w14:textId="77777777" w:rsidR="00621E30" w:rsidRPr="00B844FE" w:rsidRDefault="00621E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CFE7" w14:textId="77777777" w:rsidR="002A0269" w:rsidRPr="00B844FE" w:rsidRDefault="00FC3BA2">
    <w:pPr>
      <w:pStyle w:val="Header"/>
    </w:pPr>
    <w:sdt>
      <w:sdtPr>
        <w:id w:val="-684364211"/>
        <w:placeholder>
          <w:docPart w:val="A9A0C1276DEF4AFA9FCBF69218B61E9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A0C1276DEF4AFA9FCBF69218B61E9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E65B" w14:textId="1CD3A2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17839">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DC3271">
      <w:rPr>
        <w:sz w:val="22"/>
        <w:szCs w:val="22"/>
      </w:rPr>
      <w:t>807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17839">
          <w:rPr>
            <w:sz w:val="22"/>
            <w:szCs w:val="22"/>
          </w:rPr>
          <w:t>2025R2617</w:t>
        </w:r>
      </w:sdtContent>
    </w:sdt>
  </w:p>
  <w:p w14:paraId="07C4DA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03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30"/>
    <w:rsid w:val="0000526A"/>
    <w:rsid w:val="000266F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6718A"/>
    <w:rsid w:val="0027011C"/>
    <w:rsid w:val="00274200"/>
    <w:rsid w:val="00275740"/>
    <w:rsid w:val="002A0269"/>
    <w:rsid w:val="002D7792"/>
    <w:rsid w:val="00303684"/>
    <w:rsid w:val="003143F5"/>
    <w:rsid w:val="00314854"/>
    <w:rsid w:val="00394191"/>
    <w:rsid w:val="003C51CD"/>
    <w:rsid w:val="003C6034"/>
    <w:rsid w:val="003F5D45"/>
    <w:rsid w:val="00400B5C"/>
    <w:rsid w:val="004368E0"/>
    <w:rsid w:val="004C13DD"/>
    <w:rsid w:val="004D3ABE"/>
    <w:rsid w:val="004E3441"/>
    <w:rsid w:val="00500579"/>
    <w:rsid w:val="0055331A"/>
    <w:rsid w:val="005A5366"/>
    <w:rsid w:val="00621E30"/>
    <w:rsid w:val="00622D1D"/>
    <w:rsid w:val="006369EB"/>
    <w:rsid w:val="00637E73"/>
    <w:rsid w:val="00661797"/>
    <w:rsid w:val="00667718"/>
    <w:rsid w:val="006865E9"/>
    <w:rsid w:val="00686E9A"/>
    <w:rsid w:val="00691F3E"/>
    <w:rsid w:val="00694BFB"/>
    <w:rsid w:val="006A106B"/>
    <w:rsid w:val="006C523D"/>
    <w:rsid w:val="006D4036"/>
    <w:rsid w:val="007A5259"/>
    <w:rsid w:val="007A7081"/>
    <w:rsid w:val="007B3DFB"/>
    <w:rsid w:val="007F1CF5"/>
    <w:rsid w:val="008150D6"/>
    <w:rsid w:val="00834EDE"/>
    <w:rsid w:val="008736AA"/>
    <w:rsid w:val="008D275D"/>
    <w:rsid w:val="00917839"/>
    <w:rsid w:val="00946186"/>
    <w:rsid w:val="00980327"/>
    <w:rsid w:val="00986478"/>
    <w:rsid w:val="009B5557"/>
    <w:rsid w:val="009F1067"/>
    <w:rsid w:val="00A31E01"/>
    <w:rsid w:val="00A41532"/>
    <w:rsid w:val="00A527AD"/>
    <w:rsid w:val="00A718CF"/>
    <w:rsid w:val="00AA069B"/>
    <w:rsid w:val="00AE48A0"/>
    <w:rsid w:val="00AE61BE"/>
    <w:rsid w:val="00B16F25"/>
    <w:rsid w:val="00B24422"/>
    <w:rsid w:val="00B66B81"/>
    <w:rsid w:val="00B71E6F"/>
    <w:rsid w:val="00B80C20"/>
    <w:rsid w:val="00B844FE"/>
    <w:rsid w:val="00B86B4F"/>
    <w:rsid w:val="00BA1F84"/>
    <w:rsid w:val="00BA28B0"/>
    <w:rsid w:val="00BC562B"/>
    <w:rsid w:val="00C33014"/>
    <w:rsid w:val="00C33434"/>
    <w:rsid w:val="00C34869"/>
    <w:rsid w:val="00C42EB6"/>
    <w:rsid w:val="00C62327"/>
    <w:rsid w:val="00C85096"/>
    <w:rsid w:val="00CB20EF"/>
    <w:rsid w:val="00CC1F3B"/>
    <w:rsid w:val="00CD12CB"/>
    <w:rsid w:val="00CD36CF"/>
    <w:rsid w:val="00CF1DCA"/>
    <w:rsid w:val="00D579FC"/>
    <w:rsid w:val="00D65868"/>
    <w:rsid w:val="00D8071F"/>
    <w:rsid w:val="00D81C16"/>
    <w:rsid w:val="00DC3271"/>
    <w:rsid w:val="00DE526B"/>
    <w:rsid w:val="00DF199D"/>
    <w:rsid w:val="00E01542"/>
    <w:rsid w:val="00E06FF0"/>
    <w:rsid w:val="00E365F1"/>
    <w:rsid w:val="00E62F48"/>
    <w:rsid w:val="00E831B3"/>
    <w:rsid w:val="00E95FBC"/>
    <w:rsid w:val="00EC1CBC"/>
    <w:rsid w:val="00EC5E63"/>
    <w:rsid w:val="00EE70CB"/>
    <w:rsid w:val="00F41CA2"/>
    <w:rsid w:val="00F443C0"/>
    <w:rsid w:val="00F44D41"/>
    <w:rsid w:val="00F62EFB"/>
    <w:rsid w:val="00F939A4"/>
    <w:rsid w:val="00FA7B09"/>
    <w:rsid w:val="00FC3BA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D451"/>
  <w15:chartTrackingRefBased/>
  <w15:docId w15:val="{7C5EDA17-6D5C-43DC-AC9D-03081628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21E30"/>
    <w:rPr>
      <w:rFonts w:eastAsia="Calibri"/>
      <w:color w:val="000000"/>
    </w:rPr>
  </w:style>
  <w:style w:type="character" w:customStyle="1" w:styleId="SectionHeadingChar">
    <w:name w:val="Section Heading Char"/>
    <w:link w:val="SectionHeading"/>
    <w:rsid w:val="00621E3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D621CADD8140D1BC3E0EB011076E5A"/>
        <w:category>
          <w:name w:val="General"/>
          <w:gallery w:val="placeholder"/>
        </w:category>
        <w:types>
          <w:type w:val="bbPlcHdr"/>
        </w:types>
        <w:behaviors>
          <w:behavior w:val="content"/>
        </w:behaviors>
        <w:guid w:val="{83DD8D30-589D-4113-819C-440497039DD2}"/>
      </w:docPartPr>
      <w:docPartBody>
        <w:p w:rsidR="002C07FE" w:rsidRDefault="002C07FE">
          <w:pPr>
            <w:pStyle w:val="BCD621CADD8140D1BC3E0EB011076E5A"/>
          </w:pPr>
          <w:r w:rsidRPr="00B844FE">
            <w:t>Prefix Text</w:t>
          </w:r>
        </w:p>
      </w:docPartBody>
    </w:docPart>
    <w:docPart>
      <w:docPartPr>
        <w:name w:val="A9A0C1276DEF4AFA9FCBF69218B61E97"/>
        <w:category>
          <w:name w:val="General"/>
          <w:gallery w:val="placeholder"/>
        </w:category>
        <w:types>
          <w:type w:val="bbPlcHdr"/>
        </w:types>
        <w:behaviors>
          <w:behavior w:val="content"/>
        </w:behaviors>
        <w:guid w:val="{FDC8A09A-AE3D-4BF0-9927-725A5F5784E2}"/>
      </w:docPartPr>
      <w:docPartBody>
        <w:p w:rsidR="002C07FE" w:rsidRDefault="002C07FE">
          <w:pPr>
            <w:pStyle w:val="A9A0C1276DEF4AFA9FCBF69218B61E97"/>
          </w:pPr>
          <w:r w:rsidRPr="00B844FE">
            <w:t>[Type here]</w:t>
          </w:r>
        </w:p>
      </w:docPartBody>
    </w:docPart>
    <w:docPart>
      <w:docPartPr>
        <w:name w:val="2C0B1D6DC515467A91D15A43ECD00011"/>
        <w:category>
          <w:name w:val="General"/>
          <w:gallery w:val="placeholder"/>
        </w:category>
        <w:types>
          <w:type w:val="bbPlcHdr"/>
        </w:types>
        <w:behaviors>
          <w:behavior w:val="content"/>
        </w:behaviors>
        <w:guid w:val="{BE745090-6111-4EBA-B106-75516F880DEF}"/>
      </w:docPartPr>
      <w:docPartBody>
        <w:p w:rsidR="002C07FE" w:rsidRDefault="002C07FE">
          <w:pPr>
            <w:pStyle w:val="2C0B1D6DC515467A91D15A43ECD00011"/>
          </w:pPr>
          <w:r w:rsidRPr="00B844FE">
            <w:t>Number</w:t>
          </w:r>
        </w:p>
      </w:docPartBody>
    </w:docPart>
    <w:docPart>
      <w:docPartPr>
        <w:name w:val="5B45C68CF5A7406ABBF01BA52B07E9E8"/>
        <w:category>
          <w:name w:val="General"/>
          <w:gallery w:val="placeholder"/>
        </w:category>
        <w:types>
          <w:type w:val="bbPlcHdr"/>
        </w:types>
        <w:behaviors>
          <w:behavior w:val="content"/>
        </w:behaviors>
        <w:guid w:val="{4E1350B2-C184-4E61-AC9D-79580B44058D}"/>
      </w:docPartPr>
      <w:docPartBody>
        <w:p w:rsidR="002C07FE" w:rsidRDefault="002C07FE">
          <w:pPr>
            <w:pStyle w:val="5B45C68CF5A7406ABBF01BA52B07E9E8"/>
          </w:pPr>
          <w:r w:rsidRPr="00B844FE">
            <w:t>Enter Sponsors Here</w:t>
          </w:r>
        </w:p>
      </w:docPartBody>
    </w:docPart>
    <w:docPart>
      <w:docPartPr>
        <w:name w:val="AADB215977354F54A3C55A5F20DAD8F9"/>
        <w:category>
          <w:name w:val="General"/>
          <w:gallery w:val="placeholder"/>
        </w:category>
        <w:types>
          <w:type w:val="bbPlcHdr"/>
        </w:types>
        <w:behaviors>
          <w:behavior w:val="content"/>
        </w:behaviors>
        <w:guid w:val="{AD029BC3-6D19-432F-A32A-57EFA27A7128}"/>
      </w:docPartPr>
      <w:docPartBody>
        <w:p w:rsidR="002C07FE" w:rsidRDefault="002C07FE">
          <w:pPr>
            <w:pStyle w:val="AADB215977354F54A3C55A5F20DAD8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FE"/>
    <w:rsid w:val="000266FA"/>
    <w:rsid w:val="0026718A"/>
    <w:rsid w:val="002C07FE"/>
    <w:rsid w:val="003F5D45"/>
    <w:rsid w:val="00622D1D"/>
    <w:rsid w:val="0066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D621CADD8140D1BC3E0EB011076E5A">
    <w:name w:val="BCD621CADD8140D1BC3E0EB011076E5A"/>
  </w:style>
  <w:style w:type="paragraph" w:customStyle="1" w:styleId="A9A0C1276DEF4AFA9FCBF69218B61E97">
    <w:name w:val="A9A0C1276DEF4AFA9FCBF69218B61E97"/>
  </w:style>
  <w:style w:type="paragraph" w:customStyle="1" w:styleId="2C0B1D6DC515467A91D15A43ECD00011">
    <w:name w:val="2C0B1D6DC515467A91D15A43ECD00011"/>
  </w:style>
  <w:style w:type="paragraph" w:customStyle="1" w:styleId="5B45C68CF5A7406ABBF01BA52B07E9E8">
    <w:name w:val="5B45C68CF5A7406ABBF01BA52B07E9E8"/>
  </w:style>
  <w:style w:type="character" w:styleId="PlaceholderText">
    <w:name w:val="Placeholder Text"/>
    <w:basedOn w:val="DefaultParagraphFont"/>
    <w:uiPriority w:val="99"/>
    <w:semiHidden/>
    <w:rPr>
      <w:color w:val="808080"/>
    </w:rPr>
  </w:style>
  <w:style w:type="paragraph" w:customStyle="1" w:styleId="AADB215977354F54A3C55A5F20DAD8F9">
    <w:name w:val="AADB215977354F54A3C55A5F20DAD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11</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2025-01-15T16:56:00Z</dcterms:created>
  <dcterms:modified xsi:type="dcterms:W3CDTF">2025-03-24T20:02:00Z</dcterms:modified>
</cp:coreProperties>
</file>