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10098A" w14:textId="77777777" w:rsidR="00FE067E" w:rsidRPr="00D52D6B" w:rsidRDefault="003C6034" w:rsidP="00CC1F3B">
      <w:pPr>
        <w:pStyle w:val="TitlePageOrigin"/>
      </w:pPr>
      <w:r w:rsidRPr="00D52D6B">
        <w:rPr>
          <w:caps w:val="0"/>
        </w:rPr>
        <w:t>WEST VIRGINIA LEGISLATURE</w:t>
      </w:r>
    </w:p>
    <w:p w14:paraId="544AE40D" w14:textId="77777777" w:rsidR="00CD36CF" w:rsidRPr="00D52D6B" w:rsidRDefault="00CD36CF" w:rsidP="00CC1F3B">
      <w:pPr>
        <w:pStyle w:val="TitlePageSession"/>
      </w:pPr>
      <w:r w:rsidRPr="00D52D6B">
        <w:t>20</w:t>
      </w:r>
      <w:r w:rsidR="00EC5E63" w:rsidRPr="00D52D6B">
        <w:t>2</w:t>
      </w:r>
      <w:r w:rsidR="00211F02" w:rsidRPr="00D52D6B">
        <w:t>5</w:t>
      </w:r>
      <w:r w:rsidRPr="00D52D6B">
        <w:t xml:space="preserve"> </w:t>
      </w:r>
      <w:r w:rsidR="003C6034" w:rsidRPr="00D52D6B">
        <w:rPr>
          <w:caps w:val="0"/>
        </w:rPr>
        <w:t>REGULAR SESSION</w:t>
      </w:r>
    </w:p>
    <w:p w14:paraId="581B965F" w14:textId="6ED1E823" w:rsidR="00CD36CF" w:rsidRPr="00D52D6B" w:rsidRDefault="003A067C" w:rsidP="00CC1F3B">
      <w:pPr>
        <w:pStyle w:val="TitlePageBillPrefix"/>
      </w:pPr>
      <w:sdt>
        <w:sdtPr>
          <w:tag w:val="IntroDate"/>
          <w:id w:val="-1236936958"/>
          <w:placeholder>
            <w:docPart w:val="16EDA2A439204606B670DF6D363C2DED"/>
          </w:placeholder>
          <w:text/>
        </w:sdtPr>
        <w:sdtEndPr/>
        <w:sdtContent>
          <w:r w:rsidR="00D52D6B" w:rsidRPr="00D52D6B">
            <w:t>Enrolled</w:t>
          </w:r>
        </w:sdtContent>
      </w:sdt>
    </w:p>
    <w:p w14:paraId="35649793" w14:textId="1B066F15" w:rsidR="00CD36CF" w:rsidRPr="00D52D6B" w:rsidRDefault="003A067C" w:rsidP="00CC1F3B">
      <w:pPr>
        <w:pStyle w:val="BillNumber"/>
      </w:pPr>
      <w:sdt>
        <w:sdtPr>
          <w:tag w:val="Chamber"/>
          <w:id w:val="893011969"/>
          <w:lock w:val="sdtLocked"/>
          <w:placeholder>
            <w:docPart w:val="78306B1608AB470DADCD57656C1E9C5C"/>
          </w:placeholder>
          <w:dropDownList>
            <w:listItem w:displayText="House" w:value="House"/>
            <w:listItem w:displayText="Senate" w:value="Senate"/>
          </w:dropDownList>
        </w:sdtPr>
        <w:sdtEndPr/>
        <w:sdtContent>
          <w:r w:rsidR="00060F1D" w:rsidRPr="00D52D6B">
            <w:t>Senate</w:t>
          </w:r>
        </w:sdtContent>
      </w:sdt>
      <w:r w:rsidR="00303684" w:rsidRPr="00D52D6B">
        <w:t xml:space="preserve"> </w:t>
      </w:r>
      <w:r w:rsidR="00CD36CF" w:rsidRPr="00D52D6B">
        <w:t xml:space="preserve">Bill </w:t>
      </w:r>
      <w:sdt>
        <w:sdtPr>
          <w:tag w:val="BNum"/>
          <w:id w:val="1645317809"/>
          <w:lock w:val="sdtLocked"/>
          <w:placeholder>
            <w:docPart w:val="194208CC43564FF8AB95AA3A23FE71B0"/>
          </w:placeholder>
          <w:text/>
        </w:sdtPr>
        <w:sdtEndPr/>
        <w:sdtContent>
          <w:r w:rsidR="00571E49" w:rsidRPr="00D52D6B">
            <w:t>876</w:t>
          </w:r>
        </w:sdtContent>
      </w:sdt>
    </w:p>
    <w:p w14:paraId="6F17ACCE" w14:textId="0AE2D002" w:rsidR="00CD36CF" w:rsidRPr="00D52D6B" w:rsidRDefault="00CD36CF" w:rsidP="00CC1F3B">
      <w:pPr>
        <w:pStyle w:val="Sponsors"/>
      </w:pPr>
      <w:r w:rsidRPr="00D52D6B">
        <w:t xml:space="preserve">By </w:t>
      </w:r>
      <w:sdt>
        <w:sdtPr>
          <w:tag w:val="Sponsors"/>
          <w:id w:val="1589585889"/>
          <w:placeholder>
            <w:docPart w:val="305E1961AD2644DAADB68DD085B06A17"/>
          </w:placeholder>
          <w:text w:multiLine="1"/>
        </w:sdtPr>
        <w:sdtEndPr/>
        <w:sdtContent>
          <w:r w:rsidR="00060F1D" w:rsidRPr="00D52D6B">
            <w:t>Senator Rucker</w:t>
          </w:r>
        </w:sdtContent>
      </w:sdt>
    </w:p>
    <w:p w14:paraId="167A209C" w14:textId="3E889BAA" w:rsidR="001A0BE1" w:rsidRPr="00D52D6B" w:rsidRDefault="00CD36CF" w:rsidP="00CC1F3B">
      <w:pPr>
        <w:pStyle w:val="References"/>
        <w:sectPr w:rsidR="001A0BE1" w:rsidRPr="00D52D6B"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D52D6B">
        <w:t>[</w:t>
      </w:r>
      <w:sdt>
        <w:sdtPr>
          <w:tag w:val="References"/>
          <w:id w:val="-1043047873"/>
          <w:placeholder>
            <w:docPart w:val="AE5AFF1221264C03891D7EA2448AD1B8"/>
          </w:placeholder>
          <w:text w:multiLine="1"/>
        </w:sdtPr>
        <w:sdtEndPr/>
        <w:sdtContent>
          <w:r w:rsidR="00D52D6B" w:rsidRPr="00D52D6B">
            <w:t>Passed April 10, 2025; in effect 90 days from passage</w:t>
          </w:r>
        </w:sdtContent>
      </w:sdt>
      <w:r w:rsidR="003A067C">
        <w:t xml:space="preserve"> (July 9, 2025)</w:t>
      </w:r>
      <w:r w:rsidRPr="00D52D6B">
        <w:t>]</w:t>
      </w:r>
    </w:p>
    <w:p w14:paraId="7A4D42D5" w14:textId="4AB0885F" w:rsidR="00E831B3" w:rsidRPr="00D52D6B" w:rsidRDefault="00E831B3" w:rsidP="00CC1F3B">
      <w:pPr>
        <w:pStyle w:val="References"/>
      </w:pPr>
    </w:p>
    <w:p w14:paraId="0109EA15" w14:textId="4001188C" w:rsidR="00303684" w:rsidRPr="00D52D6B" w:rsidRDefault="00D52D6B" w:rsidP="001A0BE1">
      <w:pPr>
        <w:pStyle w:val="TitleSection"/>
      </w:pPr>
      <w:r w:rsidRPr="00D52D6B">
        <w:lastRenderedPageBreak/>
        <w:t>AN ACT</w:t>
      </w:r>
      <w:r w:rsidR="00060F1D" w:rsidRPr="00D52D6B">
        <w:t xml:space="preserve"> </w:t>
      </w:r>
      <w:r w:rsidR="00060F1D" w:rsidRPr="00D52D6B">
        <w:rPr>
          <w:rFonts w:cs="Times New Roman"/>
        </w:rPr>
        <w:t>to amend the Code of West Virginia, 1931, as amended, by adding a new section, designated §11-10-28, relating to terminating certain requirements for the Tax Commissioner to submit reports, publish information, and provide notice</w:t>
      </w:r>
      <w:r w:rsidR="00483746" w:rsidRPr="00D52D6B">
        <w:rPr>
          <w:rFonts w:cs="Times New Roman"/>
        </w:rPr>
        <w:t>;</w:t>
      </w:r>
      <w:r w:rsidR="00060F1D" w:rsidRPr="00D52D6B">
        <w:rPr>
          <w:rFonts w:cs="Times New Roman"/>
        </w:rPr>
        <w:t xml:space="preserve"> and specifying effective date.</w:t>
      </w:r>
    </w:p>
    <w:p w14:paraId="7465CF1D" w14:textId="77777777" w:rsidR="00303684" w:rsidRPr="00D52D6B" w:rsidRDefault="00303684" w:rsidP="001A0BE1">
      <w:pPr>
        <w:pStyle w:val="EnactingClause"/>
      </w:pPr>
      <w:r w:rsidRPr="00D52D6B">
        <w:t>Be it enacted by the Legislature of West Virginia:</w:t>
      </w:r>
    </w:p>
    <w:p w14:paraId="00C7812E" w14:textId="77777777" w:rsidR="003C6034" w:rsidRPr="00D52D6B" w:rsidRDefault="003C6034" w:rsidP="001A0BE1">
      <w:pPr>
        <w:pStyle w:val="EnactingClause"/>
        <w:sectPr w:rsidR="003C6034" w:rsidRPr="00D52D6B" w:rsidSect="001A0BE1">
          <w:pgSz w:w="12240" w:h="15840" w:code="1"/>
          <w:pgMar w:top="1440" w:right="1440" w:bottom="1440" w:left="1440" w:header="720" w:footer="720" w:gutter="0"/>
          <w:lnNumType w:countBy="1" w:restart="newSection"/>
          <w:pgNumType w:start="0"/>
          <w:cols w:space="720"/>
          <w:titlePg/>
          <w:docGrid w:linePitch="360"/>
        </w:sectPr>
      </w:pPr>
    </w:p>
    <w:p w14:paraId="6E0A4244" w14:textId="77777777" w:rsidR="00060F1D" w:rsidRPr="00D52D6B" w:rsidRDefault="00060F1D" w:rsidP="001A0BE1">
      <w:pPr>
        <w:pStyle w:val="ArticleHeading"/>
        <w:widowControl/>
        <w:sectPr w:rsidR="00060F1D" w:rsidRPr="00D52D6B" w:rsidSect="00060F1D">
          <w:type w:val="continuous"/>
          <w:pgSz w:w="12240" w:h="15840"/>
          <w:pgMar w:top="1440" w:right="1440" w:bottom="1440" w:left="1440" w:header="720" w:footer="720" w:gutter="0"/>
          <w:lnNumType w:countBy="1" w:restart="newSection"/>
          <w:pgNumType w:start="0"/>
          <w:cols w:space="720"/>
        </w:sectPr>
      </w:pPr>
      <w:r w:rsidRPr="00D52D6B">
        <w:t>ARTICLE 10. WEST VIRGINIA TAX PROCEDURE AND ADMINISTRATION ACT.</w:t>
      </w:r>
    </w:p>
    <w:p w14:paraId="7BF6640E" w14:textId="4ED9BE49" w:rsidR="00060F1D" w:rsidRPr="00D52D6B" w:rsidRDefault="00060F1D" w:rsidP="001A0BE1">
      <w:pPr>
        <w:pStyle w:val="SectionHeading"/>
        <w:widowControl/>
        <w:sectPr w:rsidR="00060F1D" w:rsidRPr="00D52D6B" w:rsidSect="00060F1D">
          <w:headerReference w:type="even" r:id="rId13"/>
          <w:headerReference w:type="default" r:id="rId14"/>
          <w:footerReference w:type="even" r:id="rId15"/>
          <w:footerReference w:type="default" r:id="rId16"/>
          <w:headerReference w:type="first" r:id="rId17"/>
          <w:footerReference w:type="first" r:id="rId18"/>
          <w:type w:val="continuous"/>
          <w:pgSz w:w="12240" w:h="15840" w:code="1"/>
          <w:pgMar w:top="1440" w:right="1440" w:bottom="1440" w:left="1440" w:header="720" w:footer="720" w:gutter="0"/>
          <w:lnNumType w:countBy="1" w:restart="newSection"/>
          <w:pgNumType w:start="0"/>
          <w:cols w:space="720"/>
          <w:titlePg/>
          <w:docGrid w:linePitch="360"/>
        </w:sectPr>
      </w:pPr>
      <w:r w:rsidRPr="00D52D6B">
        <w:rPr>
          <w:rFonts w:cs="Times New Roman"/>
        </w:rPr>
        <w:t xml:space="preserve">§11-10-28. </w:t>
      </w:r>
      <w:r w:rsidRPr="00D52D6B">
        <w:t xml:space="preserve">Efficiency in Tax Division </w:t>
      </w:r>
      <w:r w:rsidR="00192B70" w:rsidRPr="00D52D6B">
        <w:t>r</w:t>
      </w:r>
      <w:r w:rsidRPr="00D52D6B">
        <w:t>eporting.</w:t>
      </w:r>
    </w:p>
    <w:p w14:paraId="36697169" w14:textId="6CAF3B07" w:rsidR="00060F1D" w:rsidRPr="00D52D6B" w:rsidRDefault="00060F1D" w:rsidP="001A0BE1">
      <w:pPr>
        <w:pStyle w:val="SectionBody"/>
        <w:widowControl/>
      </w:pPr>
      <w:r w:rsidRPr="00D52D6B">
        <w:t>(a) The Legislature recognizes that certain statutory requirements for legislative reports have become redundant, inefficient, and no longer serve the purpose for which they were originally intended;</w:t>
      </w:r>
      <w:r w:rsidRPr="00D52D6B">
        <w:rPr>
          <w:rFonts w:eastAsiaTheme="minorHAnsi"/>
          <w:color w:val="000000" w:themeColor="text1"/>
        </w:rPr>
        <w:t xml:space="preserve"> </w:t>
      </w:r>
      <w:r w:rsidRPr="00D52D6B">
        <w:t>the continuing requirement for numerous legislative reports imposes unnecessary burdens on both state agencies and legislative bodies, diverting valuable resources away from core functions;</w:t>
      </w:r>
      <w:r w:rsidRPr="00D52D6B">
        <w:rPr>
          <w:rFonts w:eastAsiaTheme="minorHAnsi"/>
          <w:color w:val="000000" w:themeColor="text1"/>
        </w:rPr>
        <w:t xml:space="preserve"> m</w:t>
      </w:r>
      <w:r w:rsidRPr="00D52D6B">
        <w:t>any of these reports are rarely used by lawmakers in the legislative process, fail to result in actionable policy changes, and contribute to the growing backlog of unreviewed and underutilized documents;</w:t>
      </w:r>
      <w:r w:rsidRPr="00D52D6B">
        <w:rPr>
          <w:rFonts w:eastAsiaTheme="minorHAnsi"/>
          <w:color w:val="000000" w:themeColor="text1"/>
        </w:rPr>
        <w:t xml:space="preserve"> </w:t>
      </w:r>
      <w:r w:rsidRPr="00D52D6B">
        <w:t>the requirement to produce these reports has proven to be a wasteful expenditure of time, taxpayer funds, and personnel, without producing a tangible benefit to the legislative decision-making process or the public; and</w:t>
      </w:r>
      <w:r w:rsidRPr="00D52D6B">
        <w:rPr>
          <w:rFonts w:eastAsiaTheme="minorHAnsi"/>
          <w:color w:val="000000" w:themeColor="text1"/>
        </w:rPr>
        <w:t xml:space="preserve"> t</w:t>
      </w:r>
      <w:r w:rsidRPr="00D52D6B">
        <w:t>he Legislature has a responsibility to ensure that state government operates in the most effective, efficient, and transparent manner possible, and should focus on legislative activities and reports that directly support policymaking and serve the public interest</w:t>
      </w:r>
      <w:r w:rsidR="00192B70" w:rsidRPr="00D52D6B">
        <w:t>.</w:t>
      </w:r>
      <w:r w:rsidRPr="00D52D6B">
        <w:rPr>
          <w:rFonts w:eastAsiaTheme="minorHAnsi"/>
          <w:color w:val="000000" w:themeColor="text1"/>
        </w:rPr>
        <w:t xml:space="preserve"> </w:t>
      </w:r>
      <w:r w:rsidR="00192B70" w:rsidRPr="00D52D6B">
        <w:t>T</w:t>
      </w:r>
      <w:r w:rsidRPr="00D52D6B">
        <w:t>herefore, the Legislature finds that the repeal of certain code sections related to unnecessary legislative reports will reduce administrative burdens, improve the allocation of state resources, and increase the efficiency of legislative functions, ultimately promoting a more streamlined and responsive government.</w:t>
      </w:r>
    </w:p>
    <w:p w14:paraId="06309A98" w14:textId="2DE0743C" w:rsidR="00060F1D" w:rsidRPr="00D52D6B" w:rsidRDefault="00060F1D" w:rsidP="001A0BE1">
      <w:pPr>
        <w:pStyle w:val="SectionBody"/>
        <w:widowControl/>
      </w:pPr>
      <w:r w:rsidRPr="00D52D6B">
        <w:t xml:space="preserve">(b) Requirements in the following sections of this code for the Tax Commissioner to submit reports, publish information, or provide notice shall not apply for any period on or after January 1, 2025: </w:t>
      </w:r>
    </w:p>
    <w:p w14:paraId="66FB8009" w14:textId="3E46B64E" w:rsidR="00060F1D" w:rsidRPr="00D52D6B" w:rsidRDefault="00060F1D" w:rsidP="001A0BE1">
      <w:pPr>
        <w:pStyle w:val="SectionBody"/>
        <w:widowControl/>
      </w:pPr>
      <w:r w:rsidRPr="00D52D6B">
        <w:t>(1) The report on certified capital additions provided for in §11-6F-4;</w:t>
      </w:r>
    </w:p>
    <w:p w14:paraId="618E3CFA" w14:textId="607E43CA" w:rsidR="00060F1D" w:rsidRPr="00D52D6B" w:rsidRDefault="00060F1D" w:rsidP="001A0BE1">
      <w:pPr>
        <w:pStyle w:val="SectionBody"/>
        <w:widowControl/>
      </w:pPr>
      <w:r w:rsidRPr="00D52D6B">
        <w:lastRenderedPageBreak/>
        <w:t>(2) The report of the Criminal Investigation Division pursuant to §11-9-2a;</w:t>
      </w:r>
    </w:p>
    <w:p w14:paraId="28C633D0" w14:textId="2DE3ABD1" w:rsidR="00060F1D" w:rsidRPr="00D52D6B" w:rsidRDefault="00060F1D" w:rsidP="001A0BE1">
      <w:pPr>
        <w:pStyle w:val="SectionBody"/>
        <w:widowControl/>
      </w:pPr>
      <w:r w:rsidRPr="00D52D6B">
        <w:t xml:space="preserve">(3) The reports relating to certain confidential taxpayer information provided for in §11-10-5s(b); </w:t>
      </w:r>
    </w:p>
    <w:p w14:paraId="56BE891B" w14:textId="65CA9552" w:rsidR="00060F1D" w:rsidRPr="00D52D6B" w:rsidRDefault="00060F1D" w:rsidP="001A0BE1">
      <w:pPr>
        <w:pStyle w:val="SectionBody"/>
        <w:widowControl/>
      </w:pPr>
      <w:r w:rsidRPr="00D52D6B">
        <w:t>(4) The report relating to the automated tax administration system pursuant to §11-10C-4;</w:t>
      </w:r>
    </w:p>
    <w:p w14:paraId="669EA2C7" w14:textId="13CF8C11" w:rsidR="00060F1D" w:rsidRPr="00D52D6B" w:rsidRDefault="00060F1D" w:rsidP="001A0BE1">
      <w:pPr>
        <w:pStyle w:val="SectionBody"/>
        <w:widowControl/>
      </w:pPr>
      <w:r w:rsidRPr="00D52D6B">
        <w:t>(5) The report related to the Business Investment and Jobs Expansion Tax Credit provided for in §11-13C-7a;</w:t>
      </w:r>
    </w:p>
    <w:p w14:paraId="6ED7A18E" w14:textId="4841C305" w:rsidR="00060F1D" w:rsidRPr="00D52D6B" w:rsidRDefault="00060F1D" w:rsidP="001A0BE1">
      <w:pPr>
        <w:pStyle w:val="SectionBody"/>
        <w:widowControl/>
      </w:pPr>
      <w:r w:rsidRPr="00D52D6B">
        <w:t xml:space="preserve">(6) The Economic Opportunity </w:t>
      </w:r>
      <w:r w:rsidR="00230A07" w:rsidRPr="00D52D6B">
        <w:t>T</w:t>
      </w:r>
      <w:r w:rsidRPr="00D52D6B">
        <w:t xml:space="preserve">ax </w:t>
      </w:r>
      <w:r w:rsidR="00230A07" w:rsidRPr="00D52D6B">
        <w:t>C</w:t>
      </w:r>
      <w:r w:rsidRPr="00D52D6B">
        <w:t xml:space="preserve">redit </w:t>
      </w:r>
      <w:r w:rsidR="00230A07" w:rsidRPr="00D52D6B">
        <w:t>R</w:t>
      </w:r>
      <w:r w:rsidRPr="00D52D6B">
        <w:t xml:space="preserve">eview and </w:t>
      </w:r>
      <w:r w:rsidR="00230A07" w:rsidRPr="00D52D6B">
        <w:t>A</w:t>
      </w:r>
      <w:r w:rsidRPr="00D52D6B">
        <w:t xml:space="preserve">ccountability </w:t>
      </w:r>
      <w:r w:rsidR="00192B70" w:rsidRPr="00D52D6B">
        <w:t>r</w:t>
      </w:r>
      <w:r w:rsidRPr="00D52D6B">
        <w:t>eport required by §11-13Q-20;</w:t>
      </w:r>
    </w:p>
    <w:p w14:paraId="615DA8B0" w14:textId="0E1484ED" w:rsidR="00060F1D" w:rsidRPr="00D52D6B" w:rsidRDefault="00060F1D" w:rsidP="001A0BE1">
      <w:pPr>
        <w:pStyle w:val="SectionBody"/>
        <w:widowControl/>
      </w:pPr>
      <w:r w:rsidRPr="00D52D6B">
        <w:t xml:space="preserve">(7) The Manufacturing Investment </w:t>
      </w:r>
      <w:r w:rsidR="00230A07" w:rsidRPr="00D52D6B">
        <w:t>T</w:t>
      </w:r>
      <w:r w:rsidRPr="00D52D6B">
        <w:t xml:space="preserve">ax </w:t>
      </w:r>
      <w:r w:rsidR="00230A07" w:rsidRPr="00D52D6B">
        <w:t>C</w:t>
      </w:r>
      <w:r w:rsidRPr="00D52D6B">
        <w:t xml:space="preserve">redit </w:t>
      </w:r>
      <w:r w:rsidR="00230A07" w:rsidRPr="00D52D6B">
        <w:t>R</w:t>
      </w:r>
      <w:r w:rsidRPr="00D52D6B">
        <w:t xml:space="preserve">eview and </w:t>
      </w:r>
      <w:r w:rsidR="00230A07" w:rsidRPr="00D52D6B">
        <w:t>A</w:t>
      </w:r>
      <w:r w:rsidRPr="00D52D6B">
        <w:t xml:space="preserve">ccountability </w:t>
      </w:r>
      <w:r w:rsidR="00192B70" w:rsidRPr="00D52D6B">
        <w:t>r</w:t>
      </w:r>
      <w:r w:rsidRPr="00D52D6B">
        <w:t>eport required by §11-13S-10;</w:t>
      </w:r>
    </w:p>
    <w:p w14:paraId="611D5B8D" w14:textId="102B08BC" w:rsidR="00060F1D" w:rsidRPr="00D52D6B" w:rsidRDefault="00060F1D" w:rsidP="001A0BE1">
      <w:pPr>
        <w:pStyle w:val="SectionBody"/>
        <w:widowControl/>
      </w:pPr>
      <w:r w:rsidRPr="00D52D6B">
        <w:t xml:space="preserve">(8) The High Growth Business Investment </w:t>
      </w:r>
      <w:r w:rsidR="00755E14" w:rsidRPr="00D52D6B">
        <w:t>T</w:t>
      </w:r>
      <w:r w:rsidRPr="00D52D6B">
        <w:t xml:space="preserve">ax </w:t>
      </w:r>
      <w:r w:rsidR="00755E14" w:rsidRPr="00D52D6B">
        <w:t>C</w:t>
      </w:r>
      <w:r w:rsidRPr="00D52D6B">
        <w:t xml:space="preserve">redit </w:t>
      </w:r>
      <w:r w:rsidR="00755E14" w:rsidRPr="00D52D6B">
        <w:t>R</w:t>
      </w:r>
      <w:r w:rsidRPr="00D52D6B">
        <w:t xml:space="preserve">eview and </w:t>
      </w:r>
      <w:r w:rsidR="00755E14" w:rsidRPr="00D52D6B">
        <w:t>A</w:t>
      </w:r>
      <w:r w:rsidRPr="00D52D6B">
        <w:t xml:space="preserve">ccountability </w:t>
      </w:r>
      <w:r w:rsidR="00192B70" w:rsidRPr="00D52D6B">
        <w:t>r</w:t>
      </w:r>
      <w:r w:rsidRPr="00D52D6B">
        <w:t>eport required by §11-13U-8;</w:t>
      </w:r>
    </w:p>
    <w:p w14:paraId="3E4E147A" w14:textId="1C8C83C3" w:rsidR="00060F1D" w:rsidRPr="00D52D6B" w:rsidRDefault="00060F1D" w:rsidP="001A0BE1">
      <w:pPr>
        <w:pStyle w:val="SectionBody"/>
        <w:widowControl/>
      </w:pPr>
      <w:r w:rsidRPr="00D52D6B">
        <w:t xml:space="preserve">(9) The Manufacturing Property Tax Adjustment Credit </w:t>
      </w:r>
      <w:r w:rsidR="00192B70" w:rsidRPr="00D52D6B">
        <w:t>r</w:t>
      </w:r>
      <w:r w:rsidRPr="00D52D6B">
        <w:t>eport required by §11-13Y-8;</w:t>
      </w:r>
    </w:p>
    <w:p w14:paraId="54746782" w14:textId="169EAE94" w:rsidR="00060F1D" w:rsidRPr="00D52D6B" w:rsidRDefault="00060F1D" w:rsidP="001A0BE1">
      <w:pPr>
        <w:pStyle w:val="SectionBody"/>
        <w:widowControl/>
      </w:pPr>
      <w:r w:rsidRPr="00D52D6B">
        <w:t xml:space="preserve">(10) The Commercial Patent Incentives </w:t>
      </w:r>
      <w:r w:rsidR="00755E14" w:rsidRPr="00D52D6B">
        <w:t>T</w:t>
      </w:r>
      <w:r w:rsidRPr="00D52D6B">
        <w:t xml:space="preserve">ax </w:t>
      </w:r>
      <w:r w:rsidR="00755E14" w:rsidRPr="00D52D6B">
        <w:t>C</w:t>
      </w:r>
      <w:r w:rsidRPr="00D52D6B">
        <w:t xml:space="preserve">redit </w:t>
      </w:r>
      <w:r w:rsidR="00755E14" w:rsidRPr="00D52D6B">
        <w:t>R</w:t>
      </w:r>
      <w:r w:rsidRPr="00D52D6B">
        <w:t xml:space="preserve">eview and </w:t>
      </w:r>
      <w:r w:rsidR="00755E14" w:rsidRPr="00D52D6B">
        <w:t>A</w:t>
      </w:r>
      <w:r w:rsidRPr="00D52D6B">
        <w:t xml:space="preserve">ccountability </w:t>
      </w:r>
      <w:r w:rsidR="00192B70" w:rsidRPr="00D52D6B">
        <w:t>r</w:t>
      </w:r>
      <w:r w:rsidRPr="00D52D6B">
        <w:t>eport required by §11-13AA-9;</w:t>
      </w:r>
    </w:p>
    <w:p w14:paraId="10B3C23E" w14:textId="40747117" w:rsidR="00060F1D" w:rsidRPr="00D52D6B" w:rsidRDefault="00060F1D" w:rsidP="001A0BE1">
      <w:pPr>
        <w:pStyle w:val="SectionBody"/>
        <w:widowControl/>
      </w:pPr>
      <w:r w:rsidRPr="00D52D6B">
        <w:t xml:space="preserve">(11) The Mine Safety Technology </w:t>
      </w:r>
      <w:r w:rsidR="00755E14" w:rsidRPr="00D52D6B">
        <w:t>T</w:t>
      </w:r>
      <w:r w:rsidRPr="00D52D6B">
        <w:t xml:space="preserve">ax </w:t>
      </w:r>
      <w:r w:rsidR="00755E14" w:rsidRPr="00D52D6B">
        <w:t>C</w:t>
      </w:r>
      <w:r w:rsidRPr="00D52D6B">
        <w:t xml:space="preserve">redit </w:t>
      </w:r>
      <w:r w:rsidR="00755E14" w:rsidRPr="00D52D6B">
        <w:t>R</w:t>
      </w:r>
      <w:r w:rsidRPr="00D52D6B">
        <w:t xml:space="preserve">eview and </w:t>
      </w:r>
      <w:r w:rsidR="00755E14" w:rsidRPr="00D52D6B">
        <w:t>A</w:t>
      </w:r>
      <w:r w:rsidRPr="00D52D6B">
        <w:t xml:space="preserve">ccountability </w:t>
      </w:r>
      <w:r w:rsidR="00192B70" w:rsidRPr="00D52D6B">
        <w:t>r</w:t>
      </w:r>
      <w:r w:rsidRPr="00D52D6B">
        <w:t>eport required by §11-13BB-11;</w:t>
      </w:r>
    </w:p>
    <w:p w14:paraId="5B2F7A19" w14:textId="356715DE" w:rsidR="00060F1D" w:rsidRPr="00D52D6B" w:rsidRDefault="00060F1D" w:rsidP="001A0BE1">
      <w:pPr>
        <w:pStyle w:val="SectionBody"/>
        <w:widowControl/>
      </w:pPr>
      <w:r w:rsidRPr="00D52D6B">
        <w:t xml:space="preserve">(12) The Farm to Food Bank </w:t>
      </w:r>
      <w:r w:rsidR="008F061D" w:rsidRPr="00D52D6B">
        <w:t>T</w:t>
      </w:r>
      <w:r w:rsidRPr="00D52D6B">
        <w:t xml:space="preserve">ax </w:t>
      </w:r>
      <w:r w:rsidR="008F061D" w:rsidRPr="00D52D6B">
        <w:t>C</w:t>
      </w:r>
      <w:r w:rsidRPr="00D52D6B">
        <w:t xml:space="preserve">redit </w:t>
      </w:r>
      <w:r w:rsidR="00192B70" w:rsidRPr="00D52D6B">
        <w:t>r</w:t>
      </w:r>
      <w:r w:rsidRPr="00D52D6B">
        <w:t>eport required by §11-13DD-6;</w:t>
      </w:r>
    </w:p>
    <w:p w14:paraId="476BE60D" w14:textId="70D39EDB" w:rsidR="00060F1D" w:rsidRPr="00D52D6B" w:rsidRDefault="00060F1D" w:rsidP="001A0BE1">
      <w:pPr>
        <w:pStyle w:val="SectionBody"/>
        <w:widowControl/>
      </w:pPr>
      <w:r w:rsidRPr="00D52D6B">
        <w:t xml:space="preserve">(13) The Coal Severance Tax Rebate </w:t>
      </w:r>
      <w:r w:rsidR="00192B70" w:rsidRPr="00D52D6B">
        <w:t>r</w:t>
      </w:r>
      <w:r w:rsidRPr="00D52D6B">
        <w:t>eport required by §11-13EE-13;</w:t>
      </w:r>
    </w:p>
    <w:p w14:paraId="116559D1" w14:textId="52A55E5E" w:rsidR="00060F1D" w:rsidRPr="00D52D6B" w:rsidRDefault="00060F1D" w:rsidP="001A0BE1">
      <w:pPr>
        <w:pStyle w:val="SectionBody"/>
        <w:widowControl/>
      </w:pPr>
      <w:r w:rsidRPr="00D52D6B">
        <w:t xml:space="preserve">(14) The Tax Credit for Donation or Sale of a Vehicle </w:t>
      </w:r>
      <w:r w:rsidR="00755E14" w:rsidRPr="00D52D6B">
        <w:t>T</w:t>
      </w:r>
      <w:r w:rsidRPr="00D52D6B">
        <w:t xml:space="preserve">ax </w:t>
      </w:r>
      <w:r w:rsidR="00755E14" w:rsidRPr="00D52D6B">
        <w:t>C</w:t>
      </w:r>
      <w:r w:rsidRPr="00D52D6B">
        <w:t xml:space="preserve">redit </w:t>
      </w:r>
      <w:r w:rsidR="00755E14" w:rsidRPr="00D52D6B">
        <w:t>R</w:t>
      </w:r>
      <w:r w:rsidRPr="00D52D6B">
        <w:t xml:space="preserve">eview </w:t>
      </w:r>
      <w:r w:rsidR="00192B70" w:rsidRPr="00D52D6B">
        <w:t>r</w:t>
      </w:r>
      <w:r w:rsidRPr="00D52D6B">
        <w:t>eport required by §11-13FF-6;</w:t>
      </w:r>
    </w:p>
    <w:p w14:paraId="78335946" w14:textId="67013A46" w:rsidR="00060F1D" w:rsidRPr="00D52D6B" w:rsidRDefault="00060F1D" w:rsidP="001A0BE1">
      <w:pPr>
        <w:pStyle w:val="SectionBody"/>
        <w:widowControl/>
      </w:pPr>
      <w:r w:rsidRPr="00D52D6B">
        <w:t xml:space="preserve"> (15) The Natural Gas Manufacturing Investment </w:t>
      </w:r>
      <w:r w:rsidR="00755E14" w:rsidRPr="00D52D6B">
        <w:t>T</w:t>
      </w:r>
      <w:r w:rsidRPr="00D52D6B">
        <w:t xml:space="preserve">ax </w:t>
      </w:r>
      <w:r w:rsidR="00755E14" w:rsidRPr="00D52D6B">
        <w:t>C</w:t>
      </w:r>
      <w:r w:rsidRPr="00D52D6B">
        <w:t xml:space="preserve">redit </w:t>
      </w:r>
      <w:r w:rsidR="00755E14" w:rsidRPr="00D52D6B">
        <w:t>R</w:t>
      </w:r>
      <w:r w:rsidRPr="00D52D6B">
        <w:t xml:space="preserve">eview and </w:t>
      </w:r>
      <w:r w:rsidR="00755E14" w:rsidRPr="00D52D6B">
        <w:t>A</w:t>
      </w:r>
      <w:r w:rsidRPr="00D52D6B">
        <w:t xml:space="preserve">ccountability </w:t>
      </w:r>
      <w:r w:rsidR="00192B70" w:rsidRPr="00D52D6B">
        <w:t>r</w:t>
      </w:r>
      <w:r w:rsidRPr="00D52D6B">
        <w:t>eport required by §11-13GG-15;</w:t>
      </w:r>
    </w:p>
    <w:p w14:paraId="64F4D507" w14:textId="3F72D9DE" w:rsidR="00060F1D" w:rsidRPr="00D52D6B" w:rsidRDefault="00060F1D" w:rsidP="001A0BE1">
      <w:pPr>
        <w:pStyle w:val="SectionBody"/>
        <w:widowControl/>
      </w:pPr>
      <w:r w:rsidRPr="00D52D6B">
        <w:t xml:space="preserve">(16) The West Virginia Natural Gas Liquids Property Tax Adjustment </w:t>
      </w:r>
      <w:r w:rsidR="00755E14" w:rsidRPr="00D52D6B">
        <w:t>T</w:t>
      </w:r>
      <w:r w:rsidRPr="00D52D6B">
        <w:t xml:space="preserve">ax </w:t>
      </w:r>
      <w:r w:rsidR="00755E14" w:rsidRPr="00D52D6B">
        <w:t>C</w:t>
      </w:r>
      <w:r w:rsidRPr="00D52D6B">
        <w:t xml:space="preserve">redit </w:t>
      </w:r>
      <w:r w:rsidR="00192B70" w:rsidRPr="00D52D6B">
        <w:t>r</w:t>
      </w:r>
      <w:r w:rsidRPr="00D52D6B">
        <w:t>eport required by §11-13HH-8;</w:t>
      </w:r>
    </w:p>
    <w:p w14:paraId="1F9D5E76" w14:textId="12426F0C" w:rsidR="00060F1D" w:rsidRPr="00D52D6B" w:rsidRDefault="00060F1D" w:rsidP="001A0BE1">
      <w:pPr>
        <w:pStyle w:val="SectionBody"/>
        <w:widowControl/>
      </w:pPr>
      <w:r w:rsidRPr="00D52D6B">
        <w:lastRenderedPageBreak/>
        <w:t xml:space="preserve">(17) The West Virginia Volunteer Firefighter </w:t>
      </w:r>
      <w:r w:rsidR="00755E14" w:rsidRPr="00D52D6B">
        <w:t>T</w:t>
      </w:r>
      <w:r w:rsidRPr="00D52D6B">
        <w:t xml:space="preserve">ax </w:t>
      </w:r>
      <w:r w:rsidR="00755E14" w:rsidRPr="00D52D6B">
        <w:t>C</w:t>
      </w:r>
      <w:r w:rsidRPr="00D52D6B">
        <w:t xml:space="preserve">redit </w:t>
      </w:r>
      <w:r w:rsidR="00755E14" w:rsidRPr="00D52D6B">
        <w:t>R</w:t>
      </w:r>
      <w:r w:rsidRPr="00D52D6B">
        <w:t xml:space="preserve">eview </w:t>
      </w:r>
      <w:r w:rsidR="00192B70" w:rsidRPr="00D52D6B">
        <w:t>r</w:t>
      </w:r>
      <w:r w:rsidRPr="00D52D6B">
        <w:t>eport required by §11-13JJ-6;</w:t>
      </w:r>
    </w:p>
    <w:p w14:paraId="733DA470" w14:textId="51A6CEAC" w:rsidR="00060F1D" w:rsidRPr="00D52D6B" w:rsidRDefault="00060F1D" w:rsidP="001A0BE1">
      <w:pPr>
        <w:pStyle w:val="SectionBody"/>
        <w:widowControl/>
      </w:pPr>
      <w:r w:rsidRPr="00D52D6B">
        <w:t xml:space="preserve">(18) The West Virginia Tax Credit for Federal Excise Tax </w:t>
      </w:r>
      <w:r w:rsidR="00755E14" w:rsidRPr="00D52D6B">
        <w:t>C</w:t>
      </w:r>
      <w:r w:rsidRPr="00D52D6B">
        <w:t xml:space="preserve">redit </w:t>
      </w:r>
      <w:r w:rsidR="00755E14" w:rsidRPr="00D52D6B">
        <w:t>R</w:t>
      </w:r>
      <w:r w:rsidRPr="00D52D6B">
        <w:t xml:space="preserve">eview and </w:t>
      </w:r>
      <w:r w:rsidR="00755E14" w:rsidRPr="00D52D6B">
        <w:t>A</w:t>
      </w:r>
      <w:r w:rsidRPr="00D52D6B">
        <w:t xml:space="preserve">ccountability </w:t>
      </w:r>
      <w:r w:rsidR="00192B70" w:rsidRPr="00D52D6B">
        <w:t>r</w:t>
      </w:r>
      <w:r w:rsidRPr="00D52D6B">
        <w:t>eport required by §11-13KK-12; and</w:t>
      </w:r>
    </w:p>
    <w:p w14:paraId="1EDA5925" w14:textId="78EE8974" w:rsidR="00060F1D" w:rsidRPr="00D52D6B" w:rsidRDefault="00060F1D" w:rsidP="001A0BE1">
      <w:pPr>
        <w:pStyle w:val="SectionBody"/>
        <w:widowControl/>
      </w:pPr>
      <w:r w:rsidRPr="00D52D6B">
        <w:t xml:space="preserve">(19) The West Virginia Property Tax Adjustment Act </w:t>
      </w:r>
      <w:r w:rsidR="00755E14" w:rsidRPr="00D52D6B">
        <w:t>A</w:t>
      </w:r>
      <w:r w:rsidRPr="00D52D6B">
        <w:t xml:space="preserve">nnual </w:t>
      </w:r>
      <w:r w:rsidR="00192B70" w:rsidRPr="00D52D6B">
        <w:t>r</w:t>
      </w:r>
      <w:r w:rsidRPr="00D52D6B">
        <w:t xml:space="preserve">eport required by §11-13MM-7; </w:t>
      </w:r>
    </w:p>
    <w:p w14:paraId="00B3611C" w14:textId="59039A53" w:rsidR="008736AA" w:rsidRPr="00D52D6B" w:rsidRDefault="00060F1D" w:rsidP="001A0BE1">
      <w:pPr>
        <w:pStyle w:val="SectionBody"/>
        <w:widowControl/>
      </w:pPr>
      <w:r w:rsidRPr="00D52D6B">
        <w:t>(c) Nothing in this section shall prohibit the Tax Commissioner from providing information and reporting as a part of the biennial report required to be filed by §11-1-4, the tax expenditure reports required to be filed under §11-10-5s, or otherwise as is deemed useful or necessary.</w:t>
      </w:r>
    </w:p>
    <w:p w14:paraId="3B0F8C85" w14:textId="77777777" w:rsidR="003A067C" w:rsidRDefault="003A067C" w:rsidP="001A0BE1">
      <w:pPr>
        <w:pStyle w:val="Note"/>
        <w:widowControl/>
        <w:sectPr w:rsidR="003A067C" w:rsidSect="00060F1D">
          <w:type w:val="continuous"/>
          <w:pgSz w:w="12240" w:h="15840" w:code="1"/>
          <w:pgMar w:top="1440" w:right="1440" w:bottom="1440" w:left="1440" w:header="720" w:footer="720" w:gutter="0"/>
          <w:lnNumType w:countBy="1" w:restart="newSection"/>
          <w:pgNumType w:start="1"/>
          <w:cols w:space="720"/>
          <w:titlePg/>
          <w:docGrid w:linePitch="360"/>
        </w:sectPr>
      </w:pPr>
    </w:p>
    <w:p w14:paraId="4864CC55" w14:textId="77777777" w:rsidR="003A067C" w:rsidRDefault="003A067C" w:rsidP="001A0BE1">
      <w:pPr>
        <w:pStyle w:val="Note"/>
        <w:widowControl/>
        <w:sectPr w:rsidR="003A067C" w:rsidSect="003A067C">
          <w:pgSz w:w="12240" w:h="15840" w:code="1"/>
          <w:pgMar w:top="1440" w:right="1440" w:bottom="1440" w:left="1440" w:header="720" w:footer="720" w:gutter="0"/>
          <w:lnNumType w:countBy="1" w:restart="newSection"/>
          <w:pgNumType w:start="1"/>
          <w:cols w:space="720"/>
          <w:titlePg/>
          <w:docGrid w:linePitch="360"/>
        </w:sectPr>
      </w:pPr>
    </w:p>
    <w:p w14:paraId="4C9A4D5E" w14:textId="77777777" w:rsidR="003A067C" w:rsidRPr="006239C4" w:rsidRDefault="003A067C" w:rsidP="003A067C">
      <w:pPr>
        <w:pStyle w:val="BlockText"/>
      </w:pPr>
      <w:r w:rsidRPr="006239C4">
        <w:lastRenderedPageBreak/>
        <w:t xml:space="preserve">The </w:t>
      </w:r>
      <w:r>
        <w:t>Clerk of the Senate and the Clerk of the House of Delegates</w:t>
      </w:r>
      <w:r w:rsidRPr="006239C4">
        <w:t xml:space="preserve"> hereby certif</w:t>
      </w:r>
      <w:r>
        <w:t>y</w:t>
      </w:r>
      <w:r w:rsidRPr="006239C4">
        <w:t xml:space="preserve"> that the foregoing bill is correctly enrolled.</w:t>
      </w:r>
    </w:p>
    <w:p w14:paraId="5696F799" w14:textId="77777777" w:rsidR="003A067C" w:rsidRPr="006239C4" w:rsidRDefault="003A067C" w:rsidP="003A067C">
      <w:pPr>
        <w:spacing w:line="240" w:lineRule="auto"/>
        <w:ind w:left="720" w:right="720"/>
        <w:rPr>
          <w:rFonts w:cs="Arial"/>
        </w:rPr>
      </w:pPr>
    </w:p>
    <w:p w14:paraId="78A58A5C" w14:textId="77777777" w:rsidR="003A067C" w:rsidRPr="006239C4" w:rsidRDefault="003A067C" w:rsidP="003A067C">
      <w:pPr>
        <w:spacing w:line="240" w:lineRule="auto"/>
        <w:ind w:left="720" w:right="720"/>
        <w:rPr>
          <w:rFonts w:cs="Arial"/>
        </w:rPr>
      </w:pPr>
    </w:p>
    <w:p w14:paraId="01B9ED34" w14:textId="77777777" w:rsidR="003A067C" w:rsidRPr="006239C4" w:rsidRDefault="003A067C" w:rsidP="003A067C">
      <w:pPr>
        <w:autoSpaceDE w:val="0"/>
        <w:autoSpaceDN w:val="0"/>
        <w:adjustRightInd w:val="0"/>
        <w:spacing w:line="240" w:lineRule="auto"/>
        <w:ind w:left="720" w:right="720"/>
        <w:rPr>
          <w:rFonts w:cs="Arial"/>
        </w:rPr>
      </w:pPr>
      <w:r w:rsidRPr="006239C4">
        <w:rPr>
          <w:rFonts w:cs="Arial"/>
        </w:rPr>
        <w:t>...............................................................</w:t>
      </w:r>
    </w:p>
    <w:p w14:paraId="54CD8814" w14:textId="77777777" w:rsidR="003A067C" w:rsidRPr="006239C4" w:rsidRDefault="003A067C" w:rsidP="003A067C">
      <w:pPr>
        <w:tabs>
          <w:tab w:val="center" w:pos="2610"/>
        </w:tabs>
        <w:autoSpaceDE w:val="0"/>
        <w:autoSpaceDN w:val="0"/>
        <w:adjustRightInd w:val="0"/>
        <w:spacing w:line="240" w:lineRule="auto"/>
        <w:ind w:left="720" w:right="720"/>
        <w:rPr>
          <w:rFonts w:cs="Arial"/>
        </w:rPr>
      </w:pPr>
      <w:r w:rsidRPr="006239C4">
        <w:rPr>
          <w:rFonts w:cs="Arial"/>
        </w:rPr>
        <w:tab/>
      </w:r>
      <w:r>
        <w:rPr>
          <w:rFonts w:cs="Arial"/>
          <w:i/>
          <w:iCs/>
        </w:rPr>
        <w:t>Clerk of the Senate</w:t>
      </w:r>
    </w:p>
    <w:p w14:paraId="6BEA5D34" w14:textId="77777777" w:rsidR="003A067C" w:rsidRPr="006239C4" w:rsidRDefault="003A067C" w:rsidP="003A067C">
      <w:pPr>
        <w:autoSpaceDE w:val="0"/>
        <w:autoSpaceDN w:val="0"/>
        <w:adjustRightInd w:val="0"/>
        <w:spacing w:line="240" w:lineRule="auto"/>
        <w:ind w:left="720" w:right="720"/>
        <w:rPr>
          <w:rFonts w:cs="Arial"/>
        </w:rPr>
      </w:pPr>
    </w:p>
    <w:p w14:paraId="190680FD" w14:textId="77777777" w:rsidR="003A067C" w:rsidRPr="006239C4" w:rsidRDefault="003A067C" w:rsidP="003A067C">
      <w:pPr>
        <w:autoSpaceDE w:val="0"/>
        <w:autoSpaceDN w:val="0"/>
        <w:adjustRightInd w:val="0"/>
        <w:spacing w:line="240" w:lineRule="auto"/>
        <w:ind w:left="720" w:right="720"/>
        <w:rPr>
          <w:rFonts w:cs="Arial"/>
        </w:rPr>
      </w:pPr>
    </w:p>
    <w:p w14:paraId="298F2F5F" w14:textId="77777777" w:rsidR="003A067C" w:rsidRPr="006239C4" w:rsidRDefault="003A067C" w:rsidP="003A067C">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t>...............................................................</w:t>
      </w:r>
    </w:p>
    <w:p w14:paraId="75191198" w14:textId="77777777" w:rsidR="003A067C" w:rsidRPr="006239C4" w:rsidRDefault="003A067C" w:rsidP="003A067C">
      <w:pPr>
        <w:tabs>
          <w:tab w:val="center" w:pos="3870"/>
        </w:tabs>
        <w:autoSpaceDE w:val="0"/>
        <w:autoSpaceDN w:val="0"/>
        <w:adjustRightInd w:val="0"/>
        <w:spacing w:line="240" w:lineRule="auto"/>
        <w:ind w:left="720" w:right="720"/>
        <w:rPr>
          <w:rFonts w:cs="Arial"/>
        </w:rPr>
      </w:pPr>
      <w:r w:rsidRPr="006239C4">
        <w:rPr>
          <w:rFonts w:cs="Arial"/>
        </w:rPr>
        <w:tab/>
      </w:r>
      <w:r>
        <w:rPr>
          <w:rFonts w:cs="Arial"/>
          <w:i/>
          <w:iCs/>
        </w:rPr>
        <w:t>Clerk of the House of Delegates</w:t>
      </w:r>
    </w:p>
    <w:p w14:paraId="5DC4FC5D" w14:textId="77777777" w:rsidR="003A067C" w:rsidRPr="006239C4" w:rsidRDefault="003A067C" w:rsidP="003A067C">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i/>
          <w:iCs/>
        </w:rPr>
        <w:tab/>
      </w:r>
      <w:r w:rsidRPr="006239C4">
        <w:rPr>
          <w:rFonts w:cs="Arial"/>
          <w:i/>
          <w:iCs/>
        </w:rPr>
        <w:tab/>
      </w:r>
      <w:r w:rsidRPr="006239C4">
        <w:rPr>
          <w:rFonts w:cs="Arial"/>
          <w:i/>
          <w:iCs/>
        </w:rPr>
        <w:tab/>
      </w:r>
      <w:r w:rsidRPr="006239C4">
        <w:rPr>
          <w:rFonts w:cs="Arial"/>
          <w:i/>
          <w:iCs/>
        </w:rPr>
        <w:tab/>
        <w:t xml:space="preserve">                </w:t>
      </w:r>
    </w:p>
    <w:p w14:paraId="69125745" w14:textId="77777777" w:rsidR="003A067C" w:rsidRPr="006239C4" w:rsidRDefault="003A067C" w:rsidP="003A067C">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FAAE9F3" w14:textId="77777777" w:rsidR="003A067C" w:rsidRDefault="003A067C" w:rsidP="003A067C">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ADE0118" w14:textId="77777777" w:rsidR="003A067C" w:rsidRPr="006239C4" w:rsidRDefault="003A067C" w:rsidP="003A067C">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Originated in the Senate.</w:t>
      </w:r>
    </w:p>
    <w:p w14:paraId="11DCCC44" w14:textId="77777777" w:rsidR="003A067C" w:rsidRPr="006239C4" w:rsidRDefault="003A067C" w:rsidP="003A067C">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E94F84F" w14:textId="77777777" w:rsidR="003A067C" w:rsidRPr="006239C4" w:rsidRDefault="003A067C" w:rsidP="003A067C">
      <w:pPr>
        <w:autoSpaceDE w:val="0"/>
        <w:autoSpaceDN w:val="0"/>
        <w:adjustRightInd w:val="0"/>
        <w:spacing w:line="240" w:lineRule="auto"/>
        <w:ind w:left="720" w:right="720"/>
        <w:rPr>
          <w:rFonts w:cs="Arial"/>
        </w:rPr>
      </w:pPr>
      <w:r>
        <w:rPr>
          <w:rFonts w:cs="Arial"/>
        </w:rPr>
        <w:t>In effect 90 days from</w:t>
      </w:r>
      <w:r w:rsidRPr="006239C4">
        <w:rPr>
          <w:rFonts w:cs="Arial"/>
        </w:rPr>
        <w:t xml:space="preserve"> passage.</w:t>
      </w:r>
    </w:p>
    <w:p w14:paraId="1406E3F7" w14:textId="77777777" w:rsidR="003A067C" w:rsidRPr="006239C4" w:rsidRDefault="003A067C" w:rsidP="003A067C">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7643878" w14:textId="77777777" w:rsidR="003A067C" w:rsidRPr="006239C4" w:rsidRDefault="003A067C" w:rsidP="003A067C">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AD74736" w14:textId="77777777" w:rsidR="003A067C" w:rsidRPr="006239C4" w:rsidRDefault="003A067C" w:rsidP="003A067C">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FD3A081" w14:textId="77777777" w:rsidR="003A067C" w:rsidRPr="006239C4" w:rsidRDefault="003A067C" w:rsidP="003A067C">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4C17669" w14:textId="77777777" w:rsidR="003A067C" w:rsidRPr="006239C4" w:rsidRDefault="003A067C" w:rsidP="003A067C">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t>...............................................................</w:t>
      </w:r>
    </w:p>
    <w:p w14:paraId="3CE89C98" w14:textId="77777777" w:rsidR="003A067C" w:rsidRPr="006239C4" w:rsidRDefault="003A067C" w:rsidP="003A067C">
      <w:pPr>
        <w:tabs>
          <w:tab w:val="center" w:pos="4770"/>
        </w:tabs>
        <w:autoSpaceDE w:val="0"/>
        <w:autoSpaceDN w:val="0"/>
        <w:adjustRightInd w:val="0"/>
        <w:spacing w:line="240" w:lineRule="auto"/>
        <w:ind w:right="720"/>
        <w:rPr>
          <w:rFonts w:cs="Arial"/>
        </w:rPr>
      </w:pPr>
      <w:r w:rsidRPr="006239C4">
        <w:rPr>
          <w:rFonts w:cs="Arial"/>
        </w:rPr>
        <w:tab/>
      </w:r>
      <w:r w:rsidRPr="006239C4">
        <w:rPr>
          <w:rFonts w:cs="Arial"/>
          <w:i/>
          <w:iCs/>
        </w:rPr>
        <w:t>President of the Senate</w:t>
      </w:r>
    </w:p>
    <w:p w14:paraId="42CC5633" w14:textId="77777777" w:rsidR="003A067C" w:rsidRPr="006239C4" w:rsidRDefault="003A067C" w:rsidP="003A067C">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413BA58" w14:textId="77777777" w:rsidR="003A067C" w:rsidRPr="006239C4" w:rsidRDefault="003A067C" w:rsidP="003A067C">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3E0974F" w14:textId="77777777" w:rsidR="003A067C" w:rsidRPr="006239C4" w:rsidRDefault="003A067C" w:rsidP="003A067C">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r>
      <w:r w:rsidRPr="006239C4">
        <w:rPr>
          <w:rFonts w:cs="Arial"/>
        </w:rPr>
        <w:tab/>
      </w:r>
      <w:r w:rsidRPr="006239C4">
        <w:rPr>
          <w:rFonts w:cs="Arial"/>
        </w:rPr>
        <w:tab/>
        <w:t>...............................................................</w:t>
      </w:r>
    </w:p>
    <w:p w14:paraId="0A19ADA2" w14:textId="77777777" w:rsidR="003A067C" w:rsidRPr="006239C4" w:rsidRDefault="003A067C" w:rsidP="003A067C">
      <w:pPr>
        <w:tabs>
          <w:tab w:val="center" w:pos="6210"/>
        </w:tabs>
        <w:autoSpaceDE w:val="0"/>
        <w:autoSpaceDN w:val="0"/>
        <w:adjustRightInd w:val="0"/>
        <w:spacing w:line="240" w:lineRule="auto"/>
        <w:ind w:right="720"/>
        <w:rPr>
          <w:rFonts w:cs="Arial"/>
        </w:rPr>
      </w:pPr>
      <w:r w:rsidRPr="006239C4">
        <w:rPr>
          <w:rFonts w:cs="Arial"/>
        </w:rPr>
        <w:tab/>
      </w:r>
      <w:r w:rsidRPr="006239C4">
        <w:rPr>
          <w:rFonts w:cs="Arial"/>
          <w:i/>
          <w:iCs/>
        </w:rPr>
        <w:t>Speaker of the House of Delegates</w:t>
      </w:r>
    </w:p>
    <w:p w14:paraId="1626E41D" w14:textId="77777777" w:rsidR="003A067C" w:rsidRPr="006239C4" w:rsidRDefault="003A067C" w:rsidP="003A067C">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D09F237" w14:textId="77777777" w:rsidR="003A067C" w:rsidRPr="006239C4" w:rsidRDefault="003A067C" w:rsidP="003A067C">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19E2556" w14:textId="77777777" w:rsidR="003A067C" w:rsidRPr="006239C4" w:rsidRDefault="003A067C" w:rsidP="003A067C">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6239C4">
        <w:rPr>
          <w:rFonts w:cs="Arial"/>
        </w:rPr>
        <w:t>__________</w:t>
      </w:r>
    </w:p>
    <w:p w14:paraId="1B0B29BD" w14:textId="77777777" w:rsidR="003A067C" w:rsidRPr="006239C4" w:rsidRDefault="003A067C" w:rsidP="003A067C">
      <w:pPr>
        <w:autoSpaceDE w:val="0"/>
        <w:autoSpaceDN w:val="0"/>
        <w:adjustRightInd w:val="0"/>
        <w:spacing w:line="240" w:lineRule="auto"/>
        <w:ind w:right="720"/>
        <w:jc w:val="both"/>
        <w:rPr>
          <w:rFonts w:cs="Arial"/>
        </w:rPr>
      </w:pPr>
    </w:p>
    <w:p w14:paraId="164CF4CE" w14:textId="77777777" w:rsidR="003A067C" w:rsidRPr="006239C4" w:rsidRDefault="003A067C" w:rsidP="003A067C">
      <w:pPr>
        <w:autoSpaceDE w:val="0"/>
        <w:autoSpaceDN w:val="0"/>
        <w:adjustRightInd w:val="0"/>
        <w:spacing w:line="240" w:lineRule="auto"/>
        <w:ind w:right="720"/>
        <w:jc w:val="both"/>
        <w:rPr>
          <w:rFonts w:cs="Arial"/>
        </w:rPr>
      </w:pPr>
    </w:p>
    <w:p w14:paraId="21583EB5" w14:textId="77777777" w:rsidR="003A067C" w:rsidRPr="006239C4" w:rsidRDefault="003A067C" w:rsidP="003A067C">
      <w:pPr>
        <w:autoSpaceDE w:val="0"/>
        <w:autoSpaceDN w:val="0"/>
        <w:adjustRightInd w:val="0"/>
        <w:spacing w:line="240" w:lineRule="auto"/>
        <w:ind w:left="720" w:right="720"/>
        <w:jc w:val="both"/>
        <w:rPr>
          <w:rFonts w:cs="Arial"/>
        </w:rPr>
      </w:pPr>
    </w:p>
    <w:p w14:paraId="516A5E40" w14:textId="77777777" w:rsidR="003A067C" w:rsidRPr="006239C4" w:rsidRDefault="003A067C" w:rsidP="003A067C">
      <w:pPr>
        <w:tabs>
          <w:tab w:val="left" w:pos="1080"/>
        </w:tabs>
        <w:autoSpaceDE w:val="0"/>
        <w:autoSpaceDN w:val="0"/>
        <w:adjustRightInd w:val="0"/>
        <w:spacing w:line="240" w:lineRule="auto"/>
        <w:ind w:left="720" w:right="720"/>
        <w:jc w:val="both"/>
        <w:rPr>
          <w:rFonts w:cs="Arial"/>
        </w:rPr>
      </w:pPr>
      <w:r w:rsidRPr="006239C4">
        <w:rPr>
          <w:rFonts w:cs="Arial"/>
        </w:rPr>
        <w:tab/>
        <w:t xml:space="preserve">The within </w:t>
      </w:r>
      <w:r>
        <w:rPr>
          <w:rFonts w:cs="Arial"/>
        </w:rPr>
        <w:t xml:space="preserve">is </w:t>
      </w:r>
      <w:r w:rsidRPr="006239C4">
        <w:rPr>
          <w:rFonts w:cs="Arial"/>
        </w:rPr>
        <w:t>................................................ this the...........................................</w:t>
      </w:r>
    </w:p>
    <w:p w14:paraId="78AE9570" w14:textId="77777777" w:rsidR="003A067C" w:rsidRPr="006239C4" w:rsidRDefault="003A067C" w:rsidP="003A067C">
      <w:pPr>
        <w:tabs>
          <w:tab w:val="left" w:pos="1080"/>
        </w:tabs>
        <w:autoSpaceDE w:val="0"/>
        <w:autoSpaceDN w:val="0"/>
        <w:adjustRightInd w:val="0"/>
        <w:spacing w:line="240" w:lineRule="auto"/>
        <w:ind w:left="720" w:right="720"/>
        <w:jc w:val="both"/>
        <w:rPr>
          <w:rFonts w:cs="Arial"/>
        </w:rPr>
      </w:pPr>
    </w:p>
    <w:p w14:paraId="5CA7E1DF" w14:textId="77777777" w:rsidR="003A067C" w:rsidRPr="006239C4" w:rsidRDefault="003A067C" w:rsidP="003A067C">
      <w:pPr>
        <w:autoSpaceDE w:val="0"/>
        <w:autoSpaceDN w:val="0"/>
        <w:adjustRightInd w:val="0"/>
        <w:spacing w:line="240" w:lineRule="auto"/>
        <w:ind w:left="720" w:right="720"/>
        <w:jc w:val="both"/>
        <w:rPr>
          <w:rFonts w:cs="Arial"/>
        </w:rPr>
      </w:pPr>
      <w:r w:rsidRPr="006239C4">
        <w:rPr>
          <w:rFonts w:cs="Arial"/>
        </w:rPr>
        <w:t xml:space="preserve">Day of ..........................................................................................................., </w:t>
      </w:r>
      <w:r>
        <w:rPr>
          <w:rFonts w:cs="Arial"/>
        </w:rPr>
        <w:t>2025</w:t>
      </w:r>
      <w:r w:rsidRPr="006239C4">
        <w:rPr>
          <w:rFonts w:cs="Arial"/>
        </w:rPr>
        <w:t>.</w:t>
      </w:r>
    </w:p>
    <w:p w14:paraId="2F910F57" w14:textId="77777777" w:rsidR="003A067C" w:rsidRPr="006239C4" w:rsidRDefault="003A067C" w:rsidP="003A067C">
      <w:pPr>
        <w:autoSpaceDE w:val="0"/>
        <w:autoSpaceDN w:val="0"/>
        <w:adjustRightInd w:val="0"/>
        <w:spacing w:line="240" w:lineRule="auto"/>
        <w:ind w:left="720" w:right="720"/>
        <w:jc w:val="both"/>
        <w:rPr>
          <w:rFonts w:cs="Arial"/>
        </w:rPr>
      </w:pPr>
    </w:p>
    <w:p w14:paraId="6B064296" w14:textId="77777777" w:rsidR="003A067C" w:rsidRPr="006239C4" w:rsidRDefault="003A067C" w:rsidP="003A067C">
      <w:pPr>
        <w:autoSpaceDE w:val="0"/>
        <w:autoSpaceDN w:val="0"/>
        <w:adjustRightInd w:val="0"/>
        <w:spacing w:line="240" w:lineRule="auto"/>
        <w:ind w:left="720" w:right="720"/>
        <w:jc w:val="both"/>
        <w:rPr>
          <w:rFonts w:cs="Arial"/>
        </w:rPr>
      </w:pPr>
    </w:p>
    <w:p w14:paraId="6A35675B" w14:textId="77777777" w:rsidR="003A067C" w:rsidRPr="006239C4" w:rsidRDefault="003A067C" w:rsidP="003A067C">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7CA126C4" w14:textId="1DCAF96F" w:rsidR="00C33014" w:rsidRPr="00D52D6B" w:rsidRDefault="003A067C" w:rsidP="003A067C">
      <w:pPr>
        <w:pStyle w:val="BlockText"/>
      </w:pPr>
      <w:r w:rsidRPr="006239C4">
        <w:rPr>
          <w:i/>
          <w:iCs/>
        </w:rPr>
        <w:tab/>
      </w:r>
      <w:r>
        <w:rPr>
          <w:i/>
          <w:iCs/>
        </w:rPr>
        <w:tab/>
      </w:r>
      <w:r>
        <w:rPr>
          <w:i/>
          <w:iCs/>
        </w:rPr>
        <w:tab/>
      </w:r>
      <w:r>
        <w:rPr>
          <w:i/>
          <w:iCs/>
        </w:rPr>
        <w:tab/>
      </w:r>
      <w:r>
        <w:rPr>
          <w:i/>
          <w:iCs/>
        </w:rPr>
        <w:tab/>
      </w:r>
      <w:r>
        <w:rPr>
          <w:i/>
          <w:iCs/>
        </w:rPr>
        <w:tab/>
      </w:r>
      <w:r>
        <w:rPr>
          <w:i/>
          <w:iCs/>
        </w:rPr>
        <w:tab/>
      </w:r>
      <w:r>
        <w:rPr>
          <w:i/>
          <w:iCs/>
        </w:rPr>
        <w:tab/>
      </w:r>
      <w:r w:rsidRPr="006239C4">
        <w:rPr>
          <w:i/>
          <w:iCs/>
        </w:rPr>
        <w:t>Governor</w:t>
      </w:r>
    </w:p>
    <w:sectPr w:rsidR="00C33014" w:rsidRPr="00D52D6B" w:rsidSect="003A067C">
      <w:pgSz w:w="12240" w:h="15840" w:code="1"/>
      <w:pgMar w:top="1440" w:right="1440" w:bottom="1440" w:left="1440" w:header="720" w:footer="720" w:gutter="0"/>
      <w:pgNumType w:start="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D71E10" w14:textId="77777777" w:rsidR="00060F1D" w:rsidRPr="00B844FE" w:rsidRDefault="00060F1D" w:rsidP="00B844FE">
      <w:r>
        <w:separator/>
      </w:r>
    </w:p>
  </w:endnote>
  <w:endnote w:type="continuationSeparator" w:id="0">
    <w:p w14:paraId="2C4B0C13" w14:textId="77777777" w:rsidR="00060F1D" w:rsidRPr="00B844FE" w:rsidRDefault="00060F1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5B002AC5"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075B9FC"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7929BBAA"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17404854"/>
      <w:docPartObj>
        <w:docPartGallery w:val="Page Numbers (Bottom of Page)"/>
        <w:docPartUnique/>
      </w:docPartObj>
    </w:sdtPr>
    <w:sdtEndPr/>
    <w:sdtContent>
      <w:p w14:paraId="5B43AF84" w14:textId="77777777" w:rsidR="00060F1D" w:rsidRPr="00B844FE" w:rsidRDefault="00060F1D"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4EB14B1F" w14:textId="77777777" w:rsidR="00060F1D" w:rsidRDefault="00060F1D" w:rsidP="00B844FE"/>
  <w:p w14:paraId="029BBAE2" w14:textId="77777777" w:rsidR="00060F1D" w:rsidRDefault="00060F1D"/>
  <w:p w14:paraId="2B5D22AE" w14:textId="77777777" w:rsidR="00060F1D" w:rsidRDefault="00060F1D"/>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7687876"/>
      <w:docPartObj>
        <w:docPartGallery w:val="Page Numbers (Bottom of Page)"/>
        <w:docPartUnique/>
      </w:docPartObj>
    </w:sdtPr>
    <w:sdtEndPr>
      <w:rPr>
        <w:noProof/>
      </w:rPr>
    </w:sdtEndPr>
    <w:sdtContent>
      <w:p w14:paraId="40F78357" w14:textId="2F64BFF8" w:rsidR="00060F1D" w:rsidRDefault="00060F1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9EAE5A" w14:textId="77777777" w:rsidR="00060F1D" w:rsidRDefault="00060F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14F728" w14:textId="77777777" w:rsidR="00060F1D" w:rsidRPr="00B844FE" w:rsidRDefault="00060F1D" w:rsidP="00B844FE">
      <w:r>
        <w:separator/>
      </w:r>
    </w:p>
  </w:footnote>
  <w:footnote w:type="continuationSeparator" w:id="0">
    <w:p w14:paraId="7728D67D" w14:textId="77777777" w:rsidR="00060F1D" w:rsidRPr="00B844FE" w:rsidRDefault="00060F1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B8C73C" w14:textId="77777777" w:rsidR="002A0269" w:rsidRPr="00B844FE" w:rsidRDefault="003A067C">
    <w:pPr>
      <w:pStyle w:val="Header"/>
    </w:pPr>
    <w:sdt>
      <w:sdtPr>
        <w:id w:val="-684364211"/>
        <w:placeholder>
          <w:docPart w:val="78306B1608AB470DADCD57656C1E9C5C"/>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78306B1608AB470DADCD57656C1E9C5C"/>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D98E3" w14:textId="5061C307" w:rsidR="00C33014" w:rsidRPr="00686E9A" w:rsidRDefault="00D52D6B" w:rsidP="000573A9">
    <w:pPr>
      <w:pStyle w:val="HeaderStyle"/>
      <w:rPr>
        <w:sz w:val="22"/>
        <w:szCs w:val="22"/>
      </w:rPr>
    </w:pPr>
    <w:r>
      <w:rPr>
        <w:sz w:val="22"/>
        <w:szCs w:val="22"/>
      </w:rPr>
      <w:t>Enr</w:t>
    </w:r>
    <w:r w:rsidR="001A66B7" w:rsidRPr="00686E9A">
      <w:rPr>
        <w:sz w:val="22"/>
        <w:szCs w:val="22"/>
      </w:rPr>
      <w:t xml:space="preserve"> </w:t>
    </w:r>
    <w:sdt>
      <w:sdtPr>
        <w:rPr>
          <w:sz w:val="22"/>
          <w:szCs w:val="22"/>
        </w:rPr>
        <w:tag w:val="BNumWH"/>
        <w:id w:val="138549797"/>
        <w:showingPlcHdr/>
        <w:text/>
      </w:sdtPr>
      <w:sdtEndPr/>
      <w:sdtContent/>
    </w:sdt>
    <w:r w:rsidR="00060F1D">
      <w:rPr>
        <w:sz w:val="22"/>
        <w:szCs w:val="22"/>
      </w:rPr>
      <w:t>SB</w:t>
    </w:r>
    <w:r w:rsidR="007A5259" w:rsidRPr="00686E9A">
      <w:rPr>
        <w:sz w:val="22"/>
        <w:szCs w:val="22"/>
      </w:rPr>
      <w:t xml:space="preserve"> </w:t>
    </w:r>
    <w:r w:rsidR="00571E49">
      <w:rPr>
        <w:sz w:val="22"/>
        <w:szCs w:val="22"/>
      </w:rPr>
      <w:t>876</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showingPlcHdr/>
        <w:text/>
      </w:sdtPr>
      <w:sdtEndPr/>
      <w:sdtContent>
        <w:r w:rsidR="00192B70">
          <w:rPr>
            <w:sz w:val="22"/>
            <w:szCs w:val="22"/>
          </w:rPr>
          <w:t xml:space="preserve">     </w:t>
        </w:r>
      </w:sdtContent>
    </w:sdt>
  </w:p>
  <w:p w14:paraId="1EDF15DB"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1DDA3"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BF088" w14:textId="77777777" w:rsidR="00060F1D" w:rsidRPr="00B844FE" w:rsidRDefault="003A067C">
    <w:pPr>
      <w:pStyle w:val="Header"/>
    </w:pPr>
    <w:sdt>
      <w:sdtPr>
        <w:id w:val="-59562853"/>
        <w:temporary/>
        <w:showingPlcHdr/>
        <w15:appearance w15:val="hidden"/>
      </w:sdtPr>
      <w:sdtEndPr/>
      <w:sdtContent>
        <w:r w:rsidR="00060F1D" w:rsidRPr="00B844FE">
          <w:t>[Type here]</w:t>
        </w:r>
      </w:sdtContent>
    </w:sdt>
    <w:r w:rsidR="00060F1D" w:rsidRPr="00B844FE">
      <w:ptab w:relativeTo="margin" w:alignment="left" w:leader="none"/>
    </w:r>
    <w:sdt>
      <w:sdtPr>
        <w:id w:val="-1531484485"/>
        <w:temporary/>
        <w:showingPlcHdr/>
        <w15:appearance w15:val="hidden"/>
      </w:sdtPr>
      <w:sdtEndPr/>
      <w:sdtContent>
        <w:r w:rsidR="00060F1D" w:rsidRPr="00B844FE">
          <w:t>[Type here]</w:t>
        </w:r>
      </w:sdtContent>
    </w:sdt>
  </w:p>
  <w:p w14:paraId="6737646D" w14:textId="77777777" w:rsidR="00060F1D" w:rsidRDefault="00060F1D"/>
  <w:p w14:paraId="53148D54" w14:textId="77777777" w:rsidR="00060F1D" w:rsidRDefault="00060F1D"/>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80961" w14:textId="06815AFD" w:rsidR="00060F1D" w:rsidRPr="00686E9A" w:rsidRDefault="00D52D6B" w:rsidP="000573A9">
    <w:pPr>
      <w:pStyle w:val="HeaderStyle"/>
      <w:rPr>
        <w:sz w:val="22"/>
        <w:szCs w:val="22"/>
      </w:rPr>
    </w:pPr>
    <w:r>
      <w:rPr>
        <w:sz w:val="22"/>
        <w:szCs w:val="22"/>
      </w:rPr>
      <w:t>Enr</w:t>
    </w:r>
    <w:r w:rsidR="00060F1D" w:rsidRPr="00686E9A">
      <w:rPr>
        <w:sz w:val="22"/>
        <w:szCs w:val="22"/>
      </w:rPr>
      <w:t xml:space="preserve"> </w:t>
    </w:r>
    <w:r w:rsidR="00060F1D">
      <w:rPr>
        <w:sz w:val="22"/>
        <w:szCs w:val="22"/>
      </w:rPr>
      <w:t>SB</w:t>
    </w:r>
    <w:sdt>
      <w:sdtPr>
        <w:rPr>
          <w:sz w:val="22"/>
          <w:szCs w:val="22"/>
        </w:rPr>
        <w:tag w:val="BNumWH"/>
        <w:id w:val="1935941546"/>
        <w:showingPlcHdr/>
        <w:text/>
      </w:sdtPr>
      <w:sdtEndPr/>
      <w:sdtContent/>
    </w:sdt>
    <w:r w:rsidR="00060F1D" w:rsidRPr="00686E9A">
      <w:rPr>
        <w:sz w:val="22"/>
        <w:szCs w:val="22"/>
      </w:rPr>
      <w:t xml:space="preserve"> </w:t>
    </w:r>
    <w:r w:rsidR="00192B70">
      <w:rPr>
        <w:sz w:val="22"/>
        <w:szCs w:val="22"/>
      </w:rPr>
      <w:t>876</w:t>
    </w:r>
    <w:r w:rsidR="00060F1D" w:rsidRPr="00686E9A">
      <w:rPr>
        <w:sz w:val="22"/>
        <w:szCs w:val="22"/>
      </w:rPr>
      <w:ptab w:relativeTo="margin" w:alignment="center" w:leader="none"/>
    </w:r>
    <w:r w:rsidR="00060F1D" w:rsidRPr="00686E9A">
      <w:rPr>
        <w:sz w:val="22"/>
        <w:szCs w:val="22"/>
      </w:rPr>
      <w:tab/>
    </w:r>
    <w:sdt>
      <w:sdtPr>
        <w:rPr>
          <w:sz w:val="22"/>
          <w:szCs w:val="22"/>
        </w:rPr>
        <w:alias w:val="CBD Number"/>
        <w:tag w:val="CBD Number"/>
        <w:id w:val="354313484"/>
        <w:showingPlcHdr/>
        <w:text/>
      </w:sdtPr>
      <w:sdtEndPr/>
      <w:sdtContent>
        <w:r w:rsidR="00192B70">
          <w:rPr>
            <w:sz w:val="22"/>
            <w:szCs w:val="22"/>
          </w:rPr>
          <w:t xml:space="preserve">     </w:t>
        </w:r>
      </w:sdtContent>
    </w:sdt>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10621" w14:textId="77777777" w:rsidR="00060F1D" w:rsidRPr="004D3ABE" w:rsidRDefault="00060F1D"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0F1D"/>
    <w:rsid w:val="0000526A"/>
    <w:rsid w:val="00053D93"/>
    <w:rsid w:val="000573A9"/>
    <w:rsid w:val="00060F1D"/>
    <w:rsid w:val="00085D22"/>
    <w:rsid w:val="00093AB0"/>
    <w:rsid w:val="000B7BD3"/>
    <w:rsid w:val="000C5C77"/>
    <w:rsid w:val="000D1209"/>
    <w:rsid w:val="000E3912"/>
    <w:rsid w:val="0010070F"/>
    <w:rsid w:val="0015112E"/>
    <w:rsid w:val="001552E7"/>
    <w:rsid w:val="001566B4"/>
    <w:rsid w:val="00192B70"/>
    <w:rsid w:val="001A0BE1"/>
    <w:rsid w:val="001A66B7"/>
    <w:rsid w:val="001B3996"/>
    <w:rsid w:val="001C279E"/>
    <w:rsid w:val="001D459E"/>
    <w:rsid w:val="00211F02"/>
    <w:rsid w:val="0022348D"/>
    <w:rsid w:val="00230A07"/>
    <w:rsid w:val="0027011C"/>
    <w:rsid w:val="00274200"/>
    <w:rsid w:val="00275740"/>
    <w:rsid w:val="002A0269"/>
    <w:rsid w:val="00303684"/>
    <w:rsid w:val="003143F5"/>
    <w:rsid w:val="00314854"/>
    <w:rsid w:val="0038663D"/>
    <w:rsid w:val="00394191"/>
    <w:rsid w:val="003A067C"/>
    <w:rsid w:val="003C51CD"/>
    <w:rsid w:val="003C6034"/>
    <w:rsid w:val="00400B5C"/>
    <w:rsid w:val="004072A2"/>
    <w:rsid w:val="004368E0"/>
    <w:rsid w:val="00483746"/>
    <w:rsid w:val="004B18FD"/>
    <w:rsid w:val="004C13DD"/>
    <w:rsid w:val="004D3ABE"/>
    <w:rsid w:val="004E3441"/>
    <w:rsid w:val="00500579"/>
    <w:rsid w:val="00571E49"/>
    <w:rsid w:val="005A5366"/>
    <w:rsid w:val="006369EB"/>
    <w:rsid w:val="00637E73"/>
    <w:rsid w:val="00653646"/>
    <w:rsid w:val="00680885"/>
    <w:rsid w:val="006865E9"/>
    <w:rsid w:val="00686E9A"/>
    <w:rsid w:val="00691F3E"/>
    <w:rsid w:val="00694BFB"/>
    <w:rsid w:val="006A106B"/>
    <w:rsid w:val="006C523D"/>
    <w:rsid w:val="006D4036"/>
    <w:rsid w:val="006D4CF4"/>
    <w:rsid w:val="00755E14"/>
    <w:rsid w:val="007A5259"/>
    <w:rsid w:val="007A7081"/>
    <w:rsid w:val="007E5342"/>
    <w:rsid w:val="007F1CF5"/>
    <w:rsid w:val="00834EDE"/>
    <w:rsid w:val="008736AA"/>
    <w:rsid w:val="008D275D"/>
    <w:rsid w:val="008E78D5"/>
    <w:rsid w:val="008F061D"/>
    <w:rsid w:val="00946186"/>
    <w:rsid w:val="00980327"/>
    <w:rsid w:val="00986478"/>
    <w:rsid w:val="009A45B7"/>
    <w:rsid w:val="009B5557"/>
    <w:rsid w:val="009F1067"/>
    <w:rsid w:val="00A31E01"/>
    <w:rsid w:val="00A527AD"/>
    <w:rsid w:val="00A718CF"/>
    <w:rsid w:val="00AA069B"/>
    <w:rsid w:val="00AE48A0"/>
    <w:rsid w:val="00AE5277"/>
    <w:rsid w:val="00AE61BE"/>
    <w:rsid w:val="00B16F25"/>
    <w:rsid w:val="00B24422"/>
    <w:rsid w:val="00B66B81"/>
    <w:rsid w:val="00B71E6F"/>
    <w:rsid w:val="00B80C20"/>
    <w:rsid w:val="00B844FE"/>
    <w:rsid w:val="00B86B4F"/>
    <w:rsid w:val="00BA16AC"/>
    <w:rsid w:val="00BA1F84"/>
    <w:rsid w:val="00BB4BFF"/>
    <w:rsid w:val="00BB5E37"/>
    <w:rsid w:val="00BC562B"/>
    <w:rsid w:val="00C33014"/>
    <w:rsid w:val="00C33434"/>
    <w:rsid w:val="00C34869"/>
    <w:rsid w:val="00C42EB6"/>
    <w:rsid w:val="00C62327"/>
    <w:rsid w:val="00C81921"/>
    <w:rsid w:val="00C85096"/>
    <w:rsid w:val="00CA6144"/>
    <w:rsid w:val="00CB203A"/>
    <w:rsid w:val="00CB20EF"/>
    <w:rsid w:val="00CB28B2"/>
    <w:rsid w:val="00CC1F3B"/>
    <w:rsid w:val="00CD12CB"/>
    <w:rsid w:val="00CD36CF"/>
    <w:rsid w:val="00CD5AD9"/>
    <w:rsid w:val="00CE092A"/>
    <w:rsid w:val="00CF1DCA"/>
    <w:rsid w:val="00D52D6B"/>
    <w:rsid w:val="00D579FC"/>
    <w:rsid w:val="00D81C16"/>
    <w:rsid w:val="00DB6807"/>
    <w:rsid w:val="00DC383D"/>
    <w:rsid w:val="00DC7FA0"/>
    <w:rsid w:val="00DE526B"/>
    <w:rsid w:val="00DF199D"/>
    <w:rsid w:val="00E01542"/>
    <w:rsid w:val="00E365F1"/>
    <w:rsid w:val="00E62F48"/>
    <w:rsid w:val="00E831B3"/>
    <w:rsid w:val="00E95FBC"/>
    <w:rsid w:val="00EA39D5"/>
    <w:rsid w:val="00EB2CCA"/>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665464"/>
  <w15:chartTrackingRefBased/>
  <w15:docId w15:val="{FA324B5F-C242-4377-8687-11B03A126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3A067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060F1D"/>
    <w:rPr>
      <w:rFonts w:eastAsia="Calibri"/>
      <w:color w:val="000000"/>
    </w:rPr>
  </w:style>
  <w:style w:type="paragraph" w:styleId="BlockText">
    <w:name w:val="Block Text"/>
    <w:basedOn w:val="Normal"/>
    <w:uiPriority w:val="99"/>
    <w:semiHidden/>
    <w:locked/>
    <w:rsid w:val="003A067C"/>
    <w:pPr>
      <w:spacing w:line="240" w:lineRule="auto"/>
      <w:ind w:left="720" w:right="720" w:firstLine="360"/>
    </w:pPr>
    <w:rPr>
      <w:rFonts w:cs="Arial"/>
    </w:rPr>
  </w:style>
  <w:style w:type="character" w:styleId="PageNumber">
    <w:name w:val="page number"/>
    <w:basedOn w:val="DefaultParagraphFont"/>
    <w:uiPriority w:val="99"/>
    <w:semiHidden/>
    <w:locked/>
    <w:rsid w:val="003A06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6EDA2A439204606B670DF6D363C2DED"/>
        <w:category>
          <w:name w:val="General"/>
          <w:gallery w:val="placeholder"/>
        </w:category>
        <w:types>
          <w:type w:val="bbPlcHdr"/>
        </w:types>
        <w:behaviors>
          <w:behavior w:val="content"/>
        </w:behaviors>
        <w:guid w:val="{BD63F5F1-462F-42B5-B2AC-0805DBB7D502}"/>
      </w:docPartPr>
      <w:docPartBody>
        <w:p w:rsidR="00B26099" w:rsidRDefault="00B26099">
          <w:pPr>
            <w:pStyle w:val="16EDA2A439204606B670DF6D363C2DED"/>
          </w:pPr>
          <w:r w:rsidRPr="00B844FE">
            <w:t>Prefix Text</w:t>
          </w:r>
        </w:p>
      </w:docPartBody>
    </w:docPart>
    <w:docPart>
      <w:docPartPr>
        <w:name w:val="78306B1608AB470DADCD57656C1E9C5C"/>
        <w:category>
          <w:name w:val="General"/>
          <w:gallery w:val="placeholder"/>
        </w:category>
        <w:types>
          <w:type w:val="bbPlcHdr"/>
        </w:types>
        <w:behaviors>
          <w:behavior w:val="content"/>
        </w:behaviors>
        <w:guid w:val="{8F4BB70A-05B2-46AE-8230-853CB43C8CF9}"/>
      </w:docPartPr>
      <w:docPartBody>
        <w:p w:rsidR="00B26099" w:rsidRDefault="00B26099">
          <w:pPr>
            <w:pStyle w:val="78306B1608AB470DADCD57656C1E9C5C"/>
          </w:pPr>
          <w:r w:rsidRPr="00B844FE">
            <w:t>[Type here]</w:t>
          </w:r>
        </w:p>
      </w:docPartBody>
    </w:docPart>
    <w:docPart>
      <w:docPartPr>
        <w:name w:val="194208CC43564FF8AB95AA3A23FE71B0"/>
        <w:category>
          <w:name w:val="General"/>
          <w:gallery w:val="placeholder"/>
        </w:category>
        <w:types>
          <w:type w:val="bbPlcHdr"/>
        </w:types>
        <w:behaviors>
          <w:behavior w:val="content"/>
        </w:behaviors>
        <w:guid w:val="{87BEDAEF-BB7E-47A1-ACF6-48E6223ADBF7}"/>
      </w:docPartPr>
      <w:docPartBody>
        <w:p w:rsidR="00B26099" w:rsidRDefault="00B26099">
          <w:pPr>
            <w:pStyle w:val="194208CC43564FF8AB95AA3A23FE71B0"/>
          </w:pPr>
          <w:r w:rsidRPr="00B844FE">
            <w:t>Number</w:t>
          </w:r>
        </w:p>
      </w:docPartBody>
    </w:docPart>
    <w:docPart>
      <w:docPartPr>
        <w:name w:val="305E1961AD2644DAADB68DD085B06A17"/>
        <w:category>
          <w:name w:val="General"/>
          <w:gallery w:val="placeholder"/>
        </w:category>
        <w:types>
          <w:type w:val="bbPlcHdr"/>
        </w:types>
        <w:behaviors>
          <w:behavior w:val="content"/>
        </w:behaviors>
        <w:guid w:val="{1344AEB6-9C8E-4D21-9BF7-3CF398F83F94}"/>
      </w:docPartPr>
      <w:docPartBody>
        <w:p w:rsidR="00B26099" w:rsidRDefault="00B26099">
          <w:pPr>
            <w:pStyle w:val="305E1961AD2644DAADB68DD085B06A17"/>
          </w:pPr>
          <w:r w:rsidRPr="00B844FE">
            <w:t>Enter Sponsors Here</w:t>
          </w:r>
        </w:p>
      </w:docPartBody>
    </w:docPart>
    <w:docPart>
      <w:docPartPr>
        <w:name w:val="AE5AFF1221264C03891D7EA2448AD1B8"/>
        <w:category>
          <w:name w:val="General"/>
          <w:gallery w:val="placeholder"/>
        </w:category>
        <w:types>
          <w:type w:val="bbPlcHdr"/>
        </w:types>
        <w:behaviors>
          <w:behavior w:val="content"/>
        </w:behaviors>
        <w:guid w:val="{E40B402C-9FB4-48E9-B14A-E91B219D522B}"/>
      </w:docPartPr>
      <w:docPartBody>
        <w:p w:rsidR="00B26099" w:rsidRDefault="00B26099">
          <w:pPr>
            <w:pStyle w:val="AE5AFF1221264C03891D7EA2448AD1B8"/>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099"/>
    <w:rsid w:val="000D1209"/>
    <w:rsid w:val="001B3996"/>
    <w:rsid w:val="004072A2"/>
    <w:rsid w:val="004B18FD"/>
    <w:rsid w:val="007E5342"/>
    <w:rsid w:val="008E78D5"/>
    <w:rsid w:val="009A45B7"/>
    <w:rsid w:val="00AE5277"/>
    <w:rsid w:val="00B26099"/>
    <w:rsid w:val="00BA16AC"/>
    <w:rsid w:val="00C81921"/>
    <w:rsid w:val="00CA6144"/>
    <w:rsid w:val="00DC38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EDA2A439204606B670DF6D363C2DED">
    <w:name w:val="16EDA2A439204606B670DF6D363C2DED"/>
  </w:style>
  <w:style w:type="paragraph" w:customStyle="1" w:styleId="78306B1608AB470DADCD57656C1E9C5C">
    <w:name w:val="78306B1608AB470DADCD57656C1E9C5C"/>
  </w:style>
  <w:style w:type="paragraph" w:customStyle="1" w:styleId="194208CC43564FF8AB95AA3A23FE71B0">
    <w:name w:val="194208CC43564FF8AB95AA3A23FE71B0"/>
  </w:style>
  <w:style w:type="paragraph" w:customStyle="1" w:styleId="305E1961AD2644DAADB68DD085B06A17">
    <w:name w:val="305E1961AD2644DAADB68DD085B06A17"/>
  </w:style>
  <w:style w:type="character" w:styleId="PlaceholderText">
    <w:name w:val="Placeholder Text"/>
    <w:basedOn w:val="DefaultParagraphFont"/>
    <w:uiPriority w:val="99"/>
    <w:semiHidden/>
    <w:rPr>
      <w:color w:val="808080"/>
    </w:rPr>
  </w:style>
  <w:style w:type="paragraph" w:customStyle="1" w:styleId="AE5AFF1221264C03891D7EA2448AD1B8">
    <w:name w:val="AE5AFF1221264C03891D7EA2448AD1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5</TotalTime>
  <Pages>7</Pages>
  <Words>711</Words>
  <Characters>4535</Characters>
  <Application>Microsoft Office Word</Application>
  <DocSecurity>0</DocSecurity>
  <Lines>151</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Shane Thomas</cp:lastModifiedBy>
  <cp:revision>4</cp:revision>
  <cp:lastPrinted>2025-03-25T22:46:00Z</cp:lastPrinted>
  <dcterms:created xsi:type="dcterms:W3CDTF">2025-03-25T22:46:00Z</dcterms:created>
  <dcterms:modified xsi:type="dcterms:W3CDTF">2025-04-11T19:53:00Z</dcterms:modified>
</cp:coreProperties>
</file>