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7F96" w14:textId="77777777" w:rsidR="00FE067E" w:rsidRDefault="00CD36CF" w:rsidP="00EF6030">
      <w:pPr>
        <w:pStyle w:val="TitlePageOrigin"/>
      </w:pPr>
      <w:r>
        <w:t>WEST virginia legislature</w:t>
      </w:r>
    </w:p>
    <w:p w14:paraId="6D404E1E" w14:textId="77777777" w:rsidR="00CD36CF" w:rsidRDefault="00CD36CF" w:rsidP="00EF6030">
      <w:pPr>
        <w:pStyle w:val="TitlePageSession"/>
      </w:pPr>
      <w:r>
        <w:t>20</w:t>
      </w:r>
      <w:r w:rsidR="006565E8">
        <w:t>2</w:t>
      </w:r>
      <w:r w:rsidR="00AE27A7">
        <w:t>5</w:t>
      </w:r>
      <w:r>
        <w:t xml:space="preserve"> regular session</w:t>
      </w:r>
    </w:p>
    <w:p w14:paraId="6075C309" w14:textId="2F7F28A0" w:rsidR="0070198C" w:rsidRDefault="0070198C" w:rsidP="00EF6030">
      <w:pPr>
        <w:pStyle w:val="TitlePageBillPrefix"/>
      </w:pPr>
      <w:r>
        <w:t>Engrossed</w:t>
      </w:r>
    </w:p>
    <w:p w14:paraId="5701D0AE" w14:textId="1B49274F" w:rsidR="00CD36CF" w:rsidRDefault="00AC3B58" w:rsidP="00EF6030">
      <w:pPr>
        <w:pStyle w:val="TitlePageBillPrefix"/>
      </w:pPr>
      <w:r>
        <w:t>Committee Substitute</w:t>
      </w:r>
    </w:p>
    <w:p w14:paraId="7BAF8D88" w14:textId="77777777" w:rsidR="00AC3B58" w:rsidRPr="00AC3B58" w:rsidRDefault="00AC3B58" w:rsidP="00EF6030">
      <w:pPr>
        <w:pStyle w:val="TitlePageBillPrefix"/>
      </w:pPr>
      <w:r>
        <w:t>for</w:t>
      </w:r>
    </w:p>
    <w:p w14:paraId="18D590F2" w14:textId="77777777" w:rsidR="00CD36CF" w:rsidRDefault="00E109A7" w:rsidP="00EF6030">
      <w:pPr>
        <w:pStyle w:val="BillNumber"/>
      </w:pPr>
      <w:sdt>
        <w:sdtPr>
          <w:tag w:val="Chamber"/>
          <w:id w:val="893011969"/>
          <w:lock w:val="sdtLocked"/>
          <w:placeholder>
            <w:docPart w:val="99DE311F387E4ACF8983AC79BA047EA2"/>
          </w:placeholder>
          <w:dropDownList>
            <w:listItem w:displayText="House" w:value="House"/>
            <w:listItem w:displayText="Senate" w:value="Senate"/>
          </w:dropDownList>
        </w:sdtPr>
        <w:sdtEndPr/>
        <w:sdtContent>
          <w:r w:rsidR="003E2038">
            <w:t>Senate</w:t>
          </w:r>
        </w:sdtContent>
      </w:sdt>
      <w:r w:rsidR="00303684">
        <w:t xml:space="preserve"> </w:t>
      </w:r>
      <w:r w:rsidR="00CD36CF">
        <w:t xml:space="preserve">Bill </w:t>
      </w:r>
      <w:sdt>
        <w:sdtPr>
          <w:tag w:val="BNum"/>
          <w:id w:val="1645317809"/>
          <w:lock w:val="sdtLocked"/>
          <w:placeholder>
            <w:docPart w:val="879E6D11E81A4F2B97F4E7A2DB67E39C"/>
          </w:placeholder>
          <w:text/>
        </w:sdtPr>
        <w:sdtEndPr/>
        <w:sdtContent>
          <w:r w:rsidR="003E2038" w:rsidRPr="003E2038">
            <w:t>912</w:t>
          </w:r>
        </w:sdtContent>
      </w:sdt>
    </w:p>
    <w:p w14:paraId="5426552D" w14:textId="77777777" w:rsidR="003E2038" w:rsidRDefault="003E2038" w:rsidP="00EF6030">
      <w:pPr>
        <w:pStyle w:val="References"/>
        <w:rPr>
          <w:smallCaps/>
        </w:rPr>
      </w:pPr>
      <w:r>
        <w:rPr>
          <w:smallCaps/>
        </w:rPr>
        <w:t>By Senators Grady and Deeds</w:t>
      </w:r>
    </w:p>
    <w:p w14:paraId="79953224" w14:textId="77777777" w:rsidR="00262BBA" w:rsidRDefault="00CD36CF" w:rsidP="00EF6030">
      <w:pPr>
        <w:pStyle w:val="References"/>
        <w:sectPr w:rsidR="00262BBA" w:rsidSect="003E20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47A65142D4243AA98DA9123E3D17B4C"/>
          </w:placeholder>
          <w:text/>
        </w:sdtPr>
        <w:sdtEndPr/>
        <w:sdtContent>
          <w:r w:rsidR="00F62070">
            <w:t>March 31, 2025</w:t>
          </w:r>
        </w:sdtContent>
      </w:sdt>
      <w:r w:rsidR="00EC1FC5">
        <w:t xml:space="preserve">, from the Committee on </w:t>
      </w:r>
      <w:sdt>
        <w:sdtPr>
          <w:tag w:val="References"/>
          <w:id w:val="-1043047873"/>
          <w:placeholder>
            <w:docPart w:val="1346366A74024197AC6003DB70204F91"/>
          </w:placeholder>
          <w:text w:multiLine="1"/>
        </w:sdtPr>
        <w:sdtEndPr/>
        <w:sdtContent>
          <w:r w:rsidR="00F62070">
            <w:t>Education</w:t>
          </w:r>
        </w:sdtContent>
      </w:sdt>
      <w:r>
        <w:t>]</w:t>
      </w:r>
    </w:p>
    <w:p w14:paraId="5D9E8134" w14:textId="670F39E4" w:rsidR="003E2038" w:rsidRDefault="003E2038" w:rsidP="00EF6030">
      <w:pPr>
        <w:pStyle w:val="References"/>
      </w:pPr>
    </w:p>
    <w:p w14:paraId="24CF8A46" w14:textId="77777777" w:rsidR="003E2038" w:rsidRDefault="003E2038" w:rsidP="003E2038">
      <w:pPr>
        <w:pStyle w:val="TitlePageOrigin"/>
      </w:pPr>
    </w:p>
    <w:p w14:paraId="48F865DD" w14:textId="77777777" w:rsidR="003E2038" w:rsidRDefault="003E2038" w:rsidP="003E2038">
      <w:pPr>
        <w:pStyle w:val="TitlePageOrigin"/>
      </w:pPr>
    </w:p>
    <w:p w14:paraId="7C689F3B" w14:textId="3AA4E4C0" w:rsidR="003E2038" w:rsidRDefault="003E2038" w:rsidP="00DE5D37">
      <w:pPr>
        <w:pStyle w:val="TitleSection"/>
      </w:pPr>
      <w:r>
        <w:lastRenderedPageBreak/>
        <w:t xml:space="preserve">A BILL to amend and reenact </w:t>
      </w:r>
      <w:r w:rsidRPr="0037505B">
        <w:t>§18-2E-5</w:t>
      </w:r>
      <w:r>
        <w:t xml:space="preserve"> of the Code of West Virginia, 1931, as amended, relating generally to the</w:t>
      </w:r>
      <w:r w:rsidRPr="00FA1CED">
        <w:t xml:space="preserve"> </w:t>
      </w:r>
      <w:r w:rsidR="00AB147C">
        <w:t xml:space="preserve">statewide </w:t>
      </w:r>
      <w:r w:rsidRPr="00FA1CED">
        <w:t>student growth assessment program</w:t>
      </w:r>
      <w:r w:rsidR="00AB147C">
        <w:t>; changing the grade levels for which the assessment is applicable; requiring the program to be composed of benchmark assessments to be given in the first 30 days of the school year, mid-year, and at the end of the school year to determine student progression in reading and mathematics in grades four through eight; and removing obsolete language</w:t>
      </w:r>
      <w:r>
        <w:t>.</w:t>
      </w:r>
    </w:p>
    <w:p w14:paraId="54B1935E" w14:textId="77777777" w:rsidR="003E2038" w:rsidRDefault="003E2038" w:rsidP="00DE5D37">
      <w:pPr>
        <w:pStyle w:val="EnactingClause"/>
        <w:sectPr w:rsidR="003E2038" w:rsidSect="00262BBA">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B6F5D95" w14:textId="77777777" w:rsidR="003E2038" w:rsidRDefault="003E2038" w:rsidP="00DE5D37">
      <w:pPr>
        <w:pStyle w:val="ArticleHeading"/>
        <w:widowControl/>
        <w:sectPr w:rsidR="003E2038" w:rsidSect="003E2038">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3A65EE34" w14:textId="77777777" w:rsidR="003E2038" w:rsidRPr="0037505B" w:rsidRDefault="003E2038" w:rsidP="00DE5D37">
      <w:pPr>
        <w:pStyle w:val="SectionHeading"/>
        <w:widowControl/>
      </w:pPr>
      <w:r w:rsidRPr="0037505B">
        <w:t>§18-2E-5. Process for improving education; education standards; statewide assessment program; accountability measures; Office of Education Performance Audits; school accreditation and school system approval; intervention to correct low performance.</w:t>
      </w:r>
    </w:p>
    <w:p w14:paraId="737008E5" w14:textId="77777777" w:rsidR="003E2038" w:rsidRPr="0037505B" w:rsidRDefault="003E2038" w:rsidP="00DE5D37">
      <w:pPr>
        <w:ind w:firstLine="720"/>
        <w:jc w:val="both"/>
        <w:sectPr w:rsidR="003E2038" w:rsidRPr="0037505B" w:rsidSect="003E20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C122863" w14:textId="787C1D3C" w:rsidR="003E2038" w:rsidRPr="00B81934" w:rsidRDefault="003E2038" w:rsidP="00DE5D37">
      <w:pPr>
        <w:pStyle w:val="SectionBody"/>
        <w:widowControl/>
        <w:rPr>
          <w:color w:val="auto"/>
        </w:rPr>
      </w:pPr>
      <w:r w:rsidRPr="00B81934">
        <w:rPr>
          <w:color w:val="auto"/>
        </w:rPr>
        <w:t>(a)</w:t>
      </w:r>
      <w:r w:rsidRPr="00B81934">
        <w:rPr>
          <w:i/>
          <w:iCs/>
          <w:color w:val="auto"/>
        </w:rPr>
        <w:t xml:space="preserve"> Legislative findings, purpose</w:t>
      </w:r>
      <w:r w:rsidR="00B43843">
        <w:rPr>
          <w:i/>
          <w:iCs/>
          <w:color w:val="auto"/>
        </w:rPr>
        <w:t>,</w:t>
      </w:r>
      <w:r w:rsidRPr="00B81934">
        <w:rPr>
          <w:i/>
          <w:iCs/>
          <w:color w:val="auto"/>
        </w:rPr>
        <w:t xml:space="preserve"> and intent</w:t>
      </w:r>
      <w:r w:rsidRPr="00B81934">
        <w:rPr>
          <w:color w:val="auto"/>
        </w:rPr>
        <w:t>. — The Legislature makes the following findings with respect to the process for improving education and its purpose and intent in the enactment of this section:</w:t>
      </w:r>
    </w:p>
    <w:p w14:paraId="4FA426B8" w14:textId="77777777" w:rsidR="003E2038" w:rsidRPr="00B81934" w:rsidRDefault="003E2038" w:rsidP="00DE5D37">
      <w:pPr>
        <w:pStyle w:val="SectionBody"/>
        <w:widowControl/>
        <w:rPr>
          <w:color w:val="auto"/>
        </w:rPr>
      </w:pPr>
      <w:r w:rsidRPr="00B81934">
        <w:rPr>
          <w:color w:val="auto"/>
        </w:rPr>
        <w:t>(1) The process for improving education includes four primary elements, these being:</w:t>
      </w:r>
    </w:p>
    <w:p w14:paraId="676E48FE" w14:textId="77777777" w:rsidR="003E2038" w:rsidRPr="00B81934" w:rsidRDefault="003E2038" w:rsidP="00DE5D37">
      <w:pPr>
        <w:pStyle w:val="SectionBody"/>
        <w:widowControl/>
        <w:rPr>
          <w:color w:val="auto"/>
        </w:rPr>
      </w:pPr>
      <w:r w:rsidRPr="00B81934">
        <w:rPr>
          <w:color w:val="auto"/>
        </w:rPr>
        <w:t>(A) Standards which set forth the knowledge and skills that students should know and be able to perform as the result of a thorough and efficient education that prepares them for the twenty-first century, including measurable criteria to evaluate student performance and progress;</w:t>
      </w:r>
    </w:p>
    <w:p w14:paraId="0CF3248C" w14:textId="77777777" w:rsidR="003E2038" w:rsidRPr="00B81934" w:rsidRDefault="003E2038" w:rsidP="00DE5D37">
      <w:pPr>
        <w:pStyle w:val="SectionBody"/>
        <w:widowControl/>
        <w:rPr>
          <w:color w:val="auto"/>
        </w:rPr>
      </w:pPr>
      <w:r w:rsidRPr="00B81934">
        <w:rPr>
          <w:color w:val="auto"/>
        </w:rPr>
        <w:t>(B) Assessments of student performance and progress toward meeting the standards;</w:t>
      </w:r>
    </w:p>
    <w:p w14:paraId="66CDD464" w14:textId="77777777" w:rsidR="003E2038" w:rsidRPr="00B81934" w:rsidRDefault="003E2038" w:rsidP="00DE5D37">
      <w:pPr>
        <w:pStyle w:val="SectionBody"/>
        <w:widowControl/>
        <w:rPr>
          <w:color w:val="auto"/>
        </w:rPr>
      </w:pPr>
      <w:r w:rsidRPr="00B81934">
        <w:rPr>
          <w:color w:val="auto"/>
        </w:rPr>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0159EFC0" w14:textId="77777777" w:rsidR="003E2038" w:rsidRPr="00B81934" w:rsidRDefault="003E2038" w:rsidP="00DE5D37">
      <w:pPr>
        <w:pStyle w:val="SectionBody"/>
        <w:widowControl/>
        <w:rPr>
          <w:color w:val="auto"/>
        </w:rPr>
      </w:pPr>
      <w:r w:rsidRPr="00B81934">
        <w:rPr>
          <w:color w:val="auto"/>
        </w:rPr>
        <w:t>(D) A method for building the capacity and improving the efficiency of schools and school systems to improve student performance and progress;</w:t>
      </w:r>
    </w:p>
    <w:p w14:paraId="724F500B" w14:textId="15EA3200" w:rsidR="003E2038" w:rsidRPr="00B81934" w:rsidRDefault="003E2038" w:rsidP="00DE5D37">
      <w:pPr>
        <w:pStyle w:val="SectionBody"/>
        <w:widowControl/>
        <w:rPr>
          <w:color w:val="auto"/>
        </w:rPr>
      </w:pPr>
      <w:r w:rsidRPr="00B81934">
        <w:rPr>
          <w:color w:val="auto"/>
        </w:rPr>
        <w:lastRenderedPageBreak/>
        <w:t xml:space="preserve">(2) As the constitutional body charged with the general supervision of schools as provided by general law, the state board has the authority following constructive engagement of the Legislature as provided in </w:t>
      </w:r>
      <w:r w:rsidR="00B43843">
        <w:rPr>
          <w:color w:val="auto"/>
        </w:rPr>
        <w:t xml:space="preserve">§18-2H-1 </w:t>
      </w:r>
      <w:r w:rsidRPr="00B81934">
        <w:rPr>
          <w:color w:val="auto"/>
        </w:rPr>
        <w:t>of this c</w:t>
      </w:r>
      <w:r w:rsidR="00B43843">
        <w:rPr>
          <w:color w:val="auto"/>
        </w:rPr>
        <w:t>ode</w:t>
      </w:r>
      <w:r w:rsidRPr="00B81934">
        <w:rPr>
          <w:color w:val="auto"/>
        </w:rPr>
        <w:t xml:space="preserve"> and as delegated by the Legislature by general law to establish the standards and assess the performance and progress 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67BEB825" w14:textId="77777777" w:rsidR="003E2038" w:rsidRPr="00B81934" w:rsidRDefault="003E2038" w:rsidP="00DE5D37">
      <w:pPr>
        <w:pStyle w:val="SectionBody"/>
        <w:widowControl/>
        <w:rPr>
          <w:color w:val="auto"/>
        </w:rPr>
      </w:pPr>
      <w:r w:rsidRPr="00B81934">
        <w:rPr>
          <w:color w:val="auto"/>
        </w:rPr>
        <w:t>(3)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use;</w:t>
      </w:r>
    </w:p>
    <w:p w14:paraId="1AAB5C74" w14:textId="77777777" w:rsidR="003E2038" w:rsidRPr="00B81934" w:rsidRDefault="003E2038" w:rsidP="00DE5D37">
      <w:pPr>
        <w:pStyle w:val="SectionBody"/>
        <w:widowControl/>
        <w:rPr>
          <w:color w:val="auto"/>
        </w:rPr>
      </w:pPr>
      <w:r w:rsidRPr="00B81934">
        <w:rPr>
          <w:color w:val="auto"/>
        </w:rPr>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3B068F07" w14:textId="199B60B8" w:rsidR="003E2038" w:rsidRPr="00B81934" w:rsidRDefault="003E2038" w:rsidP="00DE5D37">
      <w:pPr>
        <w:pStyle w:val="SectionBody"/>
        <w:widowControl/>
        <w:rPr>
          <w:color w:val="auto"/>
        </w:rPr>
      </w:pPr>
      <w:r w:rsidRPr="00B81934">
        <w:rPr>
          <w:color w:val="auto"/>
        </w:rPr>
        <w:t>(5) The intent of the Legislature in enacting this section is to establish a process through which the Legislature, the Governor</w:t>
      </w:r>
      <w:r w:rsidR="00B43843">
        <w:rPr>
          <w:color w:val="auto"/>
        </w:rPr>
        <w:t>,</w:t>
      </w:r>
      <w:r w:rsidRPr="00B81934">
        <w:rPr>
          <w:color w:val="auto"/>
        </w:rPr>
        <w:t xml:space="preserve"> and the state board will constructively consult on any measures affecting standards, assessments</w:t>
      </w:r>
      <w:r w:rsidR="00B43843">
        <w:rPr>
          <w:color w:val="auto"/>
        </w:rPr>
        <w:t>,</w:t>
      </w:r>
      <w:r w:rsidRPr="00B81934">
        <w:rPr>
          <w:color w:val="auto"/>
        </w:rPr>
        <w:t xml:space="preserve"> and accountability prior to their adoption, examine the performance and progress of students, schools</w:t>
      </w:r>
      <w:r w:rsidR="00B43843">
        <w:rPr>
          <w:color w:val="auto"/>
        </w:rPr>
        <w:t>,</w:t>
      </w:r>
      <w:r w:rsidRPr="00B81934">
        <w:rPr>
          <w:color w:val="auto"/>
        </w:rPr>
        <w:t xml:space="preserve"> and school systems and, when necessary, consider alternative measures to ensure that all students continue to receive the thorough and </w:t>
      </w:r>
      <w:r w:rsidRPr="00B81934">
        <w:rPr>
          <w:color w:val="auto"/>
        </w:rPr>
        <w:lastRenderedPageBreak/>
        <w:t>efficient education to which they are entitled. However, nothing in this section requires any specific level of funding by the Legislature.</w:t>
      </w:r>
    </w:p>
    <w:p w14:paraId="05A9E4ED" w14:textId="6A35DC5B" w:rsidR="003E2038" w:rsidRPr="00B81934" w:rsidRDefault="003E2038" w:rsidP="00DE5D37">
      <w:pPr>
        <w:pStyle w:val="SectionBody"/>
        <w:widowControl/>
        <w:rPr>
          <w:color w:val="auto"/>
        </w:rPr>
      </w:pPr>
      <w:r w:rsidRPr="00B81934">
        <w:rPr>
          <w:color w:val="auto"/>
        </w:rPr>
        <w:t>(b)</w:t>
      </w:r>
      <w:r w:rsidRPr="00B81934">
        <w:rPr>
          <w:i/>
          <w:iCs/>
          <w:color w:val="auto"/>
        </w:rPr>
        <w:t xml:space="preserve"> Electronic county and school strategic improvement plans</w:t>
      </w:r>
      <w:r w:rsidRPr="00B81934">
        <w:rPr>
          <w:color w:val="auto"/>
        </w:rPr>
        <w:t xml:space="preserve">. — The state board shall promulgate a rule consistent with this section and in accordance with </w:t>
      </w:r>
      <w:bookmarkStart w:id="0" w:name="_Hlk194330319"/>
      <w:r w:rsidR="00B43843">
        <w:rPr>
          <w:color w:val="auto"/>
        </w:rPr>
        <w:t>§29A-3B-1</w:t>
      </w:r>
      <w:bookmarkEnd w:id="0"/>
      <w:r w:rsidR="002B7DD6" w:rsidRPr="002B7DD6">
        <w:rPr>
          <w:i/>
          <w:color w:val="auto"/>
        </w:rPr>
        <w:t xml:space="preserve"> et seq. </w:t>
      </w:r>
      <w:r w:rsidR="00B43843">
        <w:rPr>
          <w:color w:val="auto"/>
        </w:rPr>
        <w:t xml:space="preserve">of this code </w:t>
      </w:r>
      <w:r w:rsidRPr="00B81934">
        <w:rPr>
          <w:color w:val="auto"/>
        </w:rPr>
        <w:t>establishing an electronic county strategic improvement plan for each county board and an electronic school strategic improvement plan for each public school in this state. Each respective plan shall be for a period of no more than five years and shall include the mission and goals of the school or school system to improve student, school</w:t>
      </w:r>
      <w:r w:rsidR="00B43843">
        <w:rPr>
          <w:color w:val="auto"/>
        </w:rPr>
        <w:t>,</w:t>
      </w:r>
      <w:r w:rsidRPr="00B81934">
        <w:rPr>
          <w:color w:val="auto"/>
        </w:rPr>
        <w:t xml:space="preserve">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61C0025B" w14:textId="77777777" w:rsidR="003E2038" w:rsidRPr="00B81934" w:rsidRDefault="003E2038" w:rsidP="00DE5D37">
      <w:pPr>
        <w:pStyle w:val="SectionBody"/>
        <w:widowControl/>
        <w:rPr>
          <w:color w:val="auto"/>
        </w:rPr>
      </w:pPr>
      <w:r w:rsidRPr="00B81934">
        <w:rPr>
          <w:color w:val="auto"/>
        </w:rPr>
        <w:t>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the Every Student Succeeds Act or subsequent federal law.</w:t>
      </w:r>
    </w:p>
    <w:p w14:paraId="1E2747FC" w14:textId="302257C0" w:rsidR="003E2038" w:rsidRPr="00B81934" w:rsidRDefault="003E2038" w:rsidP="00DE5D37">
      <w:pPr>
        <w:pStyle w:val="SectionBody"/>
        <w:widowControl/>
        <w:rPr>
          <w:color w:val="auto"/>
        </w:rPr>
      </w:pPr>
      <w:r w:rsidRPr="00B81934">
        <w:rPr>
          <w:color w:val="auto"/>
        </w:rPr>
        <w:t xml:space="preserve">(c) </w:t>
      </w:r>
      <w:r w:rsidRPr="00B81934">
        <w:rPr>
          <w:i/>
          <w:iCs/>
          <w:color w:val="auto"/>
        </w:rPr>
        <w:t>High-quality education standards and efficiency standards</w:t>
      </w:r>
      <w:r w:rsidRPr="00B81934">
        <w:rPr>
          <w:color w:val="auto"/>
        </w:rPr>
        <w:t xml:space="preserve">. — In accordance with </w:t>
      </w:r>
      <w:r w:rsidR="00B43843">
        <w:rPr>
          <w:color w:val="auto"/>
        </w:rPr>
        <w:t>§29A-3B-1</w:t>
      </w:r>
      <w:r w:rsidR="002B7DD6" w:rsidRPr="002B7DD6">
        <w:rPr>
          <w:i/>
          <w:color w:val="auto"/>
        </w:rPr>
        <w:t xml:space="preserve"> et seq. </w:t>
      </w:r>
      <w:r w:rsidRPr="00B81934">
        <w:rPr>
          <w:color w:val="auto"/>
        </w:rPr>
        <w:t>of this code, the state board shall adopt and periodically review and update high-quality education standards for student, school and school system performance and processes in the following areas:</w:t>
      </w:r>
    </w:p>
    <w:p w14:paraId="640149BD" w14:textId="77777777" w:rsidR="003E2038" w:rsidRPr="00B81934" w:rsidRDefault="003E2038" w:rsidP="00DE5D37">
      <w:pPr>
        <w:pStyle w:val="SectionBody"/>
        <w:widowControl/>
        <w:rPr>
          <w:color w:val="auto"/>
        </w:rPr>
      </w:pPr>
      <w:r w:rsidRPr="00B81934">
        <w:rPr>
          <w:color w:val="auto"/>
        </w:rPr>
        <w:t>(1) Academic standards;</w:t>
      </w:r>
    </w:p>
    <w:p w14:paraId="2076C489" w14:textId="77777777" w:rsidR="003E2038" w:rsidRPr="00B81934" w:rsidRDefault="003E2038" w:rsidP="00DE5D37">
      <w:pPr>
        <w:pStyle w:val="SectionBody"/>
        <w:widowControl/>
        <w:rPr>
          <w:color w:val="auto"/>
        </w:rPr>
      </w:pPr>
      <w:r w:rsidRPr="00B81934">
        <w:rPr>
          <w:color w:val="auto"/>
        </w:rPr>
        <w:lastRenderedPageBreak/>
        <w:t>(2) Workplace readiness skills;</w:t>
      </w:r>
    </w:p>
    <w:p w14:paraId="075E6C54" w14:textId="77777777" w:rsidR="003E2038" w:rsidRPr="00B81934" w:rsidRDefault="003E2038" w:rsidP="00DE5D37">
      <w:pPr>
        <w:pStyle w:val="SectionBody"/>
        <w:widowControl/>
        <w:rPr>
          <w:color w:val="auto"/>
        </w:rPr>
      </w:pPr>
      <w:r w:rsidRPr="00B81934">
        <w:rPr>
          <w:color w:val="auto"/>
        </w:rPr>
        <w:t>(3) Finance;</w:t>
      </w:r>
    </w:p>
    <w:p w14:paraId="4C6E7A9A" w14:textId="77777777" w:rsidR="003E2038" w:rsidRPr="00B81934" w:rsidRDefault="003E2038" w:rsidP="00DE5D37">
      <w:pPr>
        <w:pStyle w:val="SectionBody"/>
        <w:widowControl/>
        <w:rPr>
          <w:color w:val="auto"/>
        </w:rPr>
      </w:pPr>
      <w:r w:rsidRPr="00B81934">
        <w:rPr>
          <w:color w:val="auto"/>
        </w:rPr>
        <w:t>(4) Transportation;</w:t>
      </w:r>
    </w:p>
    <w:p w14:paraId="4562469A" w14:textId="77777777" w:rsidR="003E2038" w:rsidRPr="00B81934" w:rsidRDefault="003E2038" w:rsidP="00DE5D37">
      <w:pPr>
        <w:pStyle w:val="SectionBody"/>
        <w:widowControl/>
        <w:rPr>
          <w:color w:val="auto"/>
        </w:rPr>
      </w:pPr>
      <w:r w:rsidRPr="00B81934">
        <w:rPr>
          <w:color w:val="auto"/>
        </w:rPr>
        <w:t>(5) Special education;</w:t>
      </w:r>
    </w:p>
    <w:p w14:paraId="663B67EC" w14:textId="77777777" w:rsidR="003E2038" w:rsidRPr="00B81934" w:rsidRDefault="003E2038" w:rsidP="00DE5D37">
      <w:pPr>
        <w:pStyle w:val="SectionBody"/>
        <w:widowControl/>
        <w:rPr>
          <w:color w:val="auto"/>
        </w:rPr>
      </w:pPr>
      <w:r w:rsidRPr="00B81934">
        <w:rPr>
          <w:color w:val="auto"/>
        </w:rPr>
        <w:t>(6) Facilities;</w:t>
      </w:r>
    </w:p>
    <w:p w14:paraId="100EAABE" w14:textId="77777777" w:rsidR="003E2038" w:rsidRPr="00B81934" w:rsidRDefault="003E2038" w:rsidP="00DE5D37">
      <w:pPr>
        <w:pStyle w:val="SectionBody"/>
        <w:widowControl/>
        <w:rPr>
          <w:color w:val="auto"/>
        </w:rPr>
      </w:pPr>
      <w:r w:rsidRPr="00B81934">
        <w:rPr>
          <w:color w:val="auto"/>
        </w:rPr>
        <w:t>(7) Administrative practices;</w:t>
      </w:r>
    </w:p>
    <w:p w14:paraId="1DB904FB" w14:textId="77777777" w:rsidR="003E2038" w:rsidRPr="00B81934" w:rsidRDefault="003E2038" w:rsidP="00DE5D37">
      <w:pPr>
        <w:pStyle w:val="SectionBody"/>
        <w:widowControl/>
        <w:rPr>
          <w:color w:val="auto"/>
        </w:rPr>
      </w:pPr>
      <w:r w:rsidRPr="00B81934">
        <w:rPr>
          <w:color w:val="auto"/>
        </w:rPr>
        <w:t>(8) Training of county board members and administrators;</w:t>
      </w:r>
    </w:p>
    <w:p w14:paraId="5E00CF5F" w14:textId="77777777" w:rsidR="003E2038" w:rsidRPr="00B81934" w:rsidRDefault="003E2038" w:rsidP="00DE5D37">
      <w:pPr>
        <w:pStyle w:val="SectionBody"/>
        <w:widowControl/>
        <w:rPr>
          <w:color w:val="auto"/>
        </w:rPr>
      </w:pPr>
      <w:r w:rsidRPr="00B81934">
        <w:rPr>
          <w:color w:val="auto"/>
        </w:rPr>
        <w:t>(9) Personnel qualifications;</w:t>
      </w:r>
    </w:p>
    <w:p w14:paraId="60206692" w14:textId="77777777" w:rsidR="003E2038" w:rsidRPr="00B81934" w:rsidRDefault="003E2038" w:rsidP="00DE5D37">
      <w:pPr>
        <w:pStyle w:val="SectionBody"/>
        <w:widowControl/>
        <w:rPr>
          <w:color w:val="auto"/>
        </w:rPr>
      </w:pPr>
      <w:r w:rsidRPr="00B81934">
        <w:rPr>
          <w:color w:val="auto"/>
        </w:rPr>
        <w:t>(10) Professional development and evaluation;</w:t>
      </w:r>
    </w:p>
    <w:p w14:paraId="560BE0EE" w14:textId="73B931EE" w:rsidR="003E2038" w:rsidRPr="00B81934" w:rsidRDefault="003E2038" w:rsidP="00DE5D37">
      <w:pPr>
        <w:pStyle w:val="SectionBody"/>
        <w:widowControl/>
        <w:rPr>
          <w:color w:val="auto"/>
        </w:rPr>
      </w:pPr>
      <w:r w:rsidRPr="00B81934">
        <w:rPr>
          <w:color w:val="auto"/>
        </w:rPr>
        <w:t>(11) Student performance, progress</w:t>
      </w:r>
      <w:r w:rsidR="00B43843">
        <w:rPr>
          <w:color w:val="auto"/>
        </w:rPr>
        <w:t>,</w:t>
      </w:r>
      <w:r w:rsidRPr="00B81934">
        <w:rPr>
          <w:color w:val="auto"/>
        </w:rPr>
        <w:t xml:space="preserve"> and attendance;</w:t>
      </w:r>
    </w:p>
    <w:p w14:paraId="20C0E7E6" w14:textId="77777777" w:rsidR="003E2038" w:rsidRPr="00B81934" w:rsidRDefault="003E2038" w:rsidP="00DE5D37">
      <w:pPr>
        <w:pStyle w:val="SectionBody"/>
        <w:widowControl/>
        <w:rPr>
          <w:color w:val="auto"/>
        </w:rPr>
      </w:pPr>
      <w:r w:rsidRPr="00B81934">
        <w:rPr>
          <w:color w:val="auto"/>
        </w:rPr>
        <w:t>(12) Professional personnel, including principals and central office administrators, and service personnel attendance;</w:t>
      </w:r>
    </w:p>
    <w:p w14:paraId="238D2970" w14:textId="77777777" w:rsidR="003E2038" w:rsidRPr="00B81934" w:rsidRDefault="003E2038" w:rsidP="00DE5D37">
      <w:pPr>
        <w:pStyle w:val="SectionBody"/>
        <w:widowControl/>
        <w:rPr>
          <w:color w:val="auto"/>
        </w:rPr>
      </w:pPr>
      <w:r w:rsidRPr="00B81934">
        <w:rPr>
          <w:color w:val="auto"/>
        </w:rPr>
        <w:t>(13) School and school system performance and progress;</w:t>
      </w:r>
    </w:p>
    <w:p w14:paraId="797B8114" w14:textId="77777777" w:rsidR="003E2038" w:rsidRPr="00B81934" w:rsidRDefault="003E2038" w:rsidP="00DE5D37">
      <w:pPr>
        <w:pStyle w:val="SectionBody"/>
        <w:widowControl/>
        <w:rPr>
          <w:color w:val="auto"/>
        </w:rPr>
      </w:pPr>
      <w:r w:rsidRPr="00B81934">
        <w:rPr>
          <w:color w:val="auto"/>
        </w:rPr>
        <w:t>(14) A code of conduct for students and employees;</w:t>
      </w:r>
    </w:p>
    <w:p w14:paraId="1213E2D7" w14:textId="77777777" w:rsidR="003E2038" w:rsidRPr="00B81934" w:rsidRDefault="003E2038" w:rsidP="00DE5D37">
      <w:pPr>
        <w:pStyle w:val="SectionBody"/>
        <w:widowControl/>
        <w:rPr>
          <w:color w:val="auto"/>
        </w:rPr>
      </w:pPr>
      <w:r w:rsidRPr="00B81934">
        <w:rPr>
          <w:color w:val="auto"/>
        </w:rPr>
        <w:t>(15) Indicators of efficiency;</w:t>
      </w:r>
    </w:p>
    <w:p w14:paraId="1FF20E46" w14:textId="77777777" w:rsidR="003E2038" w:rsidRPr="00B81934" w:rsidRDefault="003E2038" w:rsidP="00DE5D37">
      <w:pPr>
        <w:pStyle w:val="SectionBody"/>
        <w:widowControl/>
        <w:rPr>
          <w:color w:val="auto"/>
        </w:rPr>
      </w:pPr>
      <w:r w:rsidRPr="00B81934">
        <w:rPr>
          <w:color w:val="auto"/>
        </w:rPr>
        <w:t>(16) Digital literacy skills; and</w:t>
      </w:r>
    </w:p>
    <w:p w14:paraId="241A67CD" w14:textId="77777777" w:rsidR="003E2038" w:rsidRPr="00B81934" w:rsidRDefault="003E2038" w:rsidP="00DE5D37">
      <w:pPr>
        <w:pStyle w:val="SectionBody"/>
        <w:widowControl/>
        <w:rPr>
          <w:color w:val="auto"/>
        </w:rPr>
      </w:pPr>
      <w:r w:rsidRPr="00B81934">
        <w:rPr>
          <w:color w:val="auto"/>
        </w:rPr>
        <w:t>(17) Any other areas determined by the state board.</w:t>
      </w:r>
    </w:p>
    <w:p w14:paraId="240CEB2E" w14:textId="3DDD65D7" w:rsidR="003E2038" w:rsidRPr="00B81934" w:rsidRDefault="003E2038" w:rsidP="00DE5D37">
      <w:pPr>
        <w:pStyle w:val="SectionBody"/>
        <w:widowControl/>
        <w:rPr>
          <w:color w:val="auto"/>
        </w:rPr>
      </w:pPr>
      <w:r w:rsidRPr="00B81934">
        <w:rPr>
          <w:color w:val="auto"/>
        </w:rPr>
        <w:t xml:space="preserve">(d) </w:t>
      </w:r>
      <w:r w:rsidRPr="00B81934">
        <w:rPr>
          <w:i/>
          <w:iCs/>
          <w:color w:val="auto"/>
        </w:rPr>
        <w:t xml:space="preserve">Comprehensive statewide student </w:t>
      </w:r>
      <w:r w:rsidRPr="00B81934">
        <w:rPr>
          <w:i/>
          <w:iCs/>
          <w:color w:val="auto"/>
          <w:u w:val="single"/>
        </w:rPr>
        <w:t>growth</w:t>
      </w:r>
      <w:r w:rsidRPr="00B81934">
        <w:rPr>
          <w:i/>
          <w:iCs/>
          <w:color w:val="auto"/>
        </w:rPr>
        <w:t xml:space="preserve"> assessment program</w:t>
      </w:r>
      <w:r w:rsidRPr="00B81934">
        <w:rPr>
          <w:color w:val="auto"/>
        </w:rPr>
        <w:t xml:space="preserve">. — The state board shall establish a comprehensive statewide student </w:t>
      </w:r>
      <w:r w:rsidRPr="00B81934">
        <w:rPr>
          <w:color w:val="auto"/>
          <w:u w:val="single"/>
        </w:rPr>
        <w:t>growth</w:t>
      </w:r>
      <w:r w:rsidRPr="00B81934">
        <w:rPr>
          <w:color w:val="auto"/>
        </w:rPr>
        <w:t xml:space="preserve"> assessment program to assess student performance and progress in grades </w:t>
      </w:r>
      <w:r w:rsidRPr="00B81934">
        <w:rPr>
          <w:strike/>
          <w:color w:val="auto"/>
        </w:rPr>
        <w:t>three</w:t>
      </w:r>
      <w:r w:rsidRPr="00B81934">
        <w:rPr>
          <w:color w:val="auto"/>
        </w:rPr>
        <w:t xml:space="preserve"> </w:t>
      </w:r>
      <w:r w:rsidRPr="00B81934">
        <w:rPr>
          <w:color w:val="auto"/>
          <w:u w:val="single"/>
        </w:rPr>
        <w:t>four</w:t>
      </w:r>
      <w:r w:rsidRPr="00B81934">
        <w:rPr>
          <w:color w:val="auto"/>
        </w:rPr>
        <w:t xml:space="preserve"> through </w:t>
      </w:r>
      <w:r w:rsidR="00B43843">
        <w:rPr>
          <w:color w:val="auto"/>
        </w:rPr>
        <w:t>12</w:t>
      </w:r>
      <w:r w:rsidRPr="00B81934">
        <w:rPr>
          <w:color w:val="auto"/>
        </w:rPr>
        <w:t>. The assessment program is subject to the following:</w:t>
      </w:r>
    </w:p>
    <w:p w14:paraId="1EA71709" w14:textId="340DB00A" w:rsidR="003E2038" w:rsidRPr="00B81934" w:rsidRDefault="003E2038" w:rsidP="00DE5D37">
      <w:pPr>
        <w:pStyle w:val="SectionBody"/>
        <w:widowControl/>
        <w:rPr>
          <w:color w:val="auto"/>
        </w:rPr>
      </w:pPr>
      <w:r w:rsidRPr="00B81934">
        <w:rPr>
          <w:color w:val="auto"/>
        </w:rPr>
        <w:t xml:space="preserve">(1) The state board shall promulgate a rule in accordance with </w:t>
      </w:r>
      <w:r w:rsidR="00B43843">
        <w:rPr>
          <w:color w:val="auto"/>
        </w:rPr>
        <w:t>§29A-3B-1</w:t>
      </w:r>
      <w:r w:rsidR="002B7DD6" w:rsidRPr="002B7DD6">
        <w:rPr>
          <w:i/>
          <w:color w:val="auto"/>
        </w:rPr>
        <w:t xml:space="preserve"> et seq. </w:t>
      </w:r>
      <w:r w:rsidRPr="00B81934">
        <w:rPr>
          <w:color w:val="auto"/>
        </w:rPr>
        <w:t xml:space="preserve">of this code establishing the comprehensive statewide student </w:t>
      </w:r>
      <w:r w:rsidRPr="00B81934">
        <w:rPr>
          <w:color w:val="auto"/>
          <w:u w:val="single"/>
        </w:rPr>
        <w:t>growth</w:t>
      </w:r>
      <w:r w:rsidRPr="00B81934">
        <w:rPr>
          <w:color w:val="auto"/>
        </w:rPr>
        <w:t xml:space="preserve"> assessment program </w:t>
      </w:r>
      <w:r w:rsidRPr="00B81934">
        <w:rPr>
          <w:color w:val="auto"/>
          <w:u w:val="single"/>
        </w:rPr>
        <w:t>which shall be composed of benchmark assessments that are given in the first 30 days of the school year and repeated at mid-year and at the end of the school year to determine student progression in reading and mathematics in grades four through eight</w:t>
      </w:r>
      <w:r w:rsidRPr="00B81934">
        <w:rPr>
          <w:color w:val="auto"/>
        </w:rPr>
        <w:t>;</w:t>
      </w:r>
    </w:p>
    <w:p w14:paraId="0B2B6726" w14:textId="0EAC2832" w:rsidR="003E2038" w:rsidRPr="0070198C" w:rsidRDefault="0070198C" w:rsidP="00DE5D37">
      <w:pPr>
        <w:spacing w:after="0" w:line="480" w:lineRule="auto"/>
        <w:ind w:firstLine="720"/>
        <w:jc w:val="both"/>
        <w:rPr>
          <w:rFonts w:ascii="Arial" w:hAnsi="Arial" w:cs="Arial"/>
        </w:rPr>
      </w:pPr>
      <w:r w:rsidRPr="00AE5177">
        <w:rPr>
          <w:rFonts w:ascii="Arial" w:hAnsi="Arial" w:cs="Arial"/>
        </w:rPr>
        <w:lastRenderedPageBreak/>
        <w:t xml:space="preserve">(2) </w:t>
      </w:r>
      <w:r w:rsidRPr="00AE5177">
        <w:rPr>
          <w:rFonts w:ascii="Arial" w:hAnsi="Arial" w:cs="Arial"/>
          <w:strike/>
        </w:rPr>
        <w:t>Prior to the  testing window of the 2017-2018 school year, the</w:t>
      </w:r>
      <w:r w:rsidRPr="00AE5177">
        <w:rPr>
          <w:rFonts w:ascii="Arial" w:hAnsi="Arial" w:cs="Arial"/>
        </w:rPr>
        <w:t xml:space="preserve"> </w:t>
      </w:r>
      <w:r w:rsidRPr="00AE5177">
        <w:rPr>
          <w:rFonts w:ascii="Arial" w:hAnsi="Arial" w:cs="Arial"/>
          <w:u w:val="single"/>
        </w:rPr>
        <w:t>The</w:t>
      </w:r>
      <w:r>
        <w:rPr>
          <w:rFonts w:ascii="Arial" w:hAnsi="Arial" w:cs="Arial"/>
        </w:rPr>
        <w:t xml:space="preserve"> </w:t>
      </w:r>
      <w:r w:rsidRPr="00AE5177">
        <w:rPr>
          <w:rFonts w:ascii="Arial" w:hAnsi="Arial" w:cs="Arial"/>
        </w:rPr>
        <w:t xml:space="preserve">state board shall align the comprehensive statewide student assessment for all grade levels in which the test is given with the </w:t>
      </w:r>
      <w:r w:rsidRPr="00AE5177">
        <w:rPr>
          <w:rFonts w:ascii="Arial" w:hAnsi="Arial" w:cs="Arial"/>
          <w:strike/>
        </w:rPr>
        <w:t>college-readiness</w:t>
      </w:r>
      <w:r w:rsidRPr="00AE5177">
        <w:rPr>
          <w:rFonts w:ascii="Arial" w:hAnsi="Arial" w:cs="Arial"/>
        </w:rPr>
        <w:t xml:space="preserve"> </w:t>
      </w:r>
      <w:r>
        <w:rPr>
          <w:rFonts w:ascii="Arial" w:hAnsi="Arial" w:cs="Arial"/>
          <w:u w:val="single"/>
        </w:rPr>
        <w:t>academic</w:t>
      </w:r>
      <w:r>
        <w:rPr>
          <w:rFonts w:ascii="Arial" w:hAnsi="Arial" w:cs="Arial"/>
        </w:rPr>
        <w:t xml:space="preserve"> </w:t>
      </w:r>
      <w:r w:rsidRPr="00AE5177">
        <w:rPr>
          <w:rFonts w:ascii="Arial" w:hAnsi="Arial" w:cs="Arial"/>
        </w:rPr>
        <w:t xml:space="preserve">standards adopted pursuant to </w:t>
      </w:r>
      <w:r w:rsidRPr="00E52695">
        <w:rPr>
          <w:rFonts w:ascii="Arial" w:hAnsi="Arial" w:cs="Arial"/>
          <w:strike/>
        </w:rPr>
        <w:t>section thirty-nine, article two of this chapter</w:t>
      </w:r>
      <w:r w:rsidRPr="00AE5177">
        <w:rPr>
          <w:rFonts w:ascii="Arial" w:hAnsi="Arial" w:cs="Arial"/>
        </w:rPr>
        <w:t xml:space="preserve"> </w:t>
      </w:r>
      <w:r>
        <w:rPr>
          <w:rFonts w:ascii="Arial" w:hAnsi="Arial" w:cs="Arial"/>
          <w:u w:val="single"/>
        </w:rPr>
        <w:t>subsection (c) of this section</w:t>
      </w:r>
      <w:r>
        <w:rPr>
          <w:rFonts w:ascii="Arial" w:hAnsi="Arial" w:cs="Arial"/>
        </w:rPr>
        <w:t xml:space="preserve"> </w:t>
      </w:r>
      <w:r w:rsidRPr="00AE5177">
        <w:rPr>
          <w:rFonts w:ascii="Arial" w:hAnsi="Arial" w:cs="Arial"/>
        </w:rPr>
        <w:t xml:space="preserve">or develop other aligned tests to be required in grades three through eight and administered once during the grade span of nine through </w:t>
      </w:r>
      <w:r>
        <w:rPr>
          <w:rFonts w:ascii="Arial" w:hAnsi="Arial" w:cs="Arial"/>
        </w:rPr>
        <w:t>12</w:t>
      </w:r>
      <w:r w:rsidRPr="00AE5177">
        <w:rPr>
          <w:rFonts w:ascii="Arial" w:hAnsi="Arial" w:cs="Arial"/>
        </w:rPr>
        <w:t xml:space="preserve"> to assess progress toward college and career readiness in English/language arts and math. The assessment in science shall be administered once in grade spans three through five, once in grade spans six through eight, and once in grade spans nine through </w:t>
      </w:r>
      <w:r>
        <w:rPr>
          <w:rFonts w:ascii="Arial" w:hAnsi="Arial" w:cs="Arial"/>
        </w:rPr>
        <w:t>12</w:t>
      </w:r>
      <w:r w:rsidRPr="00AE5177">
        <w:rPr>
          <w:rFonts w:ascii="Arial" w:hAnsi="Arial" w:cs="Arial"/>
        </w:rPr>
        <w:t>;</w:t>
      </w:r>
      <w:r>
        <w:rPr>
          <w:rFonts w:ascii="Arial" w:hAnsi="Arial" w:cs="Arial"/>
        </w:rPr>
        <w:t xml:space="preserve"> </w:t>
      </w:r>
    </w:p>
    <w:p w14:paraId="56CEB5B6" w14:textId="0536D421" w:rsidR="003E2038" w:rsidRPr="00B81934" w:rsidRDefault="003E2038" w:rsidP="00DE5D37">
      <w:pPr>
        <w:pStyle w:val="SectionBody"/>
        <w:widowControl/>
        <w:rPr>
          <w:rFonts w:cs="Arial"/>
          <w:color w:val="auto"/>
        </w:rPr>
      </w:pPr>
      <w:r w:rsidRPr="00B81934">
        <w:rPr>
          <w:rFonts w:cs="Arial"/>
          <w:color w:val="auto"/>
        </w:rPr>
        <w:t xml:space="preserve"> (3) In accordance with </w:t>
      </w:r>
      <w:r w:rsidR="00B43843">
        <w:rPr>
          <w:rFonts w:cs="Arial"/>
          <w:color w:val="auto"/>
        </w:rPr>
        <w:t>§18-2-1</w:t>
      </w:r>
      <w:r w:rsidR="002B7DD6" w:rsidRPr="002B7DD6">
        <w:rPr>
          <w:rFonts w:cs="Arial"/>
          <w:i/>
          <w:color w:val="auto"/>
        </w:rPr>
        <w:t xml:space="preserve"> et seq. </w:t>
      </w:r>
      <w:r w:rsidR="00B43843">
        <w:rPr>
          <w:rFonts w:cs="Arial"/>
          <w:color w:val="auto"/>
        </w:rPr>
        <w:t>and §18-2E-1</w:t>
      </w:r>
      <w:r w:rsidR="002B7DD6" w:rsidRPr="002B7DD6">
        <w:rPr>
          <w:rFonts w:cs="Arial"/>
          <w:i/>
          <w:color w:val="auto"/>
        </w:rPr>
        <w:t xml:space="preserve"> et seq. </w:t>
      </w:r>
      <w:r w:rsidRPr="00B81934">
        <w:rPr>
          <w:rFonts w:cs="Arial"/>
          <w:color w:val="auto"/>
        </w:rPr>
        <w:t xml:space="preserve">of this code, the state board shall review or develop, and adopt a college and career readiness assessment to be administered in grade </w:t>
      </w:r>
      <w:r w:rsidR="00B43843">
        <w:rPr>
          <w:rFonts w:cs="Arial"/>
          <w:color w:val="auto"/>
        </w:rPr>
        <w:t>11</w:t>
      </w:r>
      <w:r w:rsidR="0062743D">
        <w:rPr>
          <w:rFonts w:cs="Arial"/>
          <w:color w:val="auto"/>
        </w:rPr>
        <w:t>:</w:t>
      </w:r>
      <w:r w:rsidRPr="00B81934">
        <w:rPr>
          <w:rFonts w:cs="Arial"/>
          <w:color w:val="auto"/>
        </w:rPr>
        <w:t xml:space="preserve"> </w:t>
      </w:r>
      <w:r w:rsidRPr="002B7DD6">
        <w:rPr>
          <w:rFonts w:cs="Arial"/>
          <w:i/>
          <w:color w:val="auto"/>
        </w:rPr>
        <w:t>Provided</w:t>
      </w:r>
      <w:r w:rsidRPr="0062743D">
        <w:rPr>
          <w:rFonts w:cs="Arial"/>
          <w:color w:val="auto"/>
        </w:rPr>
        <w:t>, That the</w:t>
      </w:r>
      <w:r w:rsidRPr="00B81934">
        <w:rPr>
          <w:rFonts w:cs="Arial"/>
          <w:color w:val="auto"/>
        </w:rPr>
        <w:t xml:space="preserve"> adopted college and career readiness assessment administered in grade </w:t>
      </w:r>
      <w:r w:rsidR="00B43843">
        <w:rPr>
          <w:rFonts w:cs="Arial"/>
          <w:color w:val="auto"/>
        </w:rPr>
        <w:t>11</w:t>
      </w:r>
      <w:r w:rsidRPr="00B81934">
        <w:rPr>
          <w:rFonts w:cs="Arial"/>
          <w:color w:val="auto"/>
        </w:rPr>
        <w:t xml:space="preserve"> counts toward the statewide student assessment and must be used by a significant number of regionally accredited higher education institutions for determining college admissions</w:t>
      </w:r>
      <w:r w:rsidR="0062743D">
        <w:rPr>
          <w:rFonts w:cs="Arial"/>
          <w:color w:val="auto"/>
        </w:rPr>
        <w:t>.</w:t>
      </w:r>
    </w:p>
    <w:p w14:paraId="545B2D94" w14:textId="77777777" w:rsidR="003E2038" w:rsidRPr="00B81934" w:rsidRDefault="003E2038" w:rsidP="00DE5D37">
      <w:pPr>
        <w:pStyle w:val="SectionBody"/>
        <w:widowControl/>
        <w:rPr>
          <w:color w:val="auto"/>
        </w:rPr>
      </w:pPr>
      <w:r w:rsidRPr="00B81934">
        <w:rPr>
          <w:color w:val="auto"/>
        </w:rPr>
        <w:t xml:space="preserve">(4) The comprehensive statewide student </w:t>
      </w:r>
      <w:r w:rsidRPr="00B81934">
        <w:rPr>
          <w:color w:val="auto"/>
          <w:u w:val="single"/>
        </w:rPr>
        <w:t>growth</w:t>
      </w:r>
      <w:r w:rsidRPr="00B81934">
        <w:rPr>
          <w:color w:val="auto"/>
        </w:rPr>
        <w:t xml:space="preserve"> assessment shall be administered to students in accordance with the requirements of the Every Student Succeeds Act or subsequent federal law;</w:t>
      </w:r>
    </w:p>
    <w:p w14:paraId="48F058A9" w14:textId="5EC5D67C" w:rsidR="003E2038" w:rsidRPr="00B81934" w:rsidRDefault="003E2038" w:rsidP="00DE5D37">
      <w:pPr>
        <w:pStyle w:val="SectionBody"/>
        <w:widowControl/>
        <w:rPr>
          <w:color w:val="auto"/>
        </w:rPr>
      </w:pPr>
      <w:r w:rsidRPr="00B81934">
        <w:rPr>
          <w:color w:val="auto"/>
        </w:rPr>
        <w:t xml:space="preserve">(5) The state board may provide, through the statewide assessment program, other optional testing or assessment instruments applicable to grade levels kindergarten through grade </w:t>
      </w:r>
      <w:r w:rsidR="00B43843">
        <w:rPr>
          <w:color w:val="auto"/>
        </w:rPr>
        <w:t>12</w:t>
      </w:r>
      <w:r w:rsidRPr="00B81934">
        <w:rPr>
          <w:color w:val="auto"/>
        </w:rPr>
        <w:t xml:space="preserve"> which may be used by each school to promote student achievement. The state board annually shall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on the assessment; </w:t>
      </w:r>
    </w:p>
    <w:p w14:paraId="478639B0" w14:textId="77777777" w:rsidR="003E2038" w:rsidRPr="00B81934" w:rsidRDefault="003E2038" w:rsidP="00DE5D37">
      <w:pPr>
        <w:pStyle w:val="SectionBody"/>
        <w:widowControl/>
        <w:rPr>
          <w:color w:val="auto"/>
        </w:rPr>
      </w:pPr>
      <w:r w:rsidRPr="00B81934">
        <w:rPr>
          <w:color w:val="auto"/>
        </w:rPr>
        <w:t>(6) The state board may adopt a career readiness assessment that measures and documents foundational workplace skills and leads to a nationally recognized work readiness certificate for students that meet minimum proficiency requirements; and</w:t>
      </w:r>
    </w:p>
    <w:p w14:paraId="035FFD2B" w14:textId="77777777" w:rsidR="003E2038" w:rsidRPr="00B81934" w:rsidRDefault="003E2038" w:rsidP="00DE5D37">
      <w:pPr>
        <w:pStyle w:val="SectionBody"/>
        <w:widowControl/>
        <w:rPr>
          <w:rFonts w:cs="Arial"/>
          <w:color w:val="auto"/>
        </w:rPr>
      </w:pPr>
      <w:r w:rsidRPr="00B81934">
        <w:rPr>
          <w:rFonts w:cs="Arial"/>
          <w:color w:val="auto"/>
        </w:rPr>
        <w:lastRenderedPageBreak/>
        <w:t xml:space="preserve">(7) The comprehensive statewide student </w:t>
      </w:r>
      <w:r w:rsidRPr="00B81934">
        <w:rPr>
          <w:rFonts w:cs="Arial"/>
          <w:color w:val="auto"/>
          <w:u w:val="single"/>
        </w:rPr>
        <w:t>growth</w:t>
      </w:r>
      <w:r w:rsidRPr="00B81934">
        <w:rPr>
          <w:rFonts w:cs="Arial"/>
          <w:color w:val="auto"/>
        </w:rPr>
        <w:t xml:space="preserve"> assessment adopted prior to the testing window of the </w:t>
      </w:r>
      <w:r w:rsidRPr="00B81934">
        <w:rPr>
          <w:rFonts w:cs="Arial"/>
          <w:strike/>
          <w:color w:val="auto"/>
        </w:rPr>
        <w:t>2017-2018</w:t>
      </w:r>
      <w:r w:rsidRPr="00B81934">
        <w:rPr>
          <w:rFonts w:cs="Arial"/>
          <w:color w:val="auto"/>
        </w:rPr>
        <w:t xml:space="preserve"> </w:t>
      </w:r>
      <w:r w:rsidRPr="00B81934">
        <w:rPr>
          <w:rFonts w:cs="Arial"/>
          <w:color w:val="auto"/>
          <w:u w:val="single"/>
        </w:rPr>
        <w:t>2025-2026</w:t>
      </w:r>
      <w:r w:rsidRPr="00B81934">
        <w:rPr>
          <w:rFonts w:cs="Arial"/>
          <w:color w:val="auto"/>
        </w:rPr>
        <w:t xml:space="preserve"> school year shall continue to be used for at least a total of four consecutive years;</w:t>
      </w:r>
    </w:p>
    <w:p w14:paraId="14800123" w14:textId="77777777" w:rsidR="003E2038" w:rsidRPr="00B81934" w:rsidRDefault="003E2038" w:rsidP="00DE5D37">
      <w:pPr>
        <w:pStyle w:val="SectionBody"/>
        <w:widowControl/>
        <w:rPr>
          <w:rFonts w:cs="Arial"/>
          <w:color w:val="auto"/>
        </w:rPr>
      </w:pPr>
      <w:r w:rsidRPr="00B81934">
        <w:rPr>
          <w:rFonts w:cs="Arial"/>
          <w:color w:val="auto"/>
        </w:rPr>
        <w:t>(8) No summative assessment approved by the state board may take more than two percent of a student’s instructional time;</w:t>
      </w:r>
    </w:p>
    <w:p w14:paraId="0DB85D21" w14:textId="77777777" w:rsidR="003E2038" w:rsidRPr="00B81934" w:rsidRDefault="003E2038" w:rsidP="00DE5D37">
      <w:pPr>
        <w:pStyle w:val="SectionBody"/>
        <w:widowControl/>
        <w:rPr>
          <w:rFonts w:cs="Arial"/>
          <w:color w:val="auto"/>
        </w:rPr>
      </w:pPr>
      <w:r w:rsidRPr="00B81934">
        <w:rPr>
          <w:rFonts w:cs="Arial"/>
          <w:color w:val="auto"/>
        </w:rPr>
        <w:t>(9) No student may be required to complete a greater number of summative assessments than is required by the Every Student Succeeds Act except as otherwise required by this subsection; and</w:t>
      </w:r>
    </w:p>
    <w:p w14:paraId="74D9846A" w14:textId="77777777" w:rsidR="003E2038" w:rsidRPr="00B81934" w:rsidRDefault="003E2038" w:rsidP="00DE5D37">
      <w:pPr>
        <w:pStyle w:val="SectionBody"/>
        <w:widowControl/>
        <w:rPr>
          <w:color w:val="auto"/>
        </w:rPr>
      </w:pPr>
      <w:r w:rsidRPr="00B81934">
        <w:rPr>
          <w:rFonts w:cs="Arial"/>
          <w:color w:val="auto"/>
        </w:rPr>
        <w:t>(10) Collection of personal data as part of the assessment process except for what is necessary for the student’s instruction, academic and college and career search needs is prohibited.</w:t>
      </w:r>
    </w:p>
    <w:p w14:paraId="57B9D702" w14:textId="77777777" w:rsidR="003E2038" w:rsidRPr="00B81934" w:rsidRDefault="003E2038" w:rsidP="00DE5D37">
      <w:pPr>
        <w:pStyle w:val="SectionBody"/>
        <w:widowControl/>
        <w:rPr>
          <w:color w:val="auto"/>
        </w:rPr>
      </w:pPr>
      <w:r w:rsidRPr="00B81934">
        <w:rPr>
          <w:color w:val="auto"/>
        </w:rPr>
        <w:t xml:space="preserve"> (e) </w:t>
      </w:r>
      <w:r w:rsidRPr="00B81934">
        <w:rPr>
          <w:i/>
          <w:iCs/>
          <w:color w:val="auto"/>
        </w:rPr>
        <w:t>State annual performance measures for school and school system accreditation</w:t>
      </w:r>
      <w:r w:rsidRPr="00B81934">
        <w:rPr>
          <w:color w:val="auto"/>
        </w:rPr>
        <w:t>. —</w:t>
      </w:r>
    </w:p>
    <w:p w14:paraId="0F7A555A" w14:textId="4CA776A3" w:rsidR="003E2038" w:rsidRPr="00B81934" w:rsidRDefault="003E2038" w:rsidP="00DE5D37">
      <w:pPr>
        <w:pStyle w:val="SectionBody"/>
        <w:widowControl/>
        <w:rPr>
          <w:color w:val="auto"/>
        </w:rPr>
      </w:pPr>
      <w:r w:rsidRPr="00B81934">
        <w:rPr>
          <w:color w:val="auto"/>
        </w:rPr>
        <w:t xml:space="preserve">The state board shall promulgate a rule in accordance with article </w:t>
      </w:r>
      <w:r w:rsidR="00B43843">
        <w:rPr>
          <w:color w:val="auto"/>
        </w:rPr>
        <w:t>§29A-3B-1</w:t>
      </w:r>
      <w:r w:rsidR="002B7DD6" w:rsidRPr="002B7DD6">
        <w:rPr>
          <w:i/>
          <w:color w:val="auto"/>
        </w:rPr>
        <w:t xml:space="preserve"> et seq. </w:t>
      </w:r>
      <w:r w:rsidRPr="00B81934">
        <w:rPr>
          <w:color w:val="auto"/>
        </w:rPr>
        <w:t>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rule for school and school system accreditation proposed by the board may include, but is not limited to, the following measures:</w:t>
      </w:r>
    </w:p>
    <w:p w14:paraId="63290734" w14:textId="3C074344" w:rsidR="003E2038" w:rsidRPr="00B81934" w:rsidRDefault="003E2038" w:rsidP="00DE5D37">
      <w:pPr>
        <w:pStyle w:val="SectionBody"/>
        <w:widowControl/>
        <w:rPr>
          <w:color w:val="auto"/>
        </w:rPr>
      </w:pPr>
      <w:r w:rsidRPr="00B81934">
        <w:rPr>
          <w:color w:val="auto"/>
        </w:rPr>
        <w:lastRenderedPageBreak/>
        <w:t>(1) Student proficiency and growth in English and language arts, math, science</w:t>
      </w:r>
      <w:r w:rsidR="00B43843">
        <w:rPr>
          <w:color w:val="auto"/>
        </w:rPr>
        <w:t>,</w:t>
      </w:r>
      <w:r w:rsidRPr="00B81934">
        <w:rPr>
          <w:color w:val="auto"/>
        </w:rPr>
        <w:t xml:space="preserve"> and other subjects determined by the board;</w:t>
      </w:r>
    </w:p>
    <w:p w14:paraId="380647DB" w14:textId="77777777" w:rsidR="003E2038" w:rsidRPr="00B81934" w:rsidRDefault="003E2038" w:rsidP="00DE5D37">
      <w:pPr>
        <w:pStyle w:val="SectionBody"/>
        <w:widowControl/>
        <w:rPr>
          <w:color w:val="auto"/>
        </w:rPr>
      </w:pPr>
      <w:r w:rsidRPr="00B81934">
        <w:rPr>
          <w:color w:val="auto"/>
        </w:rPr>
        <w:t>(2) Graduation and attendance rate;</w:t>
      </w:r>
    </w:p>
    <w:p w14:paraId="63FF80F6" w14:textId="77777777" w:rsidR="003E2038" w:rsidRPr="00B81934" w:rsidRDefault="003E2038" w:rsidP="00DE5D37">
      <w:pPr>
        <w:pStyle w:val="SectionBody"/>
        <w:widowControl/>
        <w:rPr>
          <w:color w:val="auto"/>
        </w:rPr>
      </w:pPr>
      <w:r w:rsidRPr="00B81934">
        <w:rPr>
          <w:color w:val="auto"/>
        </w:rPr>
        <w:t>(3) Students taking and passing AP tests;</w:t>
      </w:r>
    </w:p>
    <w:p w14:paraId="5C03467D" w14:textId="77777777" w:rsidR="003E2038" w:rsidRPr="00B81934" w:rsidRDefault="003E2038" w:rsidP="00DE5D37">
      <w:pPr>
        <w:pStyle w:val="SectionBody"/>
        <w:widowControl/>
        <w:rPr>
          <w:color w:val="auto"/>
        </w:rPr>
      </w:pPr>
      <w:r w:rsidRPr="00B81934">
        <w:rPr>
          <w:color w:val="auto"/>
        </w:rPr>
        <w:t>(4) Students completing a career and technical education class;</w:t>
      </w:r>
    </w:p>
    <w:p w14:paraId="04B4238C" w14:textId="77777777" w:rsidR="003E2038" w:rsidRPr="00B81934" w:rsidRDefault="003E2038" w:rsidP="00DE5D37">
      <w:pPr>
        <w:pStyle w:val="SectionBody"/>
        <w:widowControl/>
        <w:rPr>
          <w:color w:val="auto"/>
        </w:rPr>
      </w:pPr>
      <w:r w:rsidRPr="00B81934">
        <w:rPr>
          <w:color w:val="auto"/>
        </w:rPr>
        <w:t>(5) Closing achievement gaps within subgroups of a school’s student population; and</w:t>
      </w:r>
    </w:p>
    <w:p w14:paraId="0DC46830" w14:textId="77777777" w:rsidR="003E2038" w:rsidRPr="00B81934" w:rsidRDefault="003E2038" w:rsidP="00DE5D37">
      <w:pPr>
        <w:pStyle w:val="SectionBody"/>
        <w:widowControl/>
        <w:rPr>
          <w:color w:val="auto"/>
        </w:rPr>
      </w:pPr>
      <w:r w:rsidRPr="00B81934">
        <w:rPr>
          <w:color w:val="auto"/>
        </w:rPr>
        <w:t>(6) Students scoring at or above average attainment on SAT or ACT tests.</w:t>
      </w:r>
    </w:p>
    <w:p w14:paraId="42DDA100" w14:textId="5B308218" w:rsidR="003E2038" w:rsidRPr="00B81934" w:rsidRDefault="003E2038" w:rsidP="00DE5D37">
      <w:pPr>
        <w:pStyle w:val="SectionBody"/>
        <w:widowControl/>
        <w:rPr>
          <w:color w:val="auto"/>
        </w:rPr>
      </w:pPr>
      <w:r w:rsidRPr="00B81934">
        <w:rPr>
          <w:color w:val="auto"/>
        </w:rPr>
        <w:t xml:space="preserve">(f) </w:t>
      </w:r>
      <w:r w:rsidRPr="00B81934">
        <w:rPr>
          <w:i/>
          <w:iCs/>
          <w:color w:val="auto"/>
        </w:rPr>
        <w:t>Indicators of efficiency</w:t>
      </w:r>
      <w:r w:rsidRPr="00B81934">
        <w:rPr>
          <w:color w:val="auto"/>
        </w:rPr>
        <w:t xml:space="preserve">. — In accordance with </w:t>
      </w:r>
      <w:r w:rsidR="00B43843">
        <w:rPr>
          <w:color w:val="auto"/>
        </w:rPr>
        <w:t>§29A-3B-1</w:t>
      </w:r>
      <w:r w:rsidR="002B7DD6" w:rsidRPr="002B7DD6">
        <w:rPr>
          <w:i/>
          <w:color w:val="auto"/>
        </w:rPr>
        <w:t xml:space="preserve"> et seq. </w:t>
      </w:r>
      <w:r w:rsidRPr="00B81934">
        <w:rPr>
          <w:color w:val="auto"/>
        </w:rPr>
        <w:t>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4B76533E" w14:textId="77777777" w:rsidR="003E2038" w:rsidRPr="00B81934" w:rsidRDefault="003E2038" w:rsidP="00DE5D37">
      <w:pPr>
        <w:pStyle w:val="SectionBody"/>
        <w:widowControl/>
        <w:rPr>
          <w:color w:val="auto"/>
        </w:rPr>
      </w:pPr>
      <w:r w:rsidRPr="00B81934">
        <w:rPr>
          <w:color w:val="auto"/>
        </w:rPr>
        <w:t>(1) Curriculum delivery including, but not limited to, the use of distance learning;</w:t>
      </w:r>
    </w:p>
    <w:p w14:paraId="15644DFD" w14:textId="77777777" w:rsidR="003E2038" w:rsidRPr="00B81934" w:rsidRDefault="003E2038" w:rsidP="00DE5D37">
      <w:pPr>
        <w:pStyle w:val="SectionBody"/>
        <w:widowControl/>
        <w:rPr>
          <w:color w:val="auto"/>
        </w:rPr>
      </w:pPr>
      <w:r w:rsidRPr="00B81934">
        <w:rPr>
          <w:color w:val="auto"/>
        </w:rPr>
        <w:t>(2) Transportation;</w:t>
      </w:r>
    </w:p>
    <w:p w14:paraId="44109BEE" w14:textId="77777777" w:rsidR="003E2038" w:rsidRPr="00B81934" w:rsidRDefault="003E2038" w:rsidP="00DE5D37">
      <w:pPr>
        <w:pStyle w:val="SectionBody"/>
        <w:widowControl/>
        <w:rPr>
          <w:color w:val="auto"/>
        </w:rPr>
      </w:pPr>
      <w:r w:rsidRPr="00B81934">
        <w:rPr>
          <w:color w:val="auto"/>
        </w:rPr>
        <w:t>(3) Facilities;</w:t>
      </w:r>
    </w:p>
    <w:p w14:paraId="4C3ADC11" w14:textId="77777777" w:rsidR="003E2038" w:rsidRPr="00B81934" w:rsidRDefault="003E2038" w:rsidP="00DE5D37">
      <w:pPr>
        <w:pStyle w:val="SectionBody"/>
        <w:widowControl/>
        <w:rPr>
          <w:color w:val="auto"/>
        </w:rPr>
      </w:pPr>
      <w:r w:rsidRPr="00B81934">
        <w:rPr>
          <w:color w:val="auto"/>
        </w:rPr>
        <w:t>(4) Administrative practices;</w:t>
      </w:r>
    </w:p>
    <w:p w14:paraId="09195384" w14:textId="77777777" w:rsidR="003E2038" w:rsidRPr="00B81934" w:rsidRDefault="003E2038" w:rsidP="00DE5D37">
      <w:pPr>
        <w:pStyle w:val="SectionBody"/>
        <w:widowControl/>
        <w:rPr>
          <w:color w:val="auto"/>
        </w:rPr>
      </w:pPr>
      <w:r w:rsidRPr="00B81934">
        <w:rPr>
          <w:color w:val="auto"/>
        </w:rPr>
        <w:t>(5) Personnel; and</w:t>
      </w:r>
    </w:p>
    <w:p w14:paraId="2BA5B28A" w14:textId="77777777" w:rsidR="003E2038" w:rsidRPr="00B81934" w:rsidRDefault="003E2038" w:rsidP="00DE5D37">
      <w:pPr>
        <w:pStyle w:val="SectionBody"/>
        <w:widowControl/>
        <w:rPr>
          <w:color w:val="auto"/>
        </w:rPr>
      </w:pPr>
      <w:r w:rsidRPr="00B81934">
        <w:rPr>
          <w:color w:val="auto"/>
        </w:rPr>
        <w:t>(6) Any other indicators as determined by the state board.</w:t>
      </w:r>
    </w:p>
    <w:p w14:paraId="0EBF2BD5" w14:textId="77777777" w:rsidR="003E2038" w:rsidRPr="00B81934" w:rsidRDefault="003E2038" w:rsidP="00DE5D37">
      <w:pPr>
        <w:pStyle w:val="SectionBody"/>
        <w:widowControl/>
        <w:rPr>
          <w:color w:val="auto"/>
        </w:rPr>
      </w:pPr>
      <w:r w:rsidRPr="00B81934">
        <w:rPr>
          <w:color w:val="auto"/>
        </w:rPr>
        <w:t>Each county board of education shall use the statewide electronic information system established by the state board for data collection and reporting to the state Department of Education.</w:t>
      </w:r>
    </w:p>
    <w:p w14:paraId="570139BC" w14:textId="498A8AF0" w:rsidR="003E2038" w:rsidRPr="00B81934" w:rsidRDefault="003E2038" w:rsidP="00DE5D37">
      <w:pPr>
        <w:pStyle w:val="SectionBody"/>
        <w:widowControl/>
        <w:rPr>
          <w:color w:val="auto"/>
        </w:rPr>
      </w:pPr>
      <w:r w:rsidRPr="00B81934">
        <w:rPr>
          <w:color w:val="auto"/>
        </w:rPr>
        <w:t xml:space="preserve">(g) </w:t>
      </w:r>
      <w:r w:rsidRPr="00B81934">
        <w:rPr>
          <w:i/>
          <w:iCs/>
          <w:color w:val="auto"/>
        </w:rPr>
        <w:t>Assessment and accountability of school and school system performance and processes</w:t>
      </w:r>
      <w:r w:rsidRPr="00B81934">
        <w:rPr>
          <w:color w:val="auto"/>
        </w:rPr>
        <w:t xml:space="preserve">. — In accordance with </w:t>
      </w:r>
      <w:r w:rsidR="00B43843">
        <w:rPr>
          <w:color w:val="auto"/>
        </w:rPr>
        <w:t>§29A-3B-1</w:t>
      </w:r>
      <w:r w:rsidR="002B7DD6" w:rsidRPr="002B7DD6">
        <w:rPr>
          <w:i/>
          <w:color w:val="auto"/>
        </w:rPr>
        <w:t xml:space="preserve"> et seq. </w:t>
      </w:r>
      <w:r w:rsidRPr="00B81934">
        <w:rPr>
          <w:color w:val="auto"/>
        </w:rPr>
        <w:t>of this code, the state board shall establish by rule a system of education performance measures to evaluate the quality of education and the preparation of students based on the annual measures of student, school</w:t>
      </w:r>
      <w:r w:rsidR="00B43843">
        <w:rPr>
          <w:color w:val="auto"/>
        </w:rPr>
        <w:t>,</w:t>
      </w:r>
      <w:r w:rsidRPr="00B81934">
        <w:rPr>
          <w:color w:val="auto"/>
        </w:rPr>
        <w:t xml:space="preserve"> and school system performance and progress. The system of education performance measures shall provide information to the state board, the Legislature</w:t>
      </w:r>
      <w:r w:rsidR="00B43843">
        <w:rPr>
          <w:color w:val="auto"/>
        </w:rPr>
        <w:t>,</w:t>
      </w:r>
      <w:r w:rsidRPr="00B81934">
        <w:rPr>
          <w:color w:val="auto"/>
        </w:rPr>
        <w:t xml:space="preserve"> and the Governor, upon which they may determine </w:t>
      </w:r>
      <w:r w:rsidRPr="00B81934">
        <w:rPr>
          <w:color w:val="auto"/>
        </w:rPr>
        <w:lastRenderedPageBreak/>
        <w:t>whether a thorough and efficient system of schools is being provided. The system of education performance measures shall include:</w:t>
      </w:r>
    </w:p>
    <w:p w14:paraId="6510B357" w14:textId="475FB5B5" w:rsidR="003E2038" w:rsidRPr="00B81934" w:rsidRDefault="003E2038" w:rsidP="00DE5D37">
      <w:pPr>
        <w:pStyle w:val="SectionBody"/>
        <w:widowControl/>
        <w:rPr>
          <w:color w:val="auto"/>
        </w:rPr>
      </w:pPr>
      <w:r w:rsidRPr="00B81934">
        <w:rPr>
          <w:color w:val="auto"/>
        </w:rPr>
        <w:t>(1) The assessment of student, school</w:t>
      </w:r>
      <w:r w:rsidR="00B43843">
        <w:rPr>
          <w:color w:val="auto"/>
        </w:rPr>
        <w:t>,</w:t>
      </w:r>
      <w:r w:rsidRPr="00B81934">
        <w:rPr>
          <w:color w:val="auto"/>
        </w:rPr>
        <w:t xml:space="preserve"> and school system performance and progress based on the annual measures established pursuant to subsection (e) of this section;</w:t>
      </w:r>
    </w:p>
    <w:p w14:paraId="4CBD0CD6" w14:textId="04EA52B5" w:rsidR="003E2038" w:rsidRPr="00B81934" w:rsidRDefault="003E2038" w:rsidP="00DE5D37">
      <w:pPr>
        <w:pStyle w:val="SectionBody"/>
        <w:widowControl/>
        <w:rPr>
          <w:color w:val="auto"/>
        </w:rPr>
      </w:pPr>
      <w:r w:rsidRPr="00B81934">
        <w:rPr>
          <w:color w:val="auto"/>
        </w:rPr>
        <w:t>(2) The evaluation of records, reports</w:t>
      </w:r>
      <w:r w:rsidR="00B43843">
        <w:rPr>
          <w:color w:val="auto"/>
        </w:rPr>
        <w:t>,</w:t>
      </w:r>
      <w:r w:rsidRPr="00B81934">
        <w:rPr>
          <w:color w:val="auto"/>
        </w:rPr>
        <w:t xml:space="preserve"> and other documents that provide information on the quality of education and compliance with statutes, policies</w:t>
      </w:r>
      <w:r w:rsidR="00B43843">
        <w:rPr>
          <w:color w:val="auto"/>
        </w:rPr>
        <w:t>,</w:t>
      </w:r>
      <w:r w:rsidRPr="00B81934">
        <w:rPr>
          <w:color w:val="auto"/>
        </w:rPr>
        <w:t xml:space="preserve"> and standards</w:t>
      </w:r>
      <w:r w:rsidR="00B43843">
        <w:rPr>
          <w:color w:val="auto"/>
        </w:rPr>
        <w:t>;</w:t>
      </w:r>
      <w:r w:rsidRPr="00B81934">
        <w:rPr>
          <w:color w:val="auto"/>
        </w:rPr>
        <w:t xml:space="preserve"> and </w:t>
      </w:r>
    </w:p>
    <w:p w14:paraId="0BA24DBB" w14:textId="77777777" w:rsidR="003E2038" w:rsidRPr="00B81934" w:rsidRDefault="003E2038" w:rsidP="00DE5D37">
      <w:pPr>
        <w:pStyle w:val="SectionBody"/>
        <w:widowControl/>
        <w:rPr>
          <w:color w:val="auto"/>
        </w:rPr>
      </w:pPr>
      <w:r w:rsidRPr="00B81934">
        <w:rPr>
          <w:color w:val="auto"/>
        </w:rPr>
        <w:t xml:space="preserve">(3) The review of school and school system electronic strategic improvement plans. </w:t>
      </w:r>
    </w:p>
    <w:p w14:paraId="6C8CA632" w14:textId="77777777" w:rsidR="003E2038" w:rsidRPr="00B81934" w:rsidRDefault="003E2038" w:rsidP="00DE5D37">
      <w:pPr>
        <w:pStyle w:val="SectionBody"/>
        <w:widowControl/>
        <w:rPr>
          <w:color w:val="auto"/>
        </w:rPr>
      </w:pPr>
      <w:r w:rsidRPr="00B81934">
        <w:rPr>
          <w:color w:val="auto"/>
        </w:rPr>
        <w:t>(h)</w:t>
      </w:r>
      <w:r w:rsidRPr="00B81934">
        <w:rPr>
          <w:i/>
          <w:iCs/>
          <w:color w:val="auto"/>
        </w:rPr>
        <w:t xml:space="preserve"> Uses of school and school system assessment information</w:t>
      </w:r>
      <w:r w:rsidRPr="00B81934">
        <w:rPr>
          <w:color w:val="auto"/>
        </w:rPr>
        <w:t>. — The state board shall use information from the system of education performance measures to assist it in ensuring that a thorough and efficient system of schools is being efficiently provided and to improve student, school and school system performance and progress. Information from the system of education performance measures further shall be used by the state board for these purposes, including, but not limited to, the following:</w:t>
      </w:r>
    </w:p>
    <w:p w14:paraId="6AD0ACE5" w14:textId="77777777" w:rsidR="003E2038" w:rsidRPr="00B81934" w:rsidRDefault="003E2038" w:rsidP="00DE5D37">
      <w:pPr>
        <w:pStyle w:val="SectionBody"/>
        <w:widowControl/>
        <w:rPr>
          <w:color w:val="auto"/>
        </w:rPr>
      </w:pPr>
      <w:r w:rsidRPr="00B81934">
        <w:rPr>
          <w:color w:val="auto"/>
        </w:rPr>
        <w:t>(1) Determining accountability and accreditation for schools and school system approval status as required by state board rule and any federal law or regulations; and</w:t>
      </w:r>
    </w:p>
    <w:p w14:paraId="6285BA36" w14:textId="77777777" w:rsidR="003E2038" w:rsidRPr="00B81934" w:rsidRDefault="003E2038" w:rsidP="00DE5D37">
      <w:pPr>
        <w:pStyle w:val="SectionBody"/>
        <w:widowControl/>
        <w:rPr>
          <w:color w:val="auto"/>
        </w:rPr>
      </w:pPr>
      <w:r w:rsidRPr="00B81934">
        <w:rPr>
          <w:color w:val="auto"/>
        </w:rPr>
        <w:t>(2) Holding schools and school systems accountable for the efficient use of existing resources to meet or exceed the standards; and</w:t>
      </w:r>
    </w:p>
    <w:p w14:paraId="3F458E8C" w14:textId="77777777" w:rsidR="003E2038" w:rsidRPr="00B81934" w:rsidRDefault="003E2038" w:rsidP="00DE5D37">
      <w:pPr>
        <w:pStyle w:val="SectionBody"/>
        <w:widowControl/>
        <w:rPr>
          <w:color w:val="auto"/>
        </w:rPr>
      </w:pPr>
      <w:r w:rsidRPr="00B81934">
        <w:rPr>
          <w:color w:val="auto"/>
        </w:rPr>
        <w:t>(3) Targeting additional resources when necessary to improve performance and progress.</w:t>
      </w:r>
    </w:p>
    <w:p w14:paraId="6A7A5E09" w14:textId="2AA17EDD" w:rsidR="003E2038" w:rsidRPr="00B81934" w:rsidRDefault="003E2038" w:rsidP="00DE5D37">
      <w:pPr>
        <w:pStyle w:val="SectionBody"/>
        <w:widowControl/>
        <w:rPr>
          <w:color w:val="auto"/>
        </w:rPr>
      </w:pPr>
      <w:r w:rsidRPr="00B81934">
        <w:rPr>
          <w:color w:val="auto"/>
        </w:rPr>
        <w:t>The state board shall make the performance measures information available to the Legislature, the Governor, the general public</w:t>
      </w:r>
      <w:r w:rsidR="00B43843">
        <w:rPr>
          <w:color w:val="auto"/>
        </w:rPr>
        <w:t>,</w:t>
      </w:r>
      <w:r w:rsidRPr="00B81934">
        <w:rPr>
          <w:color w:val="auto"/>
        </w:rPr>
        <w:t xml:space="preserve"> and to any individual who requests the information, subject to the provisions of any act or rule restricting the release of information.</w:t>
      </w:r>
    </w:p>
    <w:p w14:paraId="73765C8D" w14:textId="29FEAA95" w:rsidR="003E2038" w:rsidRPr="00B81934" w:rsidRDefault="003E2038" w:rsidP="00DE5D37">
      <w:pPr>
        <w:pStyle w:val="SectionBody"/>
        <w:widowControl/>
        <w:rPr>
          <w:color w:val="auto"/>
        </w:rPr>
      </w:pPr>
      <w:r w:rsidRPr="00B81934">
        <w:rPr>
          <w:color w:val="auto"/>
        </w:rPr>
        <w:t xml:space="preserve">(i) </w:t>
      </w:r>
      <w:r w:rsidRPr="00B81934">
        <w:rPr>
          <w:i/>
          <w:iCs/>
          <w:color w:val="auto"/>
        </w:rPr>
        <w:t>Early detection and intervention programs</w:t>
      </w:r>
      <w:r w:rsidRPr="00B81934">
        <w:rPr>
          <w:color w:val="auto"/>
        </w:rPr>
        <w:t>. — Based on the assessment of student, school and school system performance</w:t>
      </w:r>
      <w:r w:rsidR="00B43843">
        <w:rPr>
          <w:color w:val="auto"/>
        </w:rPr>
        <w:t>,</w:t>
      </w:r>
      <w:r w:rsidRPr="00B81934">
        <w:rPr>
          <w:color w:val="auto"/>
        </w:rPr>
        <w:t xml:space="preserv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w:t>
      </w:r>
      <w:r w:rsidRPr="00B81934">
        <w:rPr>
          <w:color w:val="auto"/>
        </w:rPr>
        <w:lastRenderedPageBreak/>
        <w:t>substantive state intervention. Assistance shall include, but is not limited to, providing additional technical assistance and programmatic, professional staff development, and providing monetary, staffing</w:t>
      </w:r>
      <w:r w:rsidR="00B43843">
        <w:rPr>
          <w:color w:val="auto"/>
        </w:rPr>
        <w:t>,</w:t>
      </w:r>
      <w:r w:rsidRPr="00B81934">
        <w:rPr>
          <w:color w:val="auto"/>
        </w:rPr>
        <w:t xml:space="preserve"> and other resources where appropriate.</w:t>
      </w:r>
    </w:p>
    <w:p w14:paraId="1EC992E6" w14:textId="45ABBFF1" w:rsidR="003E2038" w:rsidRPr="00B81934" w:rsidRDefault="003E2038" w:rsidP="00DE5D37">
      <w:pPr>
        <w:pStyle w:val="SectionBody"/>
        <w:widowControl/>
        <w:rPr>
          <w:color w:val="auto"/>
        </w:rPr>
      </w:pPr>
      <w:r w:rsidRPr="00B81934">
        <w:rPr>
          <w:color w:val="auto"/>
        </w:rPr>
        <w:t xml:space="preserve"> (j) The state board may employ experienced education professionals, who serve at the will and pleasure of the state board, to coordinate on site and school system improvement efforts with staff at the </w:t>
      </w:r>
      <w:r w:rsidR="00B43843">
        <w:rPr>
          <w:color w:val="auto"/>
        </w:rPr>
        <w:t>s</w:t>
      </w:r>
      <w:r w:rsidRPr="00B81934">
        <w:rPr>
          <w:color w:val="auto"/>
        </w:rPr>
        <w:t>tate Department of Education to support schools and school systems in improving education performance measures.</w:t>
      </w:r>
    </w:p>
    <w:p w14:paraId="361536D4" w14:textId="77777777" w:rsidR="003E2038" w:rsidRPr="00B81934" w:rsidRDefault="003E2038" w:rsidP="00DE5D37">
      <w:pPr>
        <w:pStyle w:val="SectionBody"/>
        <w:widowControl/>
        <w:rPr>
          <w:color w:val="auto"/>
        </w:rPr>
      </w:pPr>
      <w:r w:rsidRPr="00B81934">
        <w:rPr>
          <w:color w:val="auto"/>
        </w:rPr>
        <w:t xml:space="preserve">(k) </w:t>
      </w:r>
      <w:r w:rsidRPr="00B81934">
        <w:rPr>
          <w:i/>
          <w:iCs/>
          <w:color w:val="auto"/>
        </w:rPr>
        <w:t>School accreditation</w:t>
      </w:r>
      <w:r w:rsidRPr="00B81934">
        <w:rPr>
          <w:color w:val="auto"/>
        </w:rPr>
        <w:t>. —</w:t>
      </w:r>
    </w:p>
    <w:p w14:paraId="66E54279" w14:textId="77777777" w:rsidR="003E2038" w:rsidRPr="00B81934" w:rsidRDefault="003E2038" w:rsidP="00DE5D37">
      <w:pPr>
        <w:pStyle w:val="SectionBody"/>
        <w:widowControl/>
        <w:rPr>
          <w:color w:val="auto"/>
        </w:rPr>
      </w:pPr>
      <w:r w:rsidRPr="00B81934">
        <w:rPr>
          <w:color w:val="auto"/>
        </w:rPr>
        <w:t>(1) The state board shall establish levels of accreditation to be assigned to schools. The establishment of levels of accreditation shall be subject to the following:</w:t>
      </w:r>
    </w:p>
    <w:p w14:paraId="04340589" w14:textId="373B9C6C" w:rsidR="003E2038" w:rsidRPr="00B81934" w:rsidRDefault="003E2038" w:rsidP="00DE5D37">
      <w:pPr>
        <w:pStyle w:val="SectionBody"/>
        <w:widowControl/>
        <w:rPr>
          <w:color w:val="auto"/>
        </w:rPr>
      </w:pPr>
      <w:r w:rsidRPr="00B81934">
        <w:rPr>
          <w:color w:val="auto"/>
        </w:rPr>
        <w:t xml:space="preserve">(A) The levels will be designed to demonstrate school performance on multiple measures as established by the state board by legislative rule in accordance with </w:t>
      </w:r>
      <w:r w:rsidR="00B43843">
        <w:rPr>
          <w:color w:val="auto"/>
        </w:rPr>
        <w:t>§29A-3B-1</w:t>
      </w:r>
      <w:r w:rsidR="002B7DD6" w:rsidRPr="002B7DD6">
        <w:rPr>
          <w:i/>
          <w:color w:val="auto"/>
        </w:rPr>
        <w:t xml:space="preserve"> et seq. </w:t>
      </w:r>
      <w:r w:rsidRPr="00B81934">
        <w:rPr>
          <w:color w:val="auto"/>
        </w:rPr>
        <w:t>of this code and consistent with the applicable state laws, policies and standards, which include standards for performance-based accountability, high-quality education, and continuous improvement; and</w:t>
      </w:r>
    </w:p>
    <w:p w14:paraId="5AC5099F" w14:textId="77777777" w:rsidR="003E2038" w:rsidRPr="00B81934" w:rsidRDefault="003E2038" w:rsidP="00DE5D37">
      <w:pPr>
        <w:pStyle w:val="SectionBody"/>
        <w:widowControl/>
        <w:rPr>
          <w:color w:val="auto"/>
        </w:rPr>
      </w:pPr>
      <w:r w:rsidRPr="00B81934">
        <w:rPr>
          <w:color w:val="auto"/>
        </w:rPr>
        <w:t>(B) Will ensure compliance with federal law and applicable state laws, policies and standards at a minimum.</w:t>
      </w:r>
    </w:p>
    <w:p w14:paraId="540F0316" w14:textId="7F68E58D" w:rsidR="003E2038" w:rsidRPr="00B81934" w:rsidRDefault="003E2038" w:rsidP="00DE5D37">
      <w:pPr>
        <w:pStyle w:val="SectionBody"/>
        <w:widowControl/>
        <w:rPr>
          <w:color w:val="auto"/>
        </w:rPr>
      </w:pPr>
      <w:r w:rsidRPr="00B81934">
        <w:rPr>
          <w:color w:val="auto"/>
        </w:rPr>
        <w:t>(2) The state board annually shall review the information from the system of education performance measures submitted for each school and shall accredit each school as designated in the rule, and consistent with the applicable state laws, policies</w:t>
      </w:r>
      <w:r w:rsidR="00B43843">
        <w:rPr>
          <w:color w:val="auto"/>
        </w:rPr>
        <w:t>,</w:t>
      </w:r>
      <w:r w:rsidRPr="00B81934">
        <w:rPr>
          <w:color w:val="auto"/>
        </w:rPr>
        <w:t xml:space="preserve"> and standards; and</w:t>
      </w:r>
    </w:p>
    <w:p w14:paraId="5EF6332A" w14:textId="77777777" w:rsidR="003E2038" w:rsidRPr="00B81934" w:rsidRDefault="003E2038" w:rsidP="00DE5D37">
      <w:pPr>
        <w:pStyle w:val="SectionBody"/>
        <w:widowControl/>
        <w:rPr>
          <w:color w:val="auto"/>
        </w:rPr>
      </w:pPr>
      <w:r w:rsidRPr="00B81934">
        <w:rPr>
          <w:color w:val="auto"/>
        </w:rPr>
        <w:t>(3) Exercise other powers and actions the state board determines necessary to fulfill its duties of general supervision of the schools and school systems of West Virginia.</w:t>
      </w:r>
    </w:p>
    <w:p w14:paraId="2615B9BC" w14:textId="77777777" w:rsidR="003E2038" w:rsidRPr="00B81934" w:rsidRDefault="003E2038" w:rsidP="00DE5D37">
      <w:pPr>
        <w:pStyle w:val="SectionBody"/>
        <w:widowControl/>
        <w:rPr>
          <w:color w:val="auto"/>
        </w:rPr>
      </w:pPr>
      <w:r w:rsidRPr="00B81934">
        <w:rPr>
          <w:color w:val="auto"/>
        </w:rPr>
        <w:t xml:space="preserve">(l) </w:t>
      </w:r>
      <w:r w:rsidRPr="00B81934">
        <w:rPr>
          <w:i/>
          <w:iCs/>
          <w:color w:val="auto"/>
        </w:rPr>
        <w:t>School system approval</w:t>
      </w:r>
      <w:r w:rsidRPr="00B81934">
        <w:rPr>
          <w:color w:val="auto"/>
        </w:rPr>
        <w:t>. — The state board annually shall review the information submitted for each school system from the system of education performance measures and issue to each county board an approval status in compliance with federal law and established by state board rule.</w:t>
      </w:r>
    </w:p>
    <w:p w14:paraId="2A833538" w14:textId="5A6353E3" w:rsidR="003E2038" w:rsidRPr="00B81934" w:rsidRDefault="003E2038" w:rsidP="00DE5D37">
      <w:pPr>
        <w:pStyle w:val="SectionBody"/>
        <w:widowControl/>
        <w:rPr>
          <w:color w:val="auto"/>
        </w:rPr>
      </w:pPr>
      <w:r w:rsidRPr="00B81934">
        <w:rPr>
          <w:color w:val="auto"/>
        </w:rPr>
        <w:lastRenderedPageBreak/>
        <w:t>(m) Non</w:t>
      </w:r>
      <w:r w:rsidR="00B43843">
        <w:rPr>
          <w:color w:val="auto"/>
        </w:rPr>
        <w:t>-</w:t>
      </w:r>
      <w:r w:rsidRPr="00B81934">
        <w:rPr>
          <w:color w:val="auto"/>
        </w:rPr>
        <w:t>approval for extraordinary circumstances.</w:t>
      </w:r>
    </w:p>
    <w:p w14:paraId="069D699B" w14:textId="7C11DF40" w:rsidR="003E2038" w:rsidRPr="00B81934" w:rsidRDefault="003E2038" w:rsidP="00DE5D37">
      <w:pPr>
        <w:pStyle w:val="SectionBody"/>
        <w:widowControl/>
        <w:rPr>
          <w:color w:val="auto"/>
        </w:rPr>
      </w:pPr>
      <w:r w:rsidRPr="00B81934">
        <w:rPr>
          <w:color w:val="auto"/>
        </w:rPr>
        <w:t>(1) The state board shall establish and adopt additional standards to identify school systems in which the program may be non</w:t>
      </w:r>
      <w:r w:rsidR="00B43843">
        <w:rPr>
          <w:color w:val="auto"/>
        </w:rPr>
        <w:t>-</w:t>
      </w:r>
      <w:r w:rsidRPr="00B81934">
        <w:rPr>
          <w:color w:val="auto"/>
        </w:rPr>
        <w:t>approved and the state board may issue non</w:t>
      </w:r>
      <w:r w:rsidR="00B43843">
        <w:rPr>
          <w:color w:val="auto"/>
        </w:rPr>
        <w:t>-</w:t>
      </w:r>
      <w:r w:rsidRPr="00B81934">
        <w:rPr>
          <w:color w:val="auto"/>
        </w:rPr>
        <w:t>approval status whenever extraordinary circumstances exist as defined by the state board.</w:t>
      </w:r>
    </w:p>
    <w:p w14:paraId="5FE924FE" w14:textId="58038450" w:rsidR="003E2038" w:rsidRPr="00B81934" w:rsidRDefault="003E2038" w:rsidP="00DE5D37">
      <w:pPr>
        <w:pStyle w:val="SectionBody"/>
        <w:widowControl/>
        <w:rPr>
          <w:color w:val="auto"/>
        </w:rPr>
      </w:pPr>
      <w:r w:rsidRPr="00B81934">
        <w:rPr>
          <w:color w:val="auto"/>
        </w:rPr>
        <w:t xml:space="preserve">(2) When extraordinary circumstances exist, but do not rise to the level of immediate intervention as described in subsection (n) of this section, the state board may declare a state of emergency in the school system and shall direct designees to provide recommendations within </w:t>
      </w:r>
      <w:r w:rsidRPr="00B43843">
        <w:rPr>
          <w:color w:val="auto"/>
        </w:rPr>
        <w:t>60</w:t>
      </w:r>
      <w:r w:rsidRPr="00B81934">
        <w:rPr>
          <w:color w:val="auto"/>
        </w:rPr>
        <w:t xml:space="preserve">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0E3CFB45" w14:textId="77777777" w:rsidR="003E2038" w:rsidRPr="00B81934" w:rsidRDefault="003E2038" w:rsidP="00DE5D37">
      <w:pPr>
        <w:pStyle w:val="SectionBody"/>
        <w:widowControl/>
        <w:rPr>
          <w:color w:val="auto"/>
        </w:rPr>
      </w:pPr>
      <w:r w:rsidRPr="00B81934">
        <w:rPr>
          <w:color w:val="auto"/>
        </w:rPr>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5480351F" w14:textId="77777777" w:rsidR="003E2038" w:rsidRPr="00B81934" w:rsidRDefault="003E2038" w:rsidP="00DE5D37">
      <w:pPr>
        <w:pStyle w:val="SectionBody"/>
        <w:widowControl/>
        <w:rPr>
          <w:color w:val="auto"/>
        </w:rPr>
      </w:pPr>
      <w:r w:rsidRPr="00B81934">
        <w:rPr>
          <w:color w:val="auto"/>
        </w:rPr>
        <w:t>(B) Declare that the office of the county superintendent is vacant;</w:t>
      </w:r>
    </w:p>
    <w:p w14:paraId="5582C2CC" w14:textId="74ED1234" w:rsidR="003E2038" w:rsidRPr="00B81934" w:rsidRDefault="003E2038" w:rsidP="00DE5D37">
      <w:pPr>
        <w:pStyle w:val="SectionBody"/>
        <w:widowControl/>
        <w:rPr>
          <w:color w:val="auto"/>
        </w:rPr>
      </w:pPr>
      <w:r w:rsidRPr="00B81934">
        <w:rPr>
          <w:color w:val="auto"/>
        </w:rPr>
        <w:t xml:space="preserve">(C) Declare that the positions of personnel who serve at the will and pleasure of the county superintendent as provided in </w:t>
      </w:r>
      <w:r w:rsidR="00B43843">
        <w:rPr>
          <w:color w:val="auto"/>
        </w:rPr>
        <w:t xml:space="preserve">§18A-2-1 </w:t>
      </w:r>
      <w:r w:rsidRPr="00B81934">
        <w:rPr>
          <w:color w:val="auto"/>
        </w:rPr>
        <w:t>of this code, are vacant, subject to application and reemployment;</w:t>
      </w:r>
    </w:p>
    <w:p w14:paraId="1477F277" w14:textId="77777777" w:rsidR="003E2038" w:rsidRPr="00B81934" w:rsidRDefault="003E2038" w:rsidP="00DE5D37">
      <w:pPr>
        <w:pStyle w:val="SectionBody"/>
        <w:widowControl/>
        <w:rPr>
          <w:color w:val="auto"/>
        </w:rPr>
      </w:pPr>
      <w:r w:rsidRPr="00B81934">
        <w:rPr>
          <w:color w:val="auto"/>
        </w:rPr>
        <w:t>(D) Fill the declared vacancies during the period of intervention; and</w:t>
      </w:r>
    </w:p>
    <w:p w14:paraId="589D775A" w14:textId="77777777" w:rsidR="003E2038" w:rsidRPr="00B81934" w:rsidRDefault="003E2038" w:rsidP="00DE5D37">
      <w:pPr>
        <w:pStyle w:val="SectionBody"/>
        <w:widowControl/>
        <w:rPr>
          <w:color w:val="auto"/>
        </w:rPr>
      </w:pPr>
      <w:r w:rsidRPr="00B81934">
        <w:rPr>
          <w:color w:val="auto"/>
        </w:rPr>
        <w:t>(E) Take any direct action necessary to correct the extraordinary circumstance.</w:t>
      </w:r>
    </w:p>
    <w:p w14:paraId="2BF89369" w14:textId="77777777" w:rsidR="003E2038" w:rsidRPr="00B81934" w:rsidRDefault="003E2038" w:rsidP="00DE5D37">
      <w:pPr>
        <w:pStyle w:val="SectionBody"/>
        <w:widowControl/>
        <w:rPr>
          <w:color w:val="auto"/>
        </w:rPr>
      </w:pPr>
      <w:r w:rsidRPr="00B81934">
        <w:rPr>
          <w:color w:val="auto"/>
        </w:rPr>
        <w:t xml:space="preserve">(n) Notwithstanding any other provision of this section, the state board may intervene immediately in the operation of the county school system with all the powers, duties and </w:t>
      </w:r>
      <w:r w:rsidRPr="00B81934">
        <w:rPr>
          <w:color w:val="auto"/>
        </w:rPr>
        <w:lastRenderedPageBreak/>
        <w:t>responsibilities contained in subsection (m) of this section, if the state board finds any of the following:</w:t>
      </w:r>
    </w:p>
    <w:p w14:paraId="7A3BE334" w14:textId="77777777" w:rsidR="003E2038" w:rsidRPr="00B81934" w:rsidRDefault="003E2038" w:rsidP="00DE5D37">
      <w:pPr>
        <w:pStyle w:val="SectionBody"/>
        <w:widowControl/>
        <w:rPr>
          <w:color w:val="auto"/>
        </w:rPr>
      </w:pPr>
      <w:r w:rsidRPr="00B81934">
        <w:rPr>
          <w:color w:val="auto"/>
        </w:rPr>
        <w:t>(1) A county board fails to act on a statutory obligation which would interrupt the day-to- day operations of the school system;</w:t>
      </w:r>
    </w:p>
    <w:p w14:paraId="66884DB4" w14:textId="77777777" w:rsidR="003E2038" w:rsidRPr="00B81934" w:rsidRDefault="003E2038" w:rsidP="00DE5D37">
      <w:pPr>
        <w:pStyle w:val="SectionBody"/>
        <w:widowControl/>
        <w:rPr>
          <w:color w:val="auto"/>
        </w:rPr>
      </w:pPr>
      <w:r w:rsidRPr="00B81934">
        <w:rPr>
          <w:color w:val="auto"/>
        </w:rPr>
        <w:t>(2) That the conditions precedent to intervention exist as provided in this section; and that delaying intervention for any period of time would not be in the best interests of the students of the county school system; or</w:t>
      </w:r>
    </w:p>
    <w:p w14:paraId="1619F07F" w14:textId="77777777" w:rsidR="003E2038" w:rsidRPr="00B81934" w:rsidRDefault="003E2038" w:rsidP="00DE5D37">
      <w:pPr>
        <w:pStyle w:val="SectionBody"/>
        <w:widowControl/>
        <w:rPr>
          <w:color w:val="auto"/>
        </w:rPr>
      </w:pPr>
      <w:r w:rsidRPr="00B81934">
        <w:rPr>
          <w:color w:val="auto"/>
        </w:rPr>
        <w:t>(3) That the conditions precedent to intervention exist as provided in this section and that the state board had previously intervened in the operation of the same school system and had concluded that intervention within the preceding five years.</w:t>
      </w:r>
    </w:p>
    <w:p w14:paraId="7C2C0682" w14:textId="7C6B9142" w:rsidR="003E2038" w:rsidRPr="00B81934" w:rsidRDefault="003E2038" w:rsidP="00DE5D37">
      <w:pPr>
        <w:pStyle w:val="SectionBody"/>
        <w:widowControl/>
        <w:rPr>
          <w:color w:val="auto"/>
        </w:rPr>
      </w:pPr>
      <w:r w:rsidRPr="00B81934">
        <w:rPr>
          <w:color w:val="auto"/>
        </w:rPr>
        <w:t>(o)</w:t>
      </w:r>
      <w:r w:rsidRPr="00B81934">
        <w:rPr>
          <w:i/>
          <w:iCs/>
          <w:color w:val="auto"/>
        </w:rPr>
        <w:t xml:space="preserve"> Capacity</w:t>
      </w:r>
      <w:r w:rsidRPr="00B81934">
        <w:rPr>
          <w:color w:val="auto"/>
        </w:rPr>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w:t>
      </w:r>
      <w:r w:rsidR="00B43843">
        <w:rPr>
          <w:color w:val="auto"/>
        </w:rPr>
        <w:t>,</w:t>
      </w:r>
      <w:r w:rsidRPr="00B81934">
        <w:rPr>
          <w:color w:val="auto"/>
        </w:rPr>
        <w:t xml:space="preserve">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4002A948" w14:textId="77777777" w:rsidR="003E2038" w:rsidRPr="00B81934" w:rsidRDefault="003E2038" w:rsidP="00DE5D37">
      <w:pPr>
        <w:pStyle w:val="SectionBody"/>
        <w:widowControl/>
        <w:rPr>
          <w:color w:val="auto"/>
        </w:rPr>
      </w:pPr>
      <w:r w:rsidRPr="00B81934">
        <w:rPr>
          <w:color w:val="auto"/>
        </w:rPr>
        <w:t>(1) Work with the county board to develop or secure the resources necessary to increase the capacity of schools and school systems to meet the standards and, when necessary, seek additional resources in consultation with the Legislature and the Governor;</w:t>
      </w:r>
    </w:p>
    <w:p w14:paraId="4124F2F7" w14:textId="77777777" w:rsidR="003E2038" w:rsidRPr="00B81934" w:rsidRDefault="003E2038" w:rsidP="00DE5D37">
      <w:pPr>
        <w:pStyle w:val="SectionBody"/>
        <w:widowControl/>
        <w:rPr>
          <w:color w:val="auto"/>
        </w:rPr>
      </w:pPr>
      <w:r w:rsidRPr="00B81934">
        <w:rPr>
          <w:color w:val="auto"/>
        </w:rPr>
        <w:t xml:space="preserve">(2) Recommend to the appropriate body including, but not limited to, the Legislature, county boards, schools and communities methods for targeting resources strategically to eliminate deficiencies identified in the assessment and accountability processes. When making </w:t>
      </w:r>
      <w:r w:rsidRPr="00B81934">
        <w:rPr>
          <w:color w:val="auto"/>
        </w:rPr>
        <w:lastRenderedPageBreak/>
        <w:t>determinations on recommendations, the state board shall include, but is not limited to, the following methods:</w:t>
      </w:r>
    </w:p>
    <w:p w14:paraId="4189D655" w14:textId="77777777" w:rsidR="003E2038" w:rsidRPr="00B81934" w:rsidRDefault="003E2038" w:rsidP="00DE5D37">
      <w:pPr>
        <w:pStyle w:val="SectionBody"/>
        <w:widowControl/>
        <w:rPr>
          <w:color w:val="auto"/>
        </w:rPr>
      </w:pPr>
      <w:r w:rsidRPr="00B81934">
        <w:rPr>
          <w:color w:val="auto"/>
        </w:rPr>
        <w:t xml:space="preserve">The state board, or its designee, the West Virginia Department of Education, and county school systems, shall work collaboratively in: </w:t>
      </w:r>
    </w:p>
    <w:p w14:paraId="5FF0443B" w14:textId="41488CE2" w:rsidR="003E2038" w:rsidRPr="00B81934" w:rsidRDefault="003E2038" w:rsidP="00DE5D37">
      <w:pPr>
        <w:pStyle w:val="SectionBody"/>
        <w:widowControl/>
        <w:rPr>
          <w:color w:val="auto"/>
        </w:rPr>
      </w:pPr>
      <w:r w:rsidRPr="00B81934">
        <w:rPr>
          <w:color w:val="auto"/>
        </w:rPr>
        <w:t>(1) Examining reports and electronic strategic improvement plans regarding the performance and progress of students, schools</w:t>
      </w:r>
      <w:r w:rsidR="00B43843">
        <w:rPr>
          <w:color w:val="auto"/>
        </w:rPr>
        <w:t>,</w:t>
      </w:r>
      <w:r w:rsidRPr="00B81934">
        <w:rPr>
          <w:color w:val="auto"/>
        </w:rPr>
        <w:t xml:space="preserve"> and school systems relative to the standards and identifying the areas in which improvement is needed;</w:t>
      </w:r>
    </w:p>
    <w:p w14:paraId="1F7684F8" w14:textId="77777777" w:rsidR="003E2038" w:rsidRPr="00B81934" w:rsidRDefault="003E2038" w:rsidP="00DE5D37">
      <w:pPr>
        <w:pStyle w:val="SectionBody"/>
        <w:widowControl/>
        <w:rPr>
          <w:color w:val="auto"/>
        </w:rPr>
      </w:pPr>
      <w:r w:rsidRPr="00B81934">
        <w:rPr>
          <w:color w:val="auto"/>
        </w:rPr>
        <w:t>(2) Determining the areas of weakness and of ineffectiveness that appear to have contributed to the substandard performance and progress of students or the deficiencies of the school or school system;</w:t>
      </w:r>
    </w:p>
    <w:p w14:paraId="20D7E966" w14:textId="162F32F3" w:rsidR="003E2038" w:rsidRPr="00B81934" w:rsidRDefault="003E2038" w:rsidP="00DE5D37">
      <w:pPr>
        <w:pStyle w:val="SectionBody"/>
        <w:widowControl/>
        <w:rPr>
          <w:color w:val="auto"/>
        </w:rPr>
      </w:pPr>
      <w:r w:rsidRPr="00B81934">
        <w:rPr>
          <w:color w:val="auto"/>
        </w:rPr>
        <w:t>(3) Determining the areas of strength that appear to have contributed to exceptional student, school</w:t>
      </w:r>
      <w:r w:rsidR="00B43843">
        <w:rPr>
          <w:color w:val="auto"/>
        </w:rPr>
        <w:t>,</w:t>
      </w:r>
      <w:r w:rsidRPr="00B81934">
        <w:rPr>
          <w:color w:val="auto"/>
        </w:rPr>
        <w:t xml:space="preserve"> and school system performance and progress and promoting their emulation throughout the system;</w:t>
      </w:r>
    </w:p>
    <w:p w14:paraId="1621B697" w14:textId="77777777" w:rsidR="003E2038" w:rsidRPr="00B81934" w:rsidRDefault="003E2038" w:rsidP="00DE5D37">
      <w:pPr>
        <w:pStyle w:val="SectionBody"/>
        <w:widowControl/>
        <w:rPr>
          <w:color w:val="auto"/>
        </w:rPr>
      </w:pPr>
      <w:r w:rsidRPr="00B81934">
        <w:rPr>
          <w:color w:val="auto"/>
        </w:rPr>
        <w:t>(4) Requesting technical assistance from the School Building Authority in assessing or designing comprehensive educational facilities plans;</w:t>
      </w:r>
    </w:p>
    <w:p w14:paraId="26666BBD" w14:textId="77777777" w:rsidR="003E2038" w:rsidRPr="00B81934" w:rsidRDefault="003E2038" w:rsidP="00DE5D37">
      <w:pPr>
        <w:pStyle w:val="SectionBody"/>
        <w:widowControl/>
        <w:rPr>
          <w:color w:val="auto"/>
        </w:rPr>
      </w:pPr>
      <w:r w:rsidRPr="00B81934">
        <w:rPr>
          <w:color w:val="auto"/>
        </w:rPr>
        <w:t>(5) Recommending priority funding from the School Building Authority based on identified needs;</w:t>
      </w:r>
    </w:p>
    <w:p w14:paraId="424003EE" w14:textId="77777777" w:rsidR="003E2038" w:rsidRPr="00B81934" w:rsidRDefault="003E2038" w:rsidP="00DE5D37">
      <w:pPr>
        <w:pStyle w:val="SectionBody"/>
        <w:widowControl/>
        <w:rPr>
          <w:color w:val="auto"/>
        </w:rPr>
      </w:pPr>
      <w:r w:rsidRPr="00B81934">
        <w:rPr>
          <w:color w:val="auto"/>
        </w:rPr>
        <w:t>(6) Recommending special staff development programs from county boards based on identified needs;</w:t>
      </w:r>
    </w:p>
    <w:p w14:paraId="2CE3AC3C" w14:textId="77777777" w:rsidR="003E2038" w:rsidRPr="00B81934" w:rsidRDefault="003E2038" w:rsidP="00DE5D37">
      <w:pPr>
        <w:pStyle w:val="SectionBody"/>
        <w:widowControl/>
        <w:rPr>
          <w:color w:val="auto"/>
        </w:rPr>
      </w:pPr>
      <w:r w:rsidRPr="00B81934">
        <w:rPr>
          <w:color w:val="auto"/>
        </w:rPr>
        <w:t>(7) Submitting requests to the Legislature for appropriations to meet the identified needs for improving education;</w:t>
      </w:r>
    </w:p>
    <w:p w14:paraId="35534D6B" w14:textId="77777777" w:rsidR="003E2038" w:rsidRPr="00B81934" w:rsidRDefault="003E2038" w:rsidP="00DE5D37">
      <w:pPr>
        <w:pStyle w:val="SectionBody"/>
        <w:widowControl/>
        <w:rPr>
          <w:color w:val="auto"/>
        </w:rPr>
      </w:pPr>
      <w:r w:rsidRPr="00B81934">
        <w:rPr>
          <w:color w:val="auto"/>
        </w:rPr>
        <w:t>(8) Directing educational expertise and support services strategically toward alleviating deficiencies;</w:t>
      </w:r>
    </w:p>
    <w:p w14:paraId="57CDD09F" w14:textId="77777777" w:rsidR="003E2038" w:rsidRPr="00B81934" w:rsidRDefault="003E2038" w:rsidP="00DE5D37">
      <w:pPr>
        <w:pStyle w:val="SectionBody"/>
        <w:widowControl/>
        <w:rPr>
          <w:color w:val="auto"/>
        </w:rPr>
      </w:pPr>
      <w:r w:rsidRPr="00B81934">
        <w:rPr>
          <w:color w:val="auto"/>
        </w:rPr>
        <w:t>(9) Ensuring that the need for facilities in counties with increased enrollment are appropriately reflected and recommended for funding;</w:t>
      </w:r>
    </w:p>
    <w:p w14:paraId="0DC939EF" w14:textId="77777777" w:rsidR="003E2038" w:rsidRPr="00B81934" w:rsidRDefault="003E2038" w:rsidP="00DE5D37">
      <w:pPr>
        <w:pStyle w:val="SectionBody"/>
        <w:widowControl/>
        <w:rPr>
          <w:color w:val="auto"/>
        </w:rPr>
      </w:pPr>
      <w:r w:rsidRPr="00B81934">
        <w:rPr>
          <w:color w:val="auto"/>
        </w:rPr>
        <w:lastRenderedPageBreak/>
        <w:t>(10) Ensuring that the appropriate person or entity is held accountable for eliminating deficiencies; and</w:t>
      </w:r>
    </w:p>
    <w:p w14:paraId="7BC034F3" w14:textId="77777777" w:rsidR="003E2038" w:rsidRPr="00B81934" w:rsidRDefault="003E2038" w:rsidP="00DE5D37">
      <w:pPr>
        <w:pStyle w:val="SectionBody"/>
        <w:widowControl/>
        <w:rPr>
          <w:color w:val="auto"/>
        </w:rPr>
      </w:pPr>
      <w:r w:rsidRPr="00B81934">
        <w:rPr>
          <w:color w:val="auto"/>
        </w:rPr>
        <w:t>(11) Ensuring that the needed capacity is available from the state and local level to assist the school or school system in achieving the standards and alleviating the deficiencies.</w:t>
      </w:r>
    </w:p>
    <w:p w14:paraId="17BC5826" w14:textId="77777777" w:rsidR="003E2038" w:rsidRPr="00B81934" w:rsidRDefault="003E2038" w:rsidP="00DE5D37">
      <w:pPr>
        <w:pStyle w:val="SectionBody"/>
        <w:widowControl/>
        <w:rPr>
          <w:color w:val="auto"/>
        </w:rPr>
      </w:pPr>
      <w:r w:rsidRPr="00B81934">
        <w:rPr>
          <w:color w:val="auto"/>
        </w:rPr>
        <w:t xml:space="preserve">(p) </w:t>
      </w:r>
      <w:r w:rsidRPr="00B81934">
        <w:rPr>
          <w:i/>
          <w:iCs/>
          <w:color w:val="auto"/>
        </w:rPr>
        <w:t>Building leadership capacity.</w:t>
      </w:r>
      <w:r w:rsidRPr="00B81934">
        <w:rPr>
          <w:color w:val="auto"/>
        </w:rPr>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provide assistance and feedback to the county board on development and implementation of the goals and action plans. At a minimum, the goals and action plans shall include:</w:t>
      </w:r>
    </w:p>
    <w:p w14:paraId="2F8E65AC" w14:textId="77777777" w:rsidR="003E2038" w:rsidRPr="00B81934" w:rsidRDefault="003E2038" w:rsidP="00DE5D37">
      <w:pPr>
        <w:pStyle w:val="SectionBody"/>
        <w:widowControl/>
        <w:rPr>
          <w:color w:val="auto"/>
        </w:rPr>
      </w:pPr>
      <w:r w:rsidRPr="00B81934">
        <w:rPr>
          <w:color w:val="auto"/>
        </w:rPr>
        <w:t>(1) An analysis of the training and development activities needed by the county board and leadership of the school system for effective governance and school improvement;</w:t>
      </w:r>
    </w:p>
    <w:p w14:paraId="04DF5659" w14:textId="77777777" w:rsidR="003E2038" w:rsidRPr="00B81934" w:rsidRDefault="003E2038" w:rsidP="00DE5D37">
      <w:pPr>
        <w:pStyle w:val="SectionBody"/>
        <w:widowControl/>
        <w:rPr>
          <w:color w:val="auto"/>
        </w:rPr>
      </w:pPr>
      <w:r w:rsidRPr="00B81934">
        <w:rPr>
          <w:color w:val="auto"/>
        </w:rPr>
        <w:t>(2) Support for the training and development activities identified which may include those made available through the state superintendent, West Virginia School Board Association, and other sources identified in the goals and action plans; and</w:t>
      </w:r>
    </w:p>
    <w:p w14:paraId="0700462A" w14:textId="77777777" w:rsidR="003E2038" w:rsidRPr="00B81934" w:rsidRDefault="003E2038" w:rsidP="00DE5D37">
      <w:pPr>
        <w:pStyle w:val="SectionBody"/>
        <w:widowControl/>
        <w:rPr>
          <w:color w:val="auto"/>
        </w:rPr>
      </w:pPr>
      <w:r w:rsidRPr="00B81934">
        <w:rPr>
          <w:color w:val="auto"/>
        </w:rPr>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309064B8" w14:textId="77777777" w:rsidR="003E2038" w:rsidRPr="00B81934" w:rsidRDefault="003E2038" w:rsidP="00DE5D37">
      <w:pPr>
        <w:pStyle w:val="SectionBody"/>
        <w:widowControl/>
        <w:rPr>
          <w:color w:val="auto"/>
        </w:rPr>
      </w:pPr>
      <w:r w:rsidRPr="00B81934">
        <w:rPr>
          <w:color w:val="auto"/>
        </w:rPr>
        <w:t xml:space="preserve">At least once each year during the period of intervention, the state board shall appoint a designee to assess the readiness of the county board to accept the return of control of the system or school from the state board and sustain the improvements, and shall make a report and </w:t>
      </w:r>
      <w:r w:rsidRPr="00B81934">
        <w:rPr>
          <w:color w:val="auto"/>
        </w:rPr>
        <w:lastRenderedPageBreak/>
        <w:t>recommendations to the state board supported by documented evidence of the progress made 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1E461615" w14:textId="785B91F8" w:rsidR="00E831B3" w:rsidRDefault="003E2038" w:rsidP="00DE5D37">
      <w:pPr>
        <w:pStyle w:val="SectionBody"/>
        <w:widowControl/>
      </w:pPr>
      <w:r w:rsidRPr="00B81934">
        <w:rPr>
          <w:color w:val="auto"/>
        </w:rPr>
        <w:t>Following the termination of an intervention in the operation of a school system and return of full control by the state board, the support for governance education and development shall continue as needed for up to three years. If at any time within this three years,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sectPr w:rsidR="00E831B3" w:rsidSect="003E20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B217" w14:textId="77777777" w:rsidR="00B741D9" w:rsidRPr="00B844FE" w:rsidRDefault="00B741D9" w:rsidP="00B844FE">
      <w:r>
        <w:separator/>
      </w:r>
    </w:p>
  </w:endnote>
  <w:endnote w:type="continuationSeparator" w:id="0">
    <w:p w14:paraId="4AE51A95" w14:textId="77777777" w:rsidR="00B741D9" w:rsidRPr="00B844FE" w:rsidRDefault="00B741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1631"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413B1" w14:textId="77777777" w:rsidR="003E2038" w:rsidRPr="003E2038" w:rsidRDefault="003E2038" w:rsidP="003E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BF6D"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356E2C" w14:textId="77777777" w:rsidR="003E2038" w:rsidRPr="003E2038" w:rsidRDefault="003E2038" w:rsidP="003E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1DE5"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D6B78D" w14:textId="77777777" w:rsidR="003E2038" w:rsidRPr="003E2038" w:rsidRDefault="003E2038" w:rsidP="003E20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4004" w14:textId="77777777" w:rsidR="003E2038" w:rsidRDefault="003E2038" w:rsidP="00C765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9FB949" w14:textId="77777777" w:rsidR="003E2038" w:rsidRPr="003E2038" w:rsidRDefault="003E2038" w:rsidP="003E2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952" w14:textId="77777777" w:rsidR="003E2038" w:rsidRPr="003E2038" w:rsidRDefault="003E2038" w:rsidP="003E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1F1D" w14:textId="77777777" w:rsidR="00B741D9" w:rsidRPr="00B844FE" w:rsidRDefault="00B741D9" w:rsidP="00B844FE">
      <w:r>
        <w:separator/>
      </w:r>
    </w:p>
  </w:footnote>
  <w:footnote w:type="continuationSeparator" w:id="0">
    <w:p w14:paraId="0CE5BFC9" w14:textId="77777777" w:rsidR="00B741D9" w:rsidRPr="00B844FE" w:rsidRDefault="00B741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B46C" w14:textId="77777777" w:rsidR="003E2038" w:rsidRPr="003E2038" w:rsidRDefault="003E2038" w:rsidP="003E2038">
    <w:pPr>
      <w:pStyle w:val="Header"/>
    </w:pPr>
    <w:r>
      <w:t>CS for SB 912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2BAA" w14:textId="00FEE0C2" w:rsidR="003E2038" w:rsidRPr="003E2038" w:rsidRDefault="0070198C" w:rsidP="003E2038">
    <w:pPr>
      <w:pStyle w:val="Header"/>
    </w:pPr>
    <w:r>
      <w:t xml:space="preserve">Eng </w:t>
    </w:r>
    <w:r w:rsidR="003E2038">
      <w:t>CS for SB 912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0A6C" w14:textId="77777777" w:rsidR="003E2038" w:rsidRPr="003E2038" w:rsidRDefault="003E2038" w:rsidP="003E2038">
    <w:pPr>
      <w:pStyle w:val="Header"/>
    </w:pPr>
    <w:r>
      <w:t>CS for SB 912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9504" w14:textId="77777777" w:rsidR="00CF5061" w:rsidRPr="003E2038" w:rsidRDefault="00CF5061" w:rsidP="00CF5061">
    <w:pPr>
      <w:pStyle w:val="Header"/>
    </w:pPr>
    <w:r>
      <w:t>Eng CS for SB 912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C904" w14:textId="77777777" w:rsidR="003E2038" w:rsidRPr="003E2038" w:rsidRDefault="003E2038" w:rsidP="003E2038">
    <w:pPr>
      <w:pStyle w:val="Header"/>
    </w:pPr>
    <w:r>
      <w:t>CS for SB 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D9"/>
    <w:rsid w:val="00002112"/>
    <w:rsid w:val="0000526A"/>
    <w:rsid w:val="00085D22"/>
    <w:rsid w:val="000C5C77"/>
    <w:rsid w:val="000F6E67"/>
    <w:rsid w:val="0010070F"/>
    <w:rsid w:val="0012246A"/>
    <w:rsid w:val="0015112E"/>
    <w:rsid w:val="001552E7"/>
    <w:rsid w:val="001566B4"/>
    <w:rsid w:val="00170552"/>
    <w:rsid w:val="00175B38"/>
    <w:rsid w:val="001A56DA"/>
    <w:rsid w:val="001C279E"/>
    <w:rsid w:val="001D459E"/>
    <w:rsid w:val="001F0FF8"/>
    <w:rsid w:val="00230763"/>
    <w:rsid w:val="00247332"/>
    <w:rsid w:val="00251E66"/>
    <w:rsid w:val="00262BBA"/>
    <w:rsid w:val="0027011C"/>
    <w:rsid w:val="00274200"/>
    <w:rsid w:val="00275740"/>
    <w:rsid w:val="00291C63"/>
    <w:rsid w:val="002A0269"/>
    <w:rsid w:val="002B7DD6"/>
    <w:rsid w:val="00301F44"/>
    <w:rsid w:val="00303684"/>
    <w:rsid w:val="003143F5"/>
    <w:rsid w:val="00314854"/>
    <w:rsid w:val="003567DF"/>
    <w:rsid w:val="00365920"/>
    <w:rsid w:val="003C51CD"/>
    <w:rsid w:val="003D70F5"/>
    <w:rsid w:val="003E2038"/>
    <w:rsid w:val="00410475"/>
    <w:rsid w:val="004247A2"/>
    <w:rsid w:val="00455B92"/>
    <w:rsid w:val="004B2795"/>
    <w:rsid w:val="004C13DD"/>
    <w:rsid w:val="004E2C7E"/>
    <w:rsid w:val="004E3441"/>
    <w:rsid w:val="00571DC3"/>
    <w:rsid w:val="005A5366"/>
    <w:rsid w:val="0062743D"/>
    <w:rsid w:val="00637E73"/>
    <w:rsid w:val="006471C6"/>
    <w:rsid w:val="006565E8"/>
    <w:rsid w:val="006827DC"/>
    <w:rsid w:val="006865E9"/>
    <w:rsid w:val="00691F3E"/>
    <w:rsid w:val="00694BFB"/>
    <w:rsid w:val="006A106B"/>
    <w:rsid w:val="006A4332"/>
    <w:rsid w:val="006C523D"/>
    <w:rsid w:val="006D4036"/>
    <w:rsid w:val="006F1B31"/>
    <w:rsid w:val="006F5B73"/>
    <w:rsid w:val="0070198C"/>
    <w:rsid w:val="007E02CF"/>
    <w:rsid w:val="007F1CF5"/>
    <w:rsid w:val="0081249D"/>
    <w:rsid w:val="00834EDE"/>
    <w:rsid w:val="008736AA"/>
    <w:rsid w:val="008A2ED7"/>
    <w:rsid w:val="008D275D"/>
    <w:rsid w:val="008D2F06"/>
    <w:rsid w:val="00941514"/>
    <w:rsid w:val="00952402"/>
    <w:rsid w:val="00980327"/>
    <w:rsid w:val="009F1067"/>
    <w:rsid w:val="00A31E01"/>
    <w:rsid w:val="00A35B03"/>
    <w:rsid w:val="00A527AD"/>
    <w:rsid w:val="00A718CF"/>
    <w:rsid w:val="00A72E7C"/>
    <w:rsid w:val="00AB147C"/>
    <w:rsid w:val="00AC3B58"/>
    <w:rsid w:val="00AE27A7"/>
    <w:rsid w:val="00AE48A0"/>
    <w:rsid w:val="00AE61BE"/>
    <w:rsid w:val="00AF09E0"/>
    <w:rsid w:val="00B16F25"/>
    <w:rsid w:val="00B24422"/>
    <w:rsid w:val="00B43843"/>
    <w:rsid w:val="00B741D9"/>
    <w:rsid w:val="00B80C20"/>
    <w:rsid w:val="00B81A5B"/>
    <w:rsid w:val="00B844FE"/>
    <w:rsid w:val="00BC562B"/>
    <w:rsid w:val="00C33014"/>
    <w:rsid w:val="00C33434"/>
    <w:rsid w:val="00C34869"/>
    <w:rsid w:val="00C42EB6"/>
    <w:rsid w:val="00C85096"/>
    <w:rsid w:val="00CB20EF"/>
    <w:rsid w:val="00CD12CB"/>
    <w:rsid w:val="00CD36CF"/>
    <w:rsid w:val="00CD3F81"/>
    <w:rsid w:val="00CF1DCA"/>
    <w:rsid w:val="00CF5061"/>
    <w:rsid w:val="00D21FC3"/>
    <w:rsid w:val="00D54447"/>
    <w:rsid w:val="00D579FC"/>
    <w:rsid w:val="00DB2F39"/>
    <w:rsid w:val="00DE526B"/>
    <w:rsid w:val="00DE5D37"/>
    <w:rsid w:val="00DF199D"/>
    <w:rsid w:val="00DF4120"/>
    <w:rsid w:val="00DF62A6"/>
    <w:rsid w:val="00E01542"/>
    <w:rsid w:val="00E109A7"/>
    <w:rsid w:val="00E22BE9"/>
    <w:rsid w:val="00E365F1"/>
    <w:rsid w:val="00E62F48"/>
    <w:rsid w:val="00E738D9"/>
    <w:rsid w:val="00E831B3"/>
    <w:rsid w:val="00EA4B4F"/>
    <w:rsid w:val="00EB203E"/>
    <w:rsid w:val="00EC1FC5"/>
    <w:rsid w:val="00ED539A"/>
    <w:rsid w:val="00EE70CB"/>
    <w:rsid w:val="00EF6030"/>
    <w:rsid w:val="00F23775"/>
    <w:rsid w:val="00F41CA2"/>
    <w:rsid w:val="00F443C0"/>
    <w:rsid w:val="00F50749"/>
    <w:rsid w:val="00F62070"/>
    <w:rsid w:val="00F62EFB"/>
    <w:rsid w:val="00F939A4"/>
    <w:rsid w:val="00FA7B09"/>
    <w:rsid w:val="00FB3244"/>
    <w:rsid w:val="00FC292A"/>
    <w:rsid w:val="00FD4D2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F4EA1"/>
  <w15:chartTrackingRefBased/>
  <w15:docId w15:val="{3F99873E-37BA-472B-BA82-E14B7FD9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6E6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0F6E67"/>
    <w:rPr>
      <w:rFonts w:ascii="Arial" w:hAnsi="Arial"/>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E2038"/>
    <w:rPr>
      <w:rFonts w:eastAsia="Calibri"/>
      <w:b/>
      <w:caps/>
      <w:color w:val="000000"/>
      <w:sz w:val="24"/>
    </w:rPr>
  </w:style>
  <w:style w:type="character" w:styleId="PageNumber">
    <w:name w:val="page number"/>
    <w:basedOn w:val="DefaultParagraphFont"/>
    <w:uiPriority w:val="99"/>
    <w:semiHidden/>
    <w:locked/>
    <w:rsid w:val="003E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E311F387E4ACF8983AC79BA047EA2"/>
        <w:category>
          <w:name w:val="General"/>
          <w:gallery w:val="placeholder"/>
        </w:category>
        <w:types>
          <w:type w:val="bbPlcHdr"/>
        </w:types>
        <w:behaviors>
          <w:behavior w:val="content"/>
        </w:behaviors>
        <w:guid w:val="{63A7E9DE-20D9-4F62-92CF-A54EEF6F9A3C}"/>
      </w:docPartPr>
      <w:docPartBody>
        <w:p w:rsidR="00675678" w:rsidRDefault="00675678">
          <w:pPr>
            <w:pStyle w:val="99DE311F387E4ACF8983AC79BA047EA2"/>
          </w:pPr>
          <w:r w:rsidRPr="00B844FE">
            <w:t>[Type here]</w:t>
          </w:r>
        </w:p>
      </w:docPartBody>
    </w:docPart>
    <w:docPart>
      <w:docPartPr>
        <w:name w:val="879E6D11E81A4F2B97F4E7A2DB67E39C"/>
        <w:category>
          <w:name w:val="General"/>
          <w:gallery w:val="placeholder"/>
        </w:category>
        <w:types>
          <w:type w:val="bbPlcHdr"/>
        </w:types>
        <w:behaviors>
          <w:behavior w:val="content"/>
        </w:behaviors>
        <w:guid w:val="{2868753A-D153-4DF7-A382-8DFA6B5951E5}"/>
      </w:docPartPr>
      <w:docPartBody>
        <w:p w:rsidR="00675678" w:rsidRDefault="00675678">
          <w:pPr>
            <w:pStyle w:val="879E6D11E81A4F2B97F4E7A2DB67E39C"/>
          </w:pPr>
          <w:r w:rsidRPr="00B844FE">
            <w:t>Number</w:t>
          </w:r>
        </w:p>
      </w:docPartBody>
    </w:docPart>
    <w:docPart>
      <w:docPartPr>
        <w:name w:val="B47A65142D4243AA98DA9123E3D17B4C"/>
        <w:category>
          <w:name w:val="General"/>
          <w:gallery w:val="placeholder"/>
        </w:category>
        <w:types>
          <w:type w:val="bbPlcHdr"/>
        </w:types>
        <w:behaviors>
          <w:behavior w:val="content"/>
        </w:behaviors>
        <w:guid w:val="{D26545E0-D304-44A5-A678-382FA3172C7A}"/>
      </w:docPartPr>
      <w:docPartBody>
        <w:p w:rsidR="00675678" w:rsidRDefault="00675678">
          <w:pPr>
            <w:pStyle w:val="B47A65142D4243AA98DA9123E3D17B4C"/>
          </w:pPr>
          <w:r>
            <w:rPr>
              <w:rStyle w:val="PlaceholderText"/>
            </w:rPr>
            <w:t>February 12, 2025</w:t>
          </w:r>
        </w:p>
      </w:docPartBody>
    </w:docPart>
    <w:docPart>
      <w:docPartPr>
        <w:name w:val="1346366A74024197AC6003DB70204F91"/>
        <w:category>
          <w:name w:val="General"/>
          <w:gallery w:val="placeholder"/>
        </w:category>
        <w:types>
          <w:type w:val="bbPlcHdr"/>
        </w:types>
        <w:behaviors>
          <w:behavior w:val="content"/>
        </w:behaviors>
        <w:guid w:val="{3900D71A-1EA1-4911-8727-465AC4170F7F}"/>
      </w:docPartPr>
      <w:docPartBody>
        <w:p w:rsidR="00675678" w:rsidRDefault="00675678">
          <w:pPr>
            <w:pStyle w:val="1346366A74024197AC6003DB70204F9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78"/>
    <w:rsid w:val="00170552"/>
    <w:rsid w:val="001F0FF8"/>
    <w:rsid w:val="00675678"/>
    <w:rsid w:val="006F1B31"/>
    <w:rsid w:val="008A2ED7"/>
    <w:rsid w:val="00D21FC3"/>
    <w:rsid w:val="00E22BE9"/>
    <w:rsid w:val="00E738D9"/>
    <w:rsid w:val="00FB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DE311F387E4ACF8983AC79BA047EA2">
    <w:name w:val="99DE311F387E4ACF8983AC79BA047EA2"/>
  </w:style>
  <w:style w:type="paragraph" w:customStyle="1" w:styleId="879E6D11E81A4F2B97F4E7A2DB67E39C">
    <w:name w:val="879E6D11E81A4F2B97F4E7A2DB67E39C"/>
  </w:style>
  <w:style w:type="character" w:styleId="PlaceholderText">
    <w:name w:val="Placeholder Text"/>
    <w:basedOn w:val="DefaultParagraphFont"/>
    <w:uiPriority w:val="99"/>
    <w:semiHidden/>
    <w:rsid w:val="00675678"/>
    <w:rPr>
      <w:color w:val="808080"/>
    </w:rPr>
  </w:style>
  <w:style w:type="paragraph" w:customStyle="1" w:styleId="B47A65142D4243AA98DA9123E3D17B4C">
    <w:name w:val="B47A65142D4243AA98DA9123E3D17B4C"/>
  </w:style>
  <w:style w:type="paragraph" w:customStyle="1" w:styleId="1346366A74024197AC6003DB70204F91">
    <w:name w:val="1346366A74024197AC6003DB70204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16</Pages>
  <Words>4217</Words>
  <Characters>23668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2025-04-01T18:59:00Z</cp:lastPrinted>
  <dcterms:created xsi:type="dcterms:W3CDTF">2025-04-01T18:59:00Z</dcterms:created>
  <dcterms:modified xsi:type="dcterms:W3CDTF">2025-04-01T18:59:00Z</dcterms:modified>
</cp:coreProperties>
</file>