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23BE" w14:textId="77777777" w:rsidR="00FE067E" w:rsidRPr="007F5513" w:rsidRDefault="003C6034" w:rsidP="00CC1F3B">
      <w:pPr>
        <w:pStyle w:val="TitlePageOrigin"/>
        <w:rPr>
          <w:color w:val="auto"/>
        </w:rPr>
      </w:pPr>
      <w:r w:rsidRPr="007F5513">
        <w:rPr>
          <w:caps w:val="0"/>
          <w:color w:val="auto"/>
        </w:rPr>
        <w:t>WEST VIRGINIA LEGISLATURE</w:t>
      </w:r>
    </w:p>
    <w:p w14:paraId="1A7C00A6" w14:textId="089701BC" w:rsidR="00CD36CF" w:rsidRPr="007F5513" w:rsidRDefault="00CD36CF" w:rsidP="00CC1F3B">
      <w:pPr>
        <w:pStyle w:val="TitlePageSession"/>
        <w:rPr>
          <w:color w:val="auto"/>
        </w:rPr>
      </w:pPr>
      <w:r w:rsidRPr="007F5513">
        <w:rPr>
          <w:color w:val="auto"/>
        </w:rPr>
        <w:t>20</w:t>
      </w:r>
      <w:r w:rsidR="00EC5E63" w:rsidRPr="007F5513">
        <w:rPr>
          <w:color w:val="auto"/>
        </w:rPr>
        <w:t>2</w:t>
      </w:r>
      <w:r w:rsidR="00DE7D5A">
        <w:rPr>
          <w:color w:val="auto"/>
        </w:rPr>
        <w:t>6</w:t>
      </w:r>
      <w:r w:rsidRPr="007F5513">
        <w:rPr>
          <w:color w:val="auto"/>
        </w:rPr>
        <w:t xml:space="preserve"> </w:t>
      </w:r>
      <w:r w:rsidR="003C6034" w:rsidRPr="007F5513">
        <w:rPr>
          <w:caps w:val="0"/>
          <w:color w:val="auto"/>
        </w:rPr>
        <w:t>REGULAR SESSION</w:t>
      </w:r>
    </w:p>
    <w:p w14:paraId="2231A4DE" w14:textId="77777777" w:rsidR="00CD36CF" w:rsidRPr="007F5513" w:rsidRDefault="00F919CC" w:rsidP="00CC1F3B">
      <w:pPr>
        <w:pStyle w:val="TitlePageBillPrefix"/>
        <w:rPr>
          <w:color w:val="auto"/>
        </w:rPr>
      </w:pPr>
      <w:sdt>
        <w:sdtPr>
          <w:rPr>
            <w:color w:val="auto"/>
          </w:rPr>
          <w:tag w:val="IntroDate"/>
          <w:id w:val="-1236936958"/>
          <w:placeholder>
            <w:docPart w:val="44F8C9B500D84198903A8803EE3FCD7E"/>
          </w:placeholder>
          <w:text/>
        </w:sdtPr>
        <w:sdtEndPr/>
        <w:sdtContent>
          <w:r w:rsidR="00AE48A0" w:rsidRPr="007F5513">
            <w:rPr>
              <w:color w:val="auto"/>
            </w:rPr>
            <w:t>Introduced</w:t>
          </w:r>
        </w:sdtContent>
      </w:sdt>
    </w:p>
    <w:p w14:paraId="658E93D7" w14:textId="7AB46265" w:rsidR="00CD36CF" w:rsidRPr="007F5513" w:rsidRDefault="00F919CC" w:rsidP="00CC1F3B">
      <w:pPr>
        <w:pStyle w:val="BillNumber"/>
        <w:rPr>
          <w:color w:val="auto"/>
        </w:rPr>
      </w:pPr>
      <w:sdt>
        <w:sdtPr>
          <w:rPr>
            <w:color w:val="auto"/>
          </w:rPr>
          <w:tag w:val="Chamber"/>
          <w:id w:val="893011969"/>
          <w:lock w:val="sdtLocked"/>
          <w:placeholder>
            <w:docPart w:val="C2E83F55E0554408BA5EE78DE61C748A"/>
          </w:placeholder>
          <w:dropDownList>
            <w:listItem w:displayText="House" w:value="House"/>
            <w:listItem w:displayText="Senate" w:value="Senate"/>
          </w:dropDownList>
        </w:sdtPr>
        <w:sdtEndPr/>
        <w:sdtContent>
          <w:r w:rsidR="00C33434" w:rsidRPr="007F5513">
            <w:rPr>
              <w:color w:val="auto"/>
            </w:rPr>
            <w:t>House</w:t>
          </w:r>
        </w:sdtContent>
      </w:sdt>
      <w:r w:rsidR="00303684" w:rsidRPr="007F5513">
        <w:rPr>
          <w:color w:val="auto"/>
        </w:rPr>
        <w:t xml:space="preserve"> </w:t>
      </w:r>
      <w:r w:rsidR="00CD36CF" w:rsidRPr="007F5513">
        <w:rPr>
          <w:color w:val="auto"/>
        </w:rPr>
        <w:t xml:space="preserve">Bill </w:t>
      </w:r>
      <w:sdt>
        <w:sdtPr>
          <w:rPr>
            <w:color w:val="auto"/>
          </w:rPr>
          <w:tag w:val="BNum"/>
          <w:id w:val="1645317809"/>
          <w:lock w:val="sdtLocked"/>
          <w:placeholder>
            <w:docPart w:val="41A01D79A7BF402CBA5DAA722C44CF76"/>
          </w:placeholder>
          <w:text/>
        </w:sdtPr>
        <w:sdtEndPr/>
        <w:sdtContent>
          <w:r>
            <w:rPr>
              <w:color w:val="auto"/>
            </w:rPr>
            <w:t>4172</w:t>
          </w:r>
        </w:sdtContent>
      </w:sdt>
    </w:p>
    <w:p w14:paraId="29CA8BFA" w14:textId="3F124CB4" w:rsidR="00CD36CF" w:rsidRPr="007F5513" w:rsidRDefault="00CD36CF" w:rsidP="00CC1F3B">
      <w:pPr>
        <w:pStyle w:val="Sponsors"/>
        <w:rPr>
          <w:color w:val="auto"/>
        </w:rPr>
      </w:pPr>
      <w:r w:rsidRPr="007F5513">
        <w:rPr>
          <w:color w:val="auto"/>
        </w:rPr>
        <w:t xml:space="preserve">By </w:t>
      </w:r>
      <w:sdt>
        <w:sdtPr>
          <w:rPr>
            <w:color w:val="auto"/>
          </w:rPr>
          <w:tag w:val="Sponsors"/>
          <w:id w:val="1589585889"/>
          <w:placeholder>
            <w:docPart w:val="FAD0DA7273F848ECBBB8383294DB6206"/>
          </w:placeholder>
          <w:text w:multiLine="1"/>
        </w:sdtPr>
        <w:sdtEndPr/>
        <w:sdtContent>
          <w:r w:rsidR="007E6C66" w:rsidRPr="007F5513">
            <w:rPr>
              <w:color w:val="auto"/>
            </w:rPr>
            <w:t xml:space="preserve">Delegate </w:t>
          </w:r>
          <w:r w:rsidR="008406CF" w:rsidRPr="007F5513">
            <w:rPr>
              <w:color w:val="auto"/>
            </w:rPr>
            <w:t>Kump</w:t>
          </w:r>
        </w:sdtContent>
      </w:sdt>
    </w:p>
    <w:p w14:paraId="5A68CCBC" w14:textId="42E47525" w:rsidR="00E831B3" w:rsidRPr="007F5513" w:rsidRDefault="00CD36CF" w:rsidP="00CC1F3B">
      <w:pPr>
        <w:pStyle w:val="References"/>
        <w:rPr>
          <w:color w:val="auto"/>
        </w:rPr>
      </w:pPr>
      <w:r w:rsidRPr="007F5513">
        <w:rPr>
          <w:color w:val="auto"/>
        </w:rPr>
        <w:t>[</w:t>
      </w:r>
      <w:sdt>
        <w:sdtPr>
          <w:rPr>
            <w:color w:val="auto"/>
          </w:rPr>
          <w:tag w:val="References"/>
          <w:id w:val="-1043047873"/>
          <w:placeholder>
            <w:docPart w:val="42169EC87E1A4FB8A0C423340E34016E"/>
          </w:placeholder>
          <w:text w:multiLine="1"/>
        </w:sdtPr>
        <w:sdtEndPr/>
        <w:sdtContent>
          <w:r w:rsidR="00F919CC">
            <w:rPr>
              <w:color w:val="auto"/>
            </w:rPr>
            <w:t>Introduced January 14, 2026; referred to the Committee on Government Organization</w:t>
          </w:r>
        </w:sdtContent>
      </w:sdt>
      <w:r w:rsidRPr="007F5513">
        <w:rPr>
          <w:color w:val="auto"/>
        </w:rPr>
        <w:t>]</w:t>
      </w:r>
    </w:p>
    <w:p w14:paraId="01833D1D" w14:textId="4A0C9F2D" w:rsidR="00303684" w:rsidRPr="007F5513" w:rsidRDefault="0000526A" w:rsidP="00CC1F3B">
      <w:pPr>
        <w:pStyle w:val="TitleSection"/>
        <w:rPr>
          <w:color w:val="auto"/>
        </w:rPr>
      </w:pPr>
      <w:r w:rsidRPr="00F64BC9">
        <w:rPr>
          <w:color w:val="auto"/>
        </w:rPr>
        <w:lastRenderedPageBreak/>
        <w:t>A BILL</w:t>
      </w:r>
      <w:r w:rsidR="00A95825" w:rsidRPr="00F64BC9">
        <w:rPr>
          <w:color w:val="auto"/>
        </w:rPr>
        <w:t xml:space="preserve"> to amend </w:t>
      </w:r>
      <w:r w:rsidR="003B49AE" w:rsidRPr="00F64BC9">
        <w:rPr>
          <w:color w:val="auto"/>
        </w:rPr>
        <w:t xml:space="preserve">and reenact </w:t>
      </w:r>
      <w:r w:rsidR="008406CF" w:rsidRPr="00F64BC9">
        <w:rPr>
          <w:color w:val="auto"/>
        </w:rPr>
        <w:t>§3-1-17</w:t>
      </w:r>
      <w:r w:rsidR="007F5513" w:rsidRPr="00F64BC9">
        <w:rPr>
          <w:color w:val="auto"/>
        </w:rPr>
        <w:t>,</w:t>
      </w:r>
      <w:r w:rsidR="001667FA" w:rsidRPr="00F64BC9">
        <w:rPr>
          <w:color w:val="auto"/>
        </w:rPr>
        <w:t xml:space="preserve"> </w:t>
      </w:r>
      <w:r w:rsidR="007F5513" w:rsidRPr="00F64BC9">
        <w:rPr>
          <w:color w:val="auto"/>
        </w:rPr>
        <w:t xml:space="preserve">§3-10-1, §3-10-8 and §6-2-10 </w:t>
      </w:r>
      <w:r w:rsidR="000E56AE" w:rsidRPr="00F64BC9">
        <w:rPr>
          <w:color w:val="auto"/>
        </w:rPr>
        <w:t xml:space="preserve">of </w:t>
      </w:r>
      <w:r w:rsidR="00A95825" w:rsidRPr="00F64BC9">
        <w:rPr>
          <w:color w:val="auto"/>
        </w:rPr>
        <w:t xml:space="preserve">the Code of West Virginia, 1931, </w:t>
      </w:r>
      <w:r w:rsidR="003B49AE" w:rsidRPr="00F64BC9">
        <w:rPr>
          <w:color w:val="auto"/>
        </w:rPr>
        <w:t>as amended;</w:t>
      </w:r>
      <w:r w:rsidR="003B49AE">
        <w:rPr>
          <w:color w:val="auto"/>
        </w:rPr>
        <w:t xml:space="preserve"> </w:t>
      </w:r>
      <w:r w:rsidR="008406CF" w:rsidRPr="007F5513">
        <w:rPr>
          <w:color w:val="auto"/>
        </w:rPr>
        <w:t>and to repeal §7-2-8</w:t>
      </w:r>
      <w:r w:rsidR="00742222">
        <w:rPr>
          <w:color w:val="auto"/>
        </w:rPr>
        <w:t>,</w:t>
      </w:r>
      <w:r w:rsidR="008406CF" w:rsidRPr="007F5513">
        <w:rPr>
          <w:color w:val="auto"/>
        </w:rPr>
        <w:t xml:space="preserve"> relating to removing the office of County Surveyor from elections and ending the office in West Virginia</w:t>
      </w:r>
      <w:r w:rsidR="000E56AE" w:rsidRPr="007F5513">
        <w:rPr>
          <w:color w:val="auto"/>
        </w:rPr>
        <w:t>.</w:t>
      </w:r>
    </w:p>
    <w:p w14:paraId="22CC3BD5" w14:textId="77777777" w:rsidR="00303684" w:rsidRPr="007F5513" w:rsidRDefault="00303684" w:rsidP="00CC1F3B">
      <w:pPr>
        <w:pStyle w:val="EnactingClause"/>
        <w:rPr>
          <w:color w:val="auto"/>
        </w:rPr>
      </w:pPr>
      <w:r w:rsidRPr="007F5513">
        <w:rPr>
          <w:color w:val="auto"/>
        </w:rPr>
        <w:t>Be it enacted by the Legislature of West Virginia:</w:t>
      </w:r>
    </w:p>
    <w:p w14:paraId="321AF1FC" w14:textId="3724F7C1" w:rsidR="008406CF" w:rsidRPr="007F5513" w:rsidRDefault="008406CF" w:rsidP="008406CF">
      <w:pPr>
        <w:pStyle w:val="ChapterHeading"/>
        <w:rPr>
          <w:color w:val="auto"/>
        </w:rPr>
      </w:pPr>
      <w:r w:rsidRPr="007F5513">
        <w:rPr>
          <w:color w:val="auto"/>
        </w:rPr>
        <w:t>Chapter 3. Elections</w:t>
      </w:r>
    </w:p>
    <w:p w14:paraId="74236141" w14:textId="72D04437" w:rsidR="000E56AE" w:rsidRPr="007F5513" w:rsidRDefault="001667FA" w:rsidP="001667FA">
      <w:pPr>
        <w:pStyle w:val="ArticleHeading"/>
        <w:rPr>
          <w:rFonts w:cs="Arial"/>
          <w:color w:val="auto"/>
        </w:rPr>
      </w:pPr>
      <w:r w:rsidRPr="007F5513">
        <w:rPr>
          <w:color w:val="auto"/>
        </w:rPr>
        <w:t>Article 1. General Provisions and Definitions</w:t>
      </w:r>
      <w:r w:rsidR="000E56AE" w:rsidRPr="007F5513">
        <w:rPr>
          <w:color w:val="auto"/>
        </w:rPr>
        <w:t>.</w:t>
      </w:r>
    </w:p>
    <w:p w14:paraId="3B7B1252" w14:textId="77777777" w:rsidR="001667FA" w:rsidRPr="007F5513" w:rsidRDefault="001667FA" w:rsidP="003C268D">
      <w:pPr>
        <w:pStyle w:val="SectionHeading"/>
        <w:rPr>
          <w:color w:val="auto"/>
        </w:rPr>
        <w:sectPr w:rsidR="001667FA" w:rsidRPr="007F5513" w:rsidSect="00BE0C9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F5513">
        <w:rPr>
          <w:color w:val="auto"/>
        </w:rPr>
        <w:t>§3-1-17. Election of circuit judges; county and district officers; magistrates.</w:t>
      </w:r>
    </w:p>
    <w:p w14:paraId="7B7A980C" w14:textId="77777777" w:rsidR="001667FA" w:rsidRPr="007F5513" w:rsidRDefault="001667FA" w:rsidP="003C268D">
      <w:pPr>
        <w:pStyle w:val="SectionBody"/>
        <w:rPr>
          <w:color w:val="auto"/>
        </w:rPr>
      </w:pPr>
      <w:r w:rsidRPr="007F5513">
        <w:rPr>
          <w:color w:val="auto"/>
        </w:rPr>
        <w:t>(a) There shall be elected, at the time of the primary election to be held in 2016, and every eighth year thereafter, one judge of the circuit court of every judicial circuit entitled to one judge, and one judge for each numbered division of the judicial circuit in those judicial circuits entitled to two or more circuit judges; and at the time of the primary election to be held in 2016, and in every fourth year thereafter, the number of magistrates prescribed by law for the county. Beginning with the election held in the year 2016, an election for the purpose of electing judges of the circuit court, or an election for the purpose of electing magistrates, shall be upon a nonpartisan ballot printed for the purpose.</w:t>
      </w:r>
    </w:p>
    <w:p w14:paraId="2927F068" w14:textId="24C745C7" w:rsidR="001667FA" w:rsidRPr="007F5513" w:rsidRDefault="001667FA" w:rsidP="003C268D">
      <w:pPr>
        <w:pStyle w:val="SectionBody"/>
        <w:rPr>
          <w:color w:val="auto"/>
        </w:rPr>
      </w:pPr>
      <w:r w:rsidRPr="007F5513">
        <w:rPr>
          <w:color w:val="auto"/>
        </w:rPr>
        <w:t xml:space="preserve">(b) There shall be elected, at the general election to be held in 1992, and every fourth year thereafter, a sheriff, prosecuting attorney, </w:t>
      </w:r>
      <w:r w:rsidRPr="007F5513">
        <w:rPr>
          <w:strike/>
          <w:color w:val="auto"/>
        </w:rPr>
        <w:t>surveyor of lands</w:t>
      </w:r>
      <w:r w:rsidRPr="007F5513">
        <w:rPr>
          <w:color w:val="auto"/>
        </w:rPr>
        <w:t xml:space="preserve"> and the number of assessors prescribed by law for the county; and at the general election to be held in 1990, and every second year thereafter, a commissioner of the county commission for each county; and at the general election to be held in 1992, and every sixth year thereafter, a clerk of the county commission and a clerk of the circuit court for each county.</w:t>
      </w:r>
    </w:p>
    <w:p w14:paraId="7C3E9CEB" w14:textId="77777777" w:rsidR="001667FA" w:rsidRPr="007F5513" w:rsidRDefault="001667FA" w:rsidP="003C268D">
      <w:pPr>
        <w:pStyle w:val="SectionBody"/>
        <w:rPr>
          <w:color w:val="auto"/>
        </w:rPr>
      </w:pPr>
      <w:r w:rsidRPr="007F5513">
        <w:rPr>
          <w:color w:val="auto"/>
        </w:rPr>
        <w:t>(c) Effective with the primary election of 2016, all elections for judge of the circuit courts in the respective circuits and magistrates in each county will be elected on a nonpartisan basis and by division as set forth more fully in article five of this chapter.</w:t>
      </w:r>
    </w:p>
    <w:p w14:paraId="619EE972" w14:textId="77777777" w:rsidR="00D04CA2" w:rsidRPr="007F5513" w:rsidRDefault="001667FA" w:rsidP="00D04CA2">
      <w:pPr>
        <w:pStyle w:val="SectionBody"/>
        <w:rPr>
          <w:color w:val="auto"/>
        </w:rPr>
      </w:pPr>
      <w:r w:rsidRPr="007F5513">
        <w:rPr>
          <w:color w:val="auto"/>
        </w:rPr>
        <w:t>(d) Beginning with the judicial election in 2024, and in every judicial election thereafter, if no candidate in a division for judge of a circuit court receives more than 30 percent of the votes cast in the election, there shall be a runoff election at the subsequent general election between the two candidates who received the highest and next-highest number of votes cast in that division.</w:t>
      </w:r>
    </w:p>
    <w:p w14:paraId="7591344A" w14:textId="403B0AC9" w:rsidR="00D04CA2" w:rsidRPr="007F5513" w:rsidRDefault="00D04CA2" w:rsidP="00D04CA2">
      <w:pPr>
        <w:pStyle w:val="SectionBody"/>
        <w:rPr>
          <w:rFonts w:cs="Arial"/>
          <w:color w:val="auto"/>
        </w:rPr>
      </w:pPr>
      <w:r w:rsidRPr="007F5513">
        <w:rPr>
          <w:color w:val="auto"/>
          <w:u w:val="single"/>
        </w:rPr>
        <w:t>(e) Inasmuch as West Virginia counties no longer use the services of an elected county surveyor, the office of County Surveyor shall be removed from ballots following the 202</w:t>
      </w:r>
      <w:r w:rsidR="003C7CE7">
        <w:rPr>
          <w:color w:val="auto"/>
          <w:u w:val="single"/>
        </w:rPr>
        <w:t>6</w:t>
      </w:r>
      <w:r w:rsidRPr="007F5513">
        <w:rPr>
          <w:color w:val="auto"/>
          <w:u w:val="single"/>
        </w:rPr>
        <w:t xml:space="preserve"> elections.</w:t>
      </w:r>
    </w:p>
    <w:p w14:paraId="261A7CA6" w14:textId="639F28E6" w:rsidR="00D04CA2" w:rsidRPr="007F5513" w:rsidRDefault="00D04CA2" w:rsidP="00D04CA2">
      <w:pPr>
        <w:pStyle w:val="ArticleHeading"/>
        <w:rPr>
          <w:color w:val="auto"/>
        </w:rPr>
        <w:sectPr w:rsidR="00D04CA2" w:rsidRPr="007F5513" w:rsidSect="009F1D5D">
          <w:type w:val="continuous"/>
          <w:pgSz w:w="12240" w:h="15840" w:code="1"/>
          <w:pgMar w:top="1440" w:right="1440" w:bottom="1440" w:left="1440" w:header="720" w:footer="720" w:gutter="0"/>
          <w:lnNumType w:countBy="1" w:restart="newSection"/>
          <w:cols w:space="720"/>
          <w:titlePg/>
          <w:docGrid w:linePitch="360"/>
        </w:sectPr>
      </w:pPr>
      <w:r w:rsidRPr="007F5513">
        <w:rPr>
          <w:color w:val="auto"/>
        </w:rPr>
        <w:t>Article 10. Filling Vacancies.</w:t>
      </w:r>
    </w:p>
    <w:p w14:paraId="1203AC37" w14:textId="77777777" w:rsidR="00D04CA2" w:rsidRPr="007F5513" w:rsidRDefault="00D04CA2" w:rsidP="00C4629E">
      <w:pPr>
        <w:pStyle w:val="SectionHeading"/>
        <w:rPr>
          <w:color w:val="auto"/>
        </w:rPr>
      </w:pPr>
      <w:r w:rsidRPr="007F5513">
        <w:rPr>
          <w:color w:val="auto"/>
        </w:rPr>
        <w:t>§3-10-1. Elections to fill vacancies.</w:t>
      </w:r>
    </w:p>
    <w:p w14:paraId="31F283D2" w14:textId="77777777" w:rsidR="00D04CA2" w:rsidRPr="007F5513" w:rsidRDefault="00D04CA2" w:rsidP="00C4629E">
      <w:pPr>
        <w:pStyle w:val="SectionBody"/>
        <w:rPr>
          <w:color w:val="auto"/>
        </w:rPr>
      </w:pPr>
      <w:r w:rsidRPr="007F5513">
        <w:rPr>
          <w:color w:val="auto"/>
        </w:rPr>
        <w:t>(a) When a vacancy occurs in an elected office of the state or county, it shall be filled according to the processes set forth in this article. As used in this article, unless otherwise indicated by the context:</w:t>
      </w:r>
    </w:p>
    <w:p w14:paraId="3FB7CE96" w14:textId="77777777" w:rsidR="00D04CA2" w:rsidRPr="007F5513" w:rsidRDefault="00D04CA2" w:rsidP="00C4629E">
      <w:pPr>
        <w:pStyle w:val="SectionBody"/>
        <w:rPr>
          <w:color w:val="auto"/>
        </w:rPr>
      </w:pPr>
      <w:r w:rsidRPr="007F5513">
        <w:rPr>
          <w:color w:val="auto"/>
        </w:rPr>
        <w:t xml:space="preserve">(1) </w:t>
      </w:r>
      <w:r w:rsidRPr="007F5513">
        <w:rPr>
          <w:color w:val="auto"/>
        </w:rPr>
        <w:sym w:font="Arial" w:char="0022"/>
      </w:r>
      <w:r w:rsidRPr="007F5513">
        <w:rPr>
          <w:color w:val="auto"/>
        </w:rPr>
        <w:t>General cutoff date</w:t>
      </w:r>
      <w:r w:rsidRPr="007F5513">
        <w:rPr>
          <w:color w:val="auto"/>
        </w:rPr>
        <w:sym w:font="Arial" w:char="0022"/>
      </w:r>
      <w:r w:rsidRPr="007F5513">
        <w:rPr>
          <w:color w:val="auto"/>
        </w:rPr>
        <w:t xml:space="preserve"> means the eighty-fourth day before the general election that immediately precedes the general election where the office would be on the ballot for election if there were not a vacancy; and</w:t>
      </w:r>
    </w:p>
    <w:p w14:paraId="097D1E7F" w14:textId="77777777" w:rsidR="00D04CA2" w:rsidRPr="007F5513" w:rsidRDefault="00D04CA2" w:rsidP="00C4629E">
      <w:pPr>
        <w:pStyle w:val="SectionBody"/>
        <w:rPr>
          <w:color w:val="auto"/>
        </w:rPr>
      </w:pPr>
      <w:r w:rsidRPr="007F5513">
        <w:rPr>
          <w:color w:val="auto"/>
        </w:rPr>
        <w:t xml:space="preserve">(2) </w:t>
      </w:r>
      <w:r w:rsidRPr="007F5513">
        <w:rPr>
          <w:color w:val="auto"/>
        </w:rPr>
        <w:sym w:font="Arial" w:char="0022"/>
      </w:r>
      <w:r w:rsidRPr="007F5513">
        <w:rPr>
          <w:color w:val="auto"/>
        </w:rPr>
        <w:t>Primary cutoff date</w:t>
      </w:r>
      <w:r w:rsidRPr="007F5513">
        <w:rPr>
          <w:color w:val="auto"/>
        </w:rPr>
        <w:sym w:font="Arial" w:char="0022"/>
      </w:r>
      <w:r w:rsidRPr="007F5513">
        <w:rPr>
          <w:color w:val="auto"/>
        </w:rPr>
        <w:t xml:space="preserve"> means the eighty-fourth day before the primary election that immediately precedes the general cutoff date.</w:t>
      </w:r>
    </w:p>
    <w:p w14:paraId="2007A4FD" w14:textId="3B081C39" w:rsidR="00D04CA2" w:rsidRPr="007F5513" w:rsidRDefault="00D04CA2" w:rsidP="00C4629E">
      <w:pPr>
        <w:pStyle w:val="SectionBody"/>
        <w:rPr>
          <w:color w:val="auto"/>
        </w:rPr>
      </w:pPr>
      <w:r w:rsidRPr="007F5513">
        <w:rPr>
          <w:color w:val="auto"/>
        </w:rPr>
        <w:t xml:space="preserve">(b) When this article requires an appointment to fill a vacancy in an elected office, the appointment shall be made within </w:t>
      </w:r>
      <w:r w:rsidR="00F414D9" w:rsidRPr="00F414D9">
        <w:rPr>
          <w:color w:val="2F5496" w:themeColor="accent5" w:themeShade="BF"/>
        </w:rPr>
        <w:t xml:space="preserve">30 </w:t>
      </w:r>
      <w:r w:rsidRPr="007F5513">
        <w:rPr>
          <w:color w:val="auto"/>
        </w:rPr>
        <w:t>days of the vacancy, unless this code specifically states a different time period for the specific office. The term that the appointee holds the office shall depend on when the vacancy occurs, as follows:</w:t>
      </w:r>
    </w:p>
    <w:p w14:paraId="60512FE3" w14:textId="77777777" w:rsidR="00D04CA2" w:rsidRPr="007F5513" w:rsidRDefault="00D04CA2" w:rsidP="00C4629E">
      <w:pPr>
        <w:pStyle w:val="SectionBody"/>
        <w:rPr>
          <w:color w:val="auto"/>
        </w:rPr>
      </w:pPr>
      <w:r w:rsidRPr="007F5513">
        <w:rPr>
          <w:color w:val="auto"/>
        </w:rPr>
        <w:t xml:space="preserve">(1) If the vacancy occurs after the primary cutoff date, then that appointee shall hold the office until the end of the term of office: </w:t>
      </w:r>
      <w:r w:rsidRPr="007F5513">
        <w:rPr>
          <w:i/>
          <w:iCs/>
          <w:color w:val="auto"/>
        </w:rPr>
        <w:t>Provided</w:t>
      </w:r>
      <w:r w:rsidRPr="007F5513">
        <w:rPr>
          <w:color w:val="auto"/>
        </w:rPr>
        <w:t>, That if the vacancy for any county office or United States Senate occurs during the window after the primary cutoff date, but before the general cutoff date, the process contained in sections four, six, seven and eight of this article, depending on the specific office vacated, shall be followed; or</w:t>
      </w:r>
    </w:p>
    <w:p w14:paraId="25A6F73A" w14:textId="77777777" w:rsidR="00D04CA2" w:rsidRPr="007F5513" w:rsidRDefault="00D04CA2" w:rsidP="00C4629E">
      <w:pPr>
        <w:pStyle w:val="SectionBody"/>
        <w:rPr>
          <w:color w:val="auto"/>
        </w:rPr>
      </w:pPr>
      <w:r w:rsidRPr="007F5513">
        <w:rPr>
          <w:color w:val="auto"/>
        </w:rPr>
        <w:t>(2) If the vacancy occurs on or before the primary cutoff date, then the office shall be filled at the following regular primary and subsequent general election pursuant to this article and the appointee shall hold the office until a qualified replacement is elected and certified at that general election. The elected replacement shall hold the office until the end of the original term of office.</w:t>
      </w:r>
    </w:p>
    <w:p w14:paraId="116724CB" w14:textId="77777777" w:rsidR="00D04CA2" w:rsidRPr="007F5513" w:rsidRDefault="00D04CA2" w:rsidP="00C4629E">
      <w:pPr>
        <w:pStyle w:val="SectionBody"/>
        <w:rPr>
          <w:color w:val="auto"/>
        </w:rPr>
      </w:pPr>
      <w:r w:rsidRPr="007F5513">
        <w:rPr>
          <w:color w:val="auto"/>
        </w:rPr>
        <w:t>(c) If an election is required to fill the vacancy by subsection (b) of this section and the other provisions of this article, the election shall proceed depending on when the vacancy occurs and in which office it occurs. Elections to fill vacancies shall be held at the same places, and superintended, conducted and returned, and the result ascertained, certified and declared, in the same manner, and by the same officers, as in general elections, unless otherwise stated in this article.</w:t>
      </w:r>
    </w:p>
    <w:p w14:paraId="3CFB467B" w14:textId="77777777" w:rsidR="00D04CA2" w:rsidRPr="007F5513" w:rsidRDefault="00D04CA2" w:rsidP="00C4629E">
      <w:pPr>
        <w:pStyle w:val="SectionBody"/>
        <w:rPr>
          <w:color w:val="auto"/>
        </w:rPr>
      </w:pPr>
      <w:r w:rsidRPr="007F5513">
        <w:rPr>
          <w:color w:val="auto"/>
        </w:rPr>
        <w:t>(1) For a vacancy in the Office of Governor, the times for the special elections contained in section two of this article shall control. The proclamation entered pursuant to section two of this article by the person acting as Governor shall include the dates for the special candidate filing period, if necessary, and shall follow the requirements set forth in this section. All aspects of this section, where not in conflict with section two of this article, shall also be followed. If a regularly scheduled primary or general election fits within the times for the special elections contained in section two of this article, the special elections shall be conducted in conjunction with the regularly scheduled election or elections. If a special election is required by section two of this article and it cannot be held in conjunction with the regular election dates, then the compensation of election officers shall be reimbursed pursuant to section nine of this article.</w:t>
      </w:r>
    </w:p>
    <w:p w14:paraId="0ECBA225" w14:textId="77777777" w:rsidR="00D04CA2" w:rsidRPr="007F5513" w:rsidRDefault="00D04CA2" w:rsidP="00C4629E">
      <w:pPr>
        <w:pStyle w:val="SectionBody"/>
        <w:rPr>
          <w:color w:val="auto"/>
        </w:rPr>
      </w:pPr>
      <w:r w:rsidRPr="007F5513">
        <w:rPr>
          <w:color w:val="auto"/>
        </w:rPr>
        <w:t>(2) For a vacancy in the offices of United States House of Representatives or United States Senate, the times for the special election, if necessary, contained in section four of this article shall control. All aspects of this section, where not in conflict with section four of this article, shall also be followed.</w:t>
      </w:r>
    </w:p>
    <w:p w14:paraId="35182787" w14:textId="77777777" w:rsidR="00D04CA2" w:rsidRPr="007F5513" w:rsidRDefault="00D04CA2" w:rsidP="00C4629E">
      <w:pPr>
        <w:pStyle w:val="SectionBody"/>
        <w:rPr>
          <w:color w:val="auto"/>
        </w:rPr>
      </w:pPr>
      <w:r w:rsidRPr="007F5513">
        <w:rPr>
          <w:color w:val="auto"/>
        </w:rPr>
        <w:t>(A) With regard to United States House of Representatives, the proclamation entered pursuant to section four of this article by the Governor shall include the dates for the special candidate filing period, if necessary, and shall follow the requirements set forth in this section. If a regularly scheduled primary or general election fits within the times for the special elections contained in section four of this article, the special elections shall be conducted in conjunction with the regularly scheduled election or elections. If a special election is required by section two of this article and it cannot be held in conjunction with the regular election dates, then the compensation of election officers shall be reimbursed pursuant to section nine of this article.</w:t>
      </w:r>
    </w:p>
    <w:p w14:paraId="7AB147D2" w14:textId="77777777" w:rsidR="00D04CA2" w:rsidRPr="007F5513" w:rsidRDefault="00D04CA2" w:rsidP="00C4629E">
      <w:pPr>
        <w:pStyle w:val="SectionBody"/>
        <w:rPr>
          <w:color w:val="auto"/>
        </w:rPr>
      </w:pPr>
      <w:r w:rsidRPr="007F5513">
        <w:rPr>
          <w:color w:val="auto"/>
        </w:rPr>
        <w:t>(B) With regard to United States Senate, if a special general election following the regular general election is required by section four of this article, and it cannot be held in conjunction with the regular election dates, then the compensation of election officers shall be reimbursed pursuant to section nine of this article.</w:t>
      </w:r>
    </w:p>
    <w:p w14:paraId="7E1D4510" w14:textId="2EFEB345" w:rsidR="00D04CA2" w:rsidRPr="007F5513" w:rsidRDefault="00D04CA2" w:rsidP="00C4629E">
      <w:pPr>
        <w:pStyle w:val="SectionBody"/>
        <w:rPr>
          <w:color w:val="auto"/>
        </w:rPr>
      </w:pPr>
      <w:r w:rsidRPr="007F5513">
        <w:rPr>
          <w:color w:val="auto"/>
        </w:rPr>
        <w:t xml:space="preserve">(3) For all other offices, the Governor, or other person granted authority by this article, shall issue a proclamation stating that the office will appear on the next regular primary election and subsequent general election, in order to fill the vacancy: </w:t>
      </w:r>
      <w:r w:rsidRPr="007F5513">
        <w:rPr>
          <w:i/>
          <w:iCs/>
          <w:color w:val="auto"/>
        </w:rPr>
        <w:t>Provided</w:t>
      </w:r>
      <w:r w:rsidRPr="007F5513">
        <w:rPr>
          <w:color w:val="auto"/>
        </w:rPr>
        <w:t xml:space="preserve">, That if the vacancy for any county office occurs during the window after the primary cutoff date, but before the general cutoff date, the process contained in sections six, seven and eight of this article shall be followed. If the candidate filing period for the next regular primary election has closed or has less than one week remaining, the proclamation shall provide for a special primary candidate filing period. If there are less than </w:t>
      </w:r>
      <w:r w:rsidR="00F414D9" w:rsidRPr="00F414D9">
        <w:rPr>
          <w:color w:val="2F5496" w:themeColor="accent5" w:themeShade="BF"/>
        </w:rPr>
        <w:t xml:space="preserve">84 </w:t>
      </w:r>
      <w:r w:rsidRPr="007F5513">
        <w:rPr>
          <w:color w:val="auto"/>
        </w:rPr>
        <w:t>days between the vacancy and the next regular primary election, then the proclamation shall state that the office will appear on the subsequent regular primary election and corresponding general election following the next regular primary election.</w:t>
      </w:r>
    </w:p>
    <w:p w14:paraId="43EF67BB" w14:textId="6D4EE315" w:rsidR="00D04CA2" w:rsidRPr="007F5513" w:rsidRDefault="00D04CA2" w:rsidP="00C4629E">
      <w:pPr>
        <w:pStyle w:val="SectionBody"/>
        <w:rPr>
          <w:color w:val="auto"/>
        </w:rPr>
      </w:pPr>
      <w:r w:rsidRPr="007F5513">
        <w:rPr>
          <w:color w:val="auto"/>
        </w:rPr>
        <w:t xml:space="preserve">(d) (1) If a special candidate filing period is necessary, it shall begin no sooner than the day after the proclamation and shall close no earlier than close of business on the fourteenth day following the proclamation. A notarized declaration of candidacy and filing fee provided by section seven, article five of this chapter shall be filed either in person, by United States mail, electronic means or any other means authorized by the Secretary of State and received by the appropriate office before the close of the filing period. For petition in lieu of payment of filing fees, a candidate seeking nomination for the vacancy may utilize the process set forth in </w:t>
      </w:r>
      <w:r w:rsidR="003C7CE7" w:rsidRPr="00F64BC9">
        <w:rPr>
          <w:color w:val="auto"/>
        </w:rPr>
        <w:t>§3-5-8a of this code</w:t>
      </w:r>
      <w:r w:rsidRPr="007F5513">
        <w:rPr>
          <w:color w:val="auto"/>
        </w:rPr>
        <w:t>:</w:t>
      </w:r>
      <w:r w:rsidRPr="007F5513">
        <w:rPr>
          <w:i/>
          <w:iCs/>
          <w:color w:val="auto"/>
        </w:rPr>
        <w:t xml:space="preserve"> Provided,</w:t>
      </w:r>
      <w:r w:rsidRPr="007F5513">
        <w:rPr>
          <w:color w:val="auto"/>
        </w:rPr>
        <w:t xml:space="preserve"> That the minimum number of signatures required is equivalent to one qualified signature per one whole dollar of the filing fee for that office.</w:t>
      </w:r>
    </w:p>
    <w:p w14:paraId="526B4095" w14:textId="77777777" w:rsidR="00D04CA2" w:rsidRPr="007F5513" w:rsidRDefault="00D04CA2" w:rsidP="00C4629E">
      <w:pPr>
        <w:pStyle w:val="SectionBody"/>
        <w:rPr>
          <w:color w:val="auto"/>
        </w:rPr>
      </w:pPr>
      <w:r w:rsidRPr="007F5513">
        <w:rPr>
          <w:color w:val="auto"/>
        </w:rPr>
        <w:t>(2) If a primary election is required by the provisions of this article:</w:t>
      </w:r>
    </w:p>
    <w:p w14:paraId="77997130" w14:textId="4A4CFC1E" w:rsidR="00D04CA2" w:rsidRPr="007F5513" w:rsidRDefault="00D04CA2" w:rsidP="00C4629E">
      <w:pPr>
        <w:pStyle w:val="SectionBody"/>
        <w:rPr>
          <w:color w:val="auto"/>
        </w:rPr>
      </w:pPr>
      <w:r w:rsidRPr="007F5513">
        <w:rPr>
          <w:color w:val="auto"/>
        </w:rPr>
        <w:t xml:space="preserve">(A) For all statewide, multicounty and legislative elections, drawing for the primary election ballot position will take place at the Secretary of State's office </w:t>
      </w:r>
      <w:r w:rsidR="00F414D9" w:rsidRPr="00F64BC9">
        <w:rPr>
          <w:color w:val="auto"/>
        </w:rPr>
        <w:t>24</w:t>
      </w:r>
      <w:r w:rsidR="00F414D9" w:rsidRPr="00F414D9">
        <w:rPr>
          <w:color w:val="2F5496" w:themeColor="accent5" w:themeShade="BF"/>
        </w:rPr>
        <w:t xml:space="preserve"> </w:t>
      </w:r>
      <w:r w:rsidRPr="007F5513">
        <w:rPr>
          <w:color w:val="auto"/>
        </w:rPr>
        <w:t>hours after the end of the filing period. For each major political party on the ballot, a single drawing by lot shall determine the candidate ballot position for ballots statewide. This drawing shall be witnessed by four clerks of the county commission chosen by the West Virginia Association of County Clerks, with no more than two clerks representing a single political party.</w:t>
      </w:r>
    </w:p>
    <w:p w14:paraId="54982F34" w14:textId="5785B4B9" w:rsidR="00D04CA2" w:rsidRPr="007F5513" w:rsidRDefault="00D04CA2" w:rsidP="00C4629E">
      <w:pPr>
        <w:pStyle w:val="SectionBody"/>
        <w:rPr>
          <w:color w:val="auto"/>
        </w:rPr>
      </w:pPr>
      <w:r w:rsidRPr="007F5513">
        <w:rPr>
          <w:color w:val="auto"/>
        </w:rPr>
        <w:t>(B) For county elections, drawing for the primary election ballot position will take place at the county clerk</w:t>
      </w:r>
      <w:r w:rsidRPr="007F5513">
        <w:rPr>
          <w:color w:val="auto"/>
        </w:rPr>
        <w:sym w:font="Arial" w:char="0027"/>
      </w:r>
      <w:r w:rsidRPr="007F5513">
        <w:rPr>
          <w:color w:val="auto"/>
        </w:rPr>
        <w:t xml:space="preserve">s office </w:t>
      </w:r>
      <w:r w:rsidR="00F414D9" w:rsidRPr="00F64BC9">
        <w:rPr>
          <w:color w:val="auto"/>
        </w:rPr>
        <w:t>24</w:t>
      </w:r>
      <w:r w:rsidR="00F414D9" w:rsidRPr="00F414D9">
        <w:rPr>
          <w:color w:val="2F5496" w:themeColor="accent5" w:themeShade="BF"/>
        </w:rPr>
        <w:t xml:space="preserve"> </w:t>
      </w:r>
      <w:r w:rsidRPr="007F5513">
        <w:rPr>
          <w:color w:val="auto"/>
        </w:rPr>
        <w:t>hours after the end of the filing period. For each major political party on the ballot, a single drawing by lot shall determine the candidate ballot position for ballots statewide. This drawing shall be witnessed by the chairperson of the county democratic and republican executive committees or their designee, and the president of the county commission or his or her designee.</w:t>
      </w:r>
    </w:p>
    <w:p w14:paraId="6D57C5F7" w14:textId="75193F07" w:rsidR="00D04CA2" w:rsidRPr="007F5513" w:rsidRDefault="00D04CA2" w:rsidP="00C4629E">
      <w:pPr>
        <w:pStyle w:val="SectionBody"/>
        <w:rPr>
          <w:color w:val="auto"/>
        </w:rPr>
      </w:pPr>
      <w:r w:rsidRPr="007F5513">
        <w:rPr>
          <w:color w:val="auto"/>
        </w:rPr>
        <w:t xml:space="preserve">(3) Ballot position for a general election required by this article shall be determined pursuant to </w:t>
      </w:r>
      <w:r w:rsidRPr="003C7CE7">
        <w:rPr>
          <w:strike/>
          <w:color w:val="auto"/>
        </w:rPr>
        <w:t>subdivision (3), subsection (c), section two, article six of this chapter</w:t>
      </w:r>
      <w:r w:rsidR="003C7CE7">
        <w:rPr>
          <w:color w:val="auto"/>
        </w:rPr>
        <w:t xml:space="preserve"> </w:t>
      </w:r>
      <w:r w:rsidR="003C7CE7" w:rsidRPr="003C7CE7">
        <w:rPr>
          <w:color w:val="auto"/>
          <w:u w:val="single"/>
        </w:rPr>
        <w:t>§3-2-2(c)(3) of this code</w:t>
      </w:r>
      <w:r w:rsidRPr="007F5513">
        <w:rPr>
          <w:color w:val="auto"/>
        </w:rPr>
        <w:t>. If a general election required by this article occurs in conjunction with a regularly scheduled primary election, the general election shall be listed along with the nonpartisan portion of each ballot in the order of offices provided for regular ballots in this chapter.</w:t>
      </w:r>
    </w:p>
    <w:p w14:paraId="5B527A08" w14:textId="70657B92" w:rsidR="00D04CA2" w:rsidRPr="007F5513" w:rsidRDefault="00D04CA2" w:rsidP="00C4629E">
      <w:pPr>
        <w:pStyle w:val="SectionBody"/>
        <w:rPr>
          <w:color w:val="auto"/>
        </w:rPr>
      </w:pPr>
      <w:r w:rsidRPr="007F5513">
        <w:rPr>
          <w:color w:val="auto"/>
        </w:rPr>
        <w:t xml:space="preserve">(e) When an election is required to fill a vacancy, the date of the election and offices to be elected, as well as any other information required in the proclamation, shall be published prior to such election as a Class I-O legal advertisement in compliance with the provisions of </w:t>
      </w:r>
      <w:r w:rsidR="003C7CE7" w:rsidRPr="00F64BC9">
        <w:rPr>
          <w:color w:val="auto"/>
        </w:rPr>
        <w:t xml:space="preserve">§59-3-1 </w:t>
      </w:r>
      <w:r w:rsidR="003C7CE7" w:rsidRPr="00F64BC9">
        <w:rPr>
          <w:i/>
          <w:iCs/>
          <w:color w:val="auto"/>
        </w:rPr>
        <w:t>et seq</w:t>
      </w:r>
      <w:r w:rsidR="003C7CE7" w:rsidRPr="00F64BC9">
        <w:rPr>
          <w:color w:val="auto"/>
        </w:rPr>
        <w:t>. of this code</w:t>
      </w:r>
      <w:r w:rsidRPr="00F64BC9">
        <w:rPr>
          <w:color w:val="auto"/>
        </w:rPr>
        <w:t>,</w:t>
      </w:r>
      <w:r w:rsidRPr="007F5513">
        <w:rPr>
          <w:color w:val="auto"/>
        </w:rPr>
        <w:t xml:space="preserve"> and the publication area for such publication shall be each county of the state that is eligible to vote in the election for those offices.</w:t>
      </w:r>
    </w:p>
    <w:p w14:paraId="062074EE" w14:textId="62754CA7" w:rsidR="00D04CA2" w:rsidRPr="007F5513" w:rsidRDefault="00D04CA2" w:rsidP="00C4629E">
      <w:pPr>
        <w:pStyle w:val="SectionBody"/>
        <w:rPr>
          <w:color w:val="auto"/>
        </w:rPr>
      </w:pPr>
      <w:r w:rsidRPr="007F5513">
        <w:rPr>
          <w:color w:val="auto"/>
        </w:rPr>
        <w:t xml:space="preserve">(f) If an election is required by this article, citizens having no party organization or affiliation may nominate candidates as provided by </w:t>
      </w:r>
      <w:r w:rsidRPr="003C7CE7">
        <w:rPr>
          <w:strike/>
          <w:color w:val="auto"/>
        </w:rPr>
        <w:t>sections twenty-three and twenty-four, article five of this chapter</w:t>
      </w:r>
      <w:r w:rsidR="003C7CE7">
        <w:rPr>
          <w:color w:val="auto"/>
        </w:rPr>
        <w:t xml:space="preserve"> </w:t>
      </w:r>
      <w:r w:rsidR="003C7CE7" w:rsidRPr="003C7CE7">
        <w:rPr>
          <w:color w:val="auto"/>
          <w:u w:val="single"/>
        </w:rPr>
        <w:t>§3-5-23 and §3-5-25 of this code</w:t>
      </w:r>
      <w:r w:rsidRPr="007F5513">
        <w:rPr>
          <w:color w:val="auto"/>
        </w:rPr>
        <w:t xml:space="preserve">: </w:t>
      </w:r>
      <w:r w:rsidRPr="007F5513">
        <w:rPr>
          <w:i/>
          <w:iCs/>
          <w:color w:val="auto"/>
        </w:rPr>
        <w:t>Provided</w:t>
      </w:r>
      <w:r w:rsidRPr="007F5513">
        <w:rPr>
          <w:color w:val="auto"/>
        </w:rPr>
        <w:t>, That when an election is required by the provisions of this article to be held at some time other than with a regularly scheduled election, all certificates nominating candidates shall be filed with the appropriate official no later than ninety days before the election.</w:t>
      </w:r>
    </w:p>
    <w:p w14:paraId="7B026646" w14:textId="156D3D44" w:rsidR="00D04CA2" w:rsidRPr="007F5513" w:rsidRDefault="00D04CA2" w:rsidP="00D04CA2">
      <w:pPr>
        <w:pStyle w:val="SectionBody"/>
        <w:rPr>
          <w:rFonts w:cs="Arial"/>
          <w:color w:val="auto"/>
        </w:rPr>
      </w:pPr>
      <w:r w:rsidRPr="007F5513">
        <w:rPr>
          <w:color w:val="auto"/>
        </w:rPr>
        <w:t>(g) The persons elected, having first duly qualified, shall enter upon the duties of their respective offices. The elected replacement shall hold the office until the end of the original term of office.</w:t>
      </w:r>
      <w:r w:rsidRPr="007F5513">
        <w:rPr>
          <w:rFonts w:cs="Arial"/>
          <w:color w:val="auto"/>
        </w:rPr>
        <w:t xml:space="preserve"> </w:t>
      </w:r>
    </w:p>
    <w:p w14:paraId="75793C8F" w14:textId="64EE9EAD" w:rsidR="00D04CA2" w:rsidRPr="007F5513" w:rsidRDefault="00D04CA2" w:rsidP="00D04CA2">
      <w:pPr>
        <w:pStyle w:val="SectionBody"/>
        <w:rPr>
          <w:rFonts w:cs="Arial"/>
          <w:color w:val="auto"/>
          <w:u w:val="single"/>
        </w:rPr>
      </w:pPr>
      <w:r w:rsidRPr="007F5513">
        <w:rPr>
          <w:rFonts w:cs="Arial"/>
          <w:color w:val="auto"/>
          <w:u w:val="single"/>
        </w:rPr>
        <w:t>(h) After the 202</w:t>
      </w:r>
      <w:r w:rsidR="003C7CE7">
        <w:rPr>
          <w:rFonts w:cs="Arial"/>
          <w:color w:val="auto"/>
          <w:u w:val="single"/>
        </w:rPr>
        <w:t>6</w:t>
      </w:r>
      <w:r w:rsidRPr="007F5513">
        <w:rPr>
          <w:rFonts w:cs="Arial"/>
          <w:color w:val="auto"/>
          <w:u w:val="single"/>
        </w:rPr>
        <w:t xml:space="preserve"> elections, ballots shall no longer include the office of County Surveyor and the position shall be discontinued.</w:t>
      </w:r>
    </w:p>
    <w:p w14:paraId="38B71997" w14:textId="77777777" w:rsidR="00D04CA2" w:rsidRPr="007F5513" w:rsidRDefault="00D04CA2" w:rsidP="00D04CA2">
      <w:pPr>
        <w:pStyle w:val="SectionBody"/>
        <w:rPr>
          <w:rFonts w:cs="Arial"/>
          <w:color w:val="auto"/>
          <w:u w:val="single"/>
        </w:rPr>
        <w:sectPr w:rsidR="00D04CA2" w:rsidRPr="007F5513" w:rsidSect="009F1D5D">
          <w:type w:val="continuous"/>
          <w:pgSz w:w="12240" w:h="15840" w:code="1"/>
          <w:pgMar w:top="1440" w:right="1440" w:bottom="1440" w:left="1440" w:header="720" w:footer="720" w:gutter="0"/>
          <w:lnNumType w:countBy="1" w:restart="newSection"/>
          <w:cols w:space="720"/>
          <w:titlePg/>
          <w:docGrid w:linePitch="360"/>
        </w:sectPr>
      </w:pPr>
    </w:p>
    <w:p w14:paraId="014D2B94" w14:textId="128839DB" w:rsidR="00D04CA2" w:rsidRPr="000407FB" w:rsidRDefault="00D04CA2" w:rsidP="00611F6E">
      <w:pPr>
        <w:pStyle w:val="SectionHeading"/>
        <w:rPr>
          <w:color w:val="auto"/>
        </w:rPr>
      </w:pPr>
      <w:r w:rsidRPr="000407FB">
        <w:rPr>
          <w:color w:val="auto"/>
        </w:rPr>
        <w:t xml:space="preserve">§3-10-8. Vacancies in offices of prosecuting attorney, sheriff, </w:t>
      </w:r>
      <w:r w:rsidRPr="000407FB">
        <w:rPr>
          <w:color w:val="auto"/>
          <w:u w:val="single"/>
        </w:rPr>
        <w:t>and</w:t>
      </w:r>
      <w:r w:rsidRPr="000407FB">
        <w:rPr>
          <w:color w:val="auto"/>
        </w:rPr>
        <w:t xml:space="preserve"> assessor. </w:t>
      </w:r>
      <w:r w:rsidRPr="000407FB">
        <w:rPr>
          <w:strike/>
          <w:color w:val="auto"/>
        </w:rPr>
        <w:t>and surveyor</w:t>
      </w:r>
    </w:p>
    <w:p w14:paraId="0037AAE6" w14:textId="77777777" w:rsidR="00B02004" w:rsidRPr="000407FB" w:rsidRDefault="00B02004" w:rsidP="00B02004">
      <w:pPr>
        <w:pStyle w:val="SectionBody"/>
      </w:pPr>
      <w:r w:rsidRPr="000407FB">
        <w:rPr>
          <w:color w:val="auto"/>
        </w:rPr>
        <w:t xml:space="preserve">(a) Any vacancy occurring in the office of prosecuting attorney, sheriff, </w:t>
      </w:r>
      <w:r w:rsidRPr="000407FB">
        <w:rPr>
          <w:color w:val="auto"/>
          <w:u w:val="single"/>
        </w:rPr>
        <w:t>or</w:t>
      </w:r>
      <w:r w:rsidRPr="000407FB">
        <w:rPr>
          <w:color w:val="auto"/>
        </w:rPr>
        <w:t xml:space="preserve"> assessor </w:t>
      </w:r>
      <w:r w:rsidRPr="000407FB">
        <w:rPr>
          <w:strike/>
          <w:color w:val="auto"/>
        </w:rPr>
        <w:t>or county surveyor</w:t>
      </w:r>
      <w:r w:rsidRPr="000407FB">
        <w:rPr>
          <w:color w:val="auto"/>
        </w:rPr>
        <w:t xml:space="preserve"> shall be filled by the county commission within 30 days of the vacancy </w:t>
      </w:r>
      <w:r w:rsidRPr="000407FB">
        <w:t>by appointment of a person of the same political party with which the person holding the office immediately preceding the vacancy was affiliated at the time of the previous election for the office. The appointee must have been a member of that political party for at least one year prior to the occurrence of the vacancy. The appointed person shall hold the office for the period stated by section one of this article.</w:t>
      </w:r>
    </w:p>
    <w:p w14:paraId="72A3F81E" w14:textId="77777777" w:rsidR="00B02004" w:rsidRPr="000407FB" w:rsidRDefault="00B02004" w:rsidP="00B02004">
      <w:pPr>
        <w:pStyle w:val="SectionBody"/>
      </w:pPr>
      <w:r w:rsidRPr="000407FB">
        <w:t>(b)</w:t>
      </w:r>
      <w:r w:rsidRPr="000407FB">
        <w:rPr>
          <w:color w:val="auto"/>
        </w:rPr>
        <w:t xml:space="preserve"> Notwithstanding any code provision to the contrary, a county commission may appoint a temporary successor to the office of prosecuting attorney, sheriff, </w:t>
      </w:r>
      <w:r w:rsidRPr="000407FB">
        <w:rPr>
          <w:color w:val="auto"/>
          <w:u w:val="single"/>
        </w:rPr>
        <w:t>or</w:t>
      </w:r>
      <w:r w:rsidRPr="000407FB">
        <w:rPr>
          <w:color w:val="auto"/>
        </w:rPr>
        <w:t xml:space="preserve"> assessor </w:t>
      </w:r>
      <w:r w:rsidRPr="000407FB">
        <w:rPr>
          <w:strike/>
          <w:color w:val="auto"/>
        </w:rPr>
        <w:t>or county surveyor</w:t>
      </w:r>
      <w:r w:rsidRPr="000407FB">
        <w:rPr>
          <w:color w:val="auto"/>
        </w:rPr>
        <w:t xml:space="preserve"> </w:t>
      </w:r>
      <w:r w:rsidRPr="000407FB">
        <w:t>until the requirements of this section have been met. The temporary successor may serve no more than 30 days from the date of the vacancy.</w:t>
      </w:r>
    </w:p>
    <w:p w14:paraId="17728A71" w14:textId="77777777" w:rsidR="00B02004" w:rsidRPr="000407FB" w:rsidRDefault="00B02004" w:rsidP="00B02004">
      <w:pPr>
        <w:pStyle w:val="SectionBody"/>
      </w:pPr>
      <w:r w:rsidRPr="000407FB">
        <w:t>(c) If an election is necessary under section one of this article, the county commission, or the president thereof in vacation, shall be responsible for the proper proclamation, by order, and notice required by section one of this article.</w:t>
      </w:r>
    </w:p>
    <w:p w14:paraId="2035D65D" w14:textId="77777777" w:rsidR="00B02004" w:rsidRPr="000407FB" w:rsidRDefault="00B02004" w:rsidP="00B02004">
      <w:pPr>
        <w:pStyle w:val="SectionBody"/>
      </w:pPr>
      <w:r w:rsidRPr="000407FB">
        <w:t>(d)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§3-5-19 of this code, as in the case of filling vacancies in nominations, and the names of the persons, so nominated and certified to the clerk of the county commission of the county, shall be placed upon the ballot to be voted at the next general election.</w:t>
      </w:r>
    </w:p>
    <w:p w14:paraId="1EE1B060" w14:textId="26ADE412" w:rsidR="00D04CA2" w:rsidRPr="000407FB" w:rsidRDefault="00D04CA2" w:rsidP="00D04CA2">
      <w:pPr>
        <w:pStyle w:val="ChapterHeading"/>
        <w:rPr>
          <w:color w:val="auto"/>
        </w:rPr>
      </w:pPr>
      <w:r w:rsidRPr="000407FB">
        <w:rPr>
          <w:color w:val="auto"/>
        </w:rPr>
        <w:t>Chapter 6. General Provisions Respecting Officers.</w:t>
      </w:r>
    </w:p>
    <w:p w14:paraId="20F6E60F" w14:textId="5F8C37C8" w:rsidR="00D04CA2" w:rsidRPr="000407FB" w:rsidRDefault="00D04CA2" w:rsidP="00D04CA2">
      <w:pPr>
        <w:pStyle w:val="ArticleHeading"/>
        <w:rPr>
          <w:color w:val="auto"/>
        </w:rPr>
      </w:pPr>
      <w:r w:rsidRPr="000407FB">
        <w:rPr>
          <w:color w:val="auto"/>
        </w:rPr>
        <w:t>Article 2. Official and Other Bonds.</w:t>
      </w:r>
    </w:p>
    <w:p w14:paraId="788A2158" w14:textId="77777777" w:rsidR="00D04CA2" w:rsidRPr="000407FB" w:rsidRDefault="00D04CA2" w:rsidP="00D04CA2">
      <w:pPr>
        <w:pStyle w:val="ArticleHeading"/>
        <w:rPr>
          <w:color w:val="auto"/>
        </w:rPr>
        <w:sectPr w:rsidR="00D04CA2" w:rsidRPr="000407FB" w:rsidSect="009F1D5D">
          <w:type w:val="continuous"/>
          <w:pgSz w:w="12240" w:h="15840" w:code="1"/>
          <w:pgMar w:top="1440" w:right="1440" w:bottom="1440" w:left="1440" w:header="720" w:footer="720" w:gutter="0"/>
          <w:lnNumType w:countBy="1" w:restart="newSection"/>
          <w:cols w:space="720"/>
          <w:titlePg/>
          <w:docGrid w:linePitch="360"/>
        </w:sectPr>
      </w:pPr>
    </w:p>
    <w:p w14:paraId="00FC2A1C" w14:textId="77777777" w:rsidR="00D04CA2" w:rsidRPr="007F5513" w:rsidRDefault="00D04CA2" w:rsidP="00D739C7">
      <w:pPr>
        <w:pStyle w:val="SectionHeading"/>
        <w:rPr>
          <w:color w:val="auto"/>
        </w:rPr>
      </w:pPr>
      <w:r w:rsidRPr="000407FB">
        <w:rPr>
          <w:color w:val="auto"/>
        </w:rPr>
        <w:t>§6-2-10. Bonds of county officers; required</w:t>
      </w:r>
      <w:r w:rsidRPr="007F5513">
        <w:rPr>
          <w:color w:val="auto"/>
        </w:rPr>
        <w:t xml:space="preserve"> for deputy sheriffs.</w:t>
      </w:r>
    </w:p>
    <w:p w14:paraId="64E81E48" w14:textId="6A7D2D4B" w:rsidR="00D04CA2" w:rsidRPr="007F5513" w:rsidRDefault="00D04CA2" w:rsidP="00D739C7">
      <w:pPr>
        <w:pStyle w:val="SectionBody"/>
        <w:rPr>
          <w:color w:val="auto"/>
        </w:rPr>
      </w:pPr>
      <w:r w:rsidRPr="007F5513">
        <w:rPr>
          <w:color w:val="auto"/>
        </w:rPr>
        <w:t>Every commissioner of a county commission and every clerk of a circuit court shall give bond with good security, to be approved by the circuit court, or the judge thereof in vacation; and every sheriff, deputy sheriff,</w:t>
      </w:r>
      <w:r w:rsidRPr="007F5513">
        <w:rPr>
          <w:strike/>
          <w:color w:val="auto"/>
        </w:rPr>
        <w:t xml:space="preserve"> surveyor of lands</w:t>
      </w:r>
      <w:r w:rsidRPr="007F5513">
        <w:rPr>
          <w:color w:val="auto"/>
        </w:rPr>
        <w:t xml:space="preserve"> clerk of a county commission, assessor, county superintendent of schools, notary public and magistrate shall give bond with good security, to be approved, unless otherwise provided by law, by the county commission of the county in which such officer is to act. The penalty of the bond of each commissioner of a county commission shall be not less than $20,000 and not more than $200,000, the amount to be fixed by the circuit court of the county, or the judge thereof in vacation, by order entered of record on the proper order books of both the county and circuit courts; of the clerk of the circuit court, not less than $10,000 nor more than $50,000; of the sheriff, not less than $100,000 nor more than the aggregate amount of all state, county, district, school, municipal and other moneys which will probably come into his </w:t>
      </w:r>
      <w:r w:rsidRPr="007F5513">
        <w:rPr>
          <w:color w:val="auto"/>
          <w:u w:val="single"/>
        </w:rPr>
        <w:t>or her</w:t>
      </w:r>
      <w:r w:rsidRPr="007F5513">
        <w:rPr>
          <w:color w:val="auto"/>
        </w:rPr>
        <w:t xml:space="preserve"> hands during any one year of his </w:t>
      </w:r>
      <w:r w:rsidRPr="007F5513">
        <w:rPr>
          <w:color w:val="auto"/>
          <w:u w:val="single"/>
        </w:rPr>
        <w:t>or her</w:t>
      </w:r>
      <w:r w:rsidRPr="007F5513">
        <w:rPr>
          <w:color w:val="auto"/>
        </w:rPr>
        <w:t xml:space="preserve"> term of office; of the deputy sheriff, not less than $35,000 nor more than $100,000;</w:t>
      </w:r>
      <w:r w:rsidRPr="007F5513">
        <w:rPr>
          <w:strike/>
          <w:color w:val="auto"/>
        </w:rPr>
        <w:t xml:space="preserve"> of the surveyor of lands, not less than $1,000 nor more than $3,000;</w:t>
      </w:r>
      <w:r w:rsidRPr="007F5513">
        <w:rPr>
          <w:color w:val="auto"/>
        </w:rPr>
        <w:t xml:space="preserve"> of the clerk of the county commission, not less than $10,000 nor more than $50,000; of the assessor, not less than $2,000 nor more than $5,000; of the county superintendent of schools, not less than $10,000 nor more than $50,000; of a notary public, not less than $250 nor more than $1,000. Any public body required to pay the premiums on official bonds may provide a blanket bond policy for two or more such official bonds: </w:t>
      </w:r>
      <w:r w:rsidRPr="007F5513">
        <w:rPr>
          <w:i/>
          <w:iCs/>
          <w:color w:val="auto"/>
        </w:rPr>
        <w:t>Provided,</w:t>
      </w:r>
      <w:r w:rsidRPr="007F5513">
        <w:rPr>
          <w:color w:val="auto"/>
        </w:rPr>
        <w:t xml:space="preserve"> That the bond herein required to be given by a notary public may be given before the clerk of the county commission, in the vacation of said commission, and approved by it at its next regular session.</w:t>
      </w:r>
    </w:p>
    <w:p w14:paraId="37DE8D25" w14:textId="77777777" w:rsidR="00D04CA2" w:rsidRPr="007F5513" w:rsidRDefault="00D04CA2" w:rsidP="00D739C7">
      <w:pPr>
        <w:pStyle w:val="SectionBody"/>
        <w:rPr>
          <w:color w:val="auto"/>
        </w:rPr>
      </w:pPr>
      <w:r w:rsidRPr="007F5513">
        <w:rPr>
          <w:color w:val="auto"/>
        </w:rPr>
        <w:t xml:space="preserve">For the purposes of this section, "deputy sheriff" shall mean a person appointed by a sheriff as his </w:t>
      </w:r>
      <w:r w:rsidRPr="007F5513">
        <w:rPr>
          <w:color w:val="auto"/>
          <w:u w:val="single"/>
        </w:rPr>
        <w:t>or her</w:t>
      </w:r>
      <w:r w:rsidRPr="007F5513">
        <w:rPr>
          <w:color w:val="auto"/>
        </w:rPr>
        <w:t xml:space="preserve"> deputy whose primary duty as such deputy is within the scope of active, general law enforcement and as such is authorized to carry deadly weapons, patrol the highways, perform police functions, make arrests or safeguard prisoners.</w:t>
      </w:r>
    </w:p>
    <w:p w14:paraId="1395E54B" w14:textId="4B00FC6D" w:rsidR="00D04CA2" w:rsidRPr="007F5513" w:rsidRDefault="00D04CA2" w:rsidP="00D04CA2">
      <w:pPr>
        <w:pStyle w:val="SectionBody"/>
        <w:rPr>
          <w:color w:val="auto"/>
        </w:rPr>
      </w:pPr>
      <w:r w:rsidRPr="007F5513">
        <w:rPr>
          <w:color w:val="auto"/>
        </w:rPr>
        <w:t xml:space="preserve">The bond described in this section is not required for deputy sheriffs if a county purchases professional liability insurance pursuant to the provisions of </w:t>
      </w:r>
      <w:r w:rsidR="003C7CE7" w:rsidRPr="00F64BC9">
        <w:rPr>
          <w:color w:val="auto"/>
        </w:rPr>
        <w:t>§7-14a-3 of this code</w:t>
      </w:r>
      <w:r w:rsidRPr="007F5513">
        <w:rPr>
          <w:color w:val="auto"/>
        </w:rPr>
        <w:t xml:space="preserve">. </w:t>
      </w:r>
    </w:p>
    <w:p w14:paraId="462864F6" w14:textId="0B64B2C2" w:rsidR="009F1D5D" w:rsidRPr="007F5513" w:rsidRDefault="009F1D5D" w:rsidP="009F1D5D">
      <w:pPr>
        <w:pStyle w:val="ChapterHeading"/>
        <w:rPr>
          <w:color w:val="auto"/>
        </w:rPr>
      </w:pPr>
      <w:r w:rsidRPr="007F5513">
        <w:rPr>
          <w:color w:val="auto"/>
        </w:rPr>
        <w:t>Chapter 7. County Commissions and Officers.</w:t>
      </w:r>
    </w:p>
    <w:p w14:paraId="75312B1B" w14:textId="7A4FAC6F" w:rsidR="009F1D5D" w:rsidRPr="007F5513" w:rsidRDefault="009F1D5D" w:rsidP="009F1D5D">
      <w:pPr>
        <w:pStyle w:val="ArticleHeading"/>
        <w:rPr>
          <w:color w:val="auto"/>
        </w:rPr>
      </w:pPr>
      <w:r w:rsidRPr="007F5513">
        <w:rPr>
          <w:color w:val="auto"/>
        </w:rPr>
        <w:t>Article 2. County and District Boundaries; Change of County Seat and Names of Unincorporated Towns and of Districts.</w:t>
      </w:r>
    </w:p>
    <w:p w14:paraId="5B03BE2D" w14:textId="77777777" w:rsidR="009F1D5D" w:rsidRPr="007F5513" w:rsidRDefault="009F1D5D" w:rsidP="009F1D5D">
      <w:pPr>
        <w:pStyle w:val="ArticleHeading"/>
        <w:rPr>
          <w:color w:val="auto"/>
        </w:rPr>
        <w:sectPr w:rsidR="009F1D5D" w:rsidRPr="007F5513" w:rsidSect="009F1D5D">
          <w:type w:val="continuous"/>
          <w:pgSz w:w="12240" w:h="15840" w:code="1"/>
          <w:pgMar w:top="1440" w:right="1440" w:bottom="1440" w:left="1440" w:header="720" w:footer="720" w:gutter="0"/>
          <w:lnNumType w:countBy="1" w:restart="newSection"/>
          <w:cols w:space="720"/>
          <w:titlePg/>
          <w:docGrid w:linePitch="360"/>
        </w:sectPr>
      </w:pPr>
    </w:p>
    <w:p w14:paraId="620DAD3B" w14:textId="77777777" w:rsidR="009F1D5D" w:rsidRPr="007F5513" w:rsidRDefault="009F1D5D" w:rsidP="00EF0B6F">
      <w:pPr>
        <w:pStyle w:val="SectionHeading"/>
        <w:rPr>
          <w:color w:val="auto"/>
        </w:rPr>
      </w:pPr>
      <w:r w:rsidRPr="007F5513">
        <w:rPr>
          <w:color w:val="auto"/>
        </w:rPr>
        <w:t>§7-2-8. License required for county surveyor.</w:t>
      </w:r>
    </w:p>
    <w:p w14:paraId="6FDF0D07" w14:textId="4FD29E1A" w:rsidR="009F1D5D" w:rsidRPr="007F5513" w:rsidRDefault="009F1D5D" w:rsidP="009F1D5D">
      <w:pPr>
        <w:pStyle w:val="SectionBody"/>
        <w:rPr>
          <w:color w:val="auto"/>
        </w:rPr>
      </w:pPr>
      <w:r w:rsidRPr="007F5513">
        <w:rPr>
          <w:color w:val="auto"/>
        </w:rPr>
        <w:t>[Repealed.]</w:t>
      </w:r>
    </w:p>
    <w:p w14:paraId="16A4D7FC" w14:textId="1B71F8C3" w:rsidR="006865E9" w:rsidRPr="007F5513" w:rsidRDefault="00CF1DCA" w:rsidP="00CC1F3B">
      <w:pPr>
        <w:pStyle w:val="Note"/>
        <w:rPr>
          <w:color w:val="auto"/>
        </w:rPr>
      </w:pPr>
      <w:r w:rsidRPr="007F5513">
        <w:rPr>
          <w:color w:val="auto"/>
        </w:rPr>
        <w:t>NOTE: The</w:t>
      </w:r>
      <w:r w:rsidR="006865E9" w:rsidRPr="007F5513">
        <w:rPr>
          <w:color w:val="auto"/>
        </w:rPr>
        <w:t xml:space="preserve"> purpose of this bill is to </w:t>
      </w:r>
      <w:r w:rsidR="00D04CA2" w:rsidRPr="007F5513">
        <w:rPr>
          <w:color w:val="auto"/>
        </w:rPr>
        <w:t>remove the office of County Surveyor from elections and ending the office in West Virginia.</w:t>
      </w:r>
    </w:p>
    <w:p w14:paraId="4CFE8C54" w14:textId="77777777" w:rsidR="006865E9" w:rsidRPr="007F5513" w:rsidRDefault="00AE48A0" w:rsidP="00CC1F3B">
      <w:pPr>
        <w:pStyle w:val="Note"/>
        <w:rPr>
          <w:color w:val="auto"/>
        </w:rPr>
      </w:pPr>
      <w:r w:rsidRPr="007F5513">
        <w:rPr>
          <w:color w:val="auto"/>
        </w:rPr>
        <w:t>Strike-throughs indicate language that would be stricken from a heading or the present law and underscoring indicates new language that would be added.</w:t>
      </w:r>
    </w:p>
    <w:sectPr w:rsidR="006865E9" w:rsidRPr="007F5513" w:rsidSect="009F1D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E5DB" w14:textId="77777777" w:rsidR="00A035BD" w:rsidRPr="00B844FE" w:rsidRDefault="00A035BD" w:rsidP="00B844FE">
      <w:r>
        <w:separator/>
      </w:r>
    </w:p>
  </w:endnote>
  <w:endnote w:type="continuationSeparator" w:id="0">
    <w:p w14:paraId="76461A92" w14:textId="77777777" w:rsidR="00A035BD" w:rsidRPr="00B844FE" w:rsidRDefault="00A035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0D74" w14:textId="77777777" w:rsidR="009212D8" w:rsidRDefault="009212D8" w:rsidP="00DC48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B2EFE2" w14:textId="77777777" w:rsidR="009212D8" w:rsidRPr="006C519E" w:rsidRDefault="009212D8" w:rsidP="006C5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991370"/>
      <w:docPartObj>
        <w:docPartGallery w:val="Page Numbers (Bottom of Page)"/>
        <w:docPartUnique/>
      </w:docPartObj>
    </w:sdtPr>
    <w:sdtEndPr>
      <w:rPr>
        <w:noProof/>
      </w:rPr>
    </w:sdtEndPr>
    <w:sdtContent>
      <w:p w14:paraId="2095D66B" w14:textId="49D71A0C" w:rsidR="00BE0C97" w:rsidRDefault="00BE0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EAFB1" w14:textId="77777777" w:rsidR="002407C0" w:rsidRDefault="00240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1E28" w14:textId="77777777" w:rsidR="00DE7D5A" w:rsidRDefault="00DE7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FF11" w14:textId="77777777" w:rsidR="00A035BD" w:rsidRPr="00B844FE" w:rsidRDefault="00A035BD" w:rsidP="00B844FE">
      <w:r>
        <w:separator/>
      </w:r>
    </w:p>
  </w:footnote>
  <w:footnote w:type="continuationSeparator" w:id="0">
    <w:p w14:paraId="34E287B8" w14:textId="77777777" w:rsidR="00A035BD" w:rsidRPr="00B844FE" w:rsidRDefault="00A035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2E36" w14:textId="77777777" w:rsidR="009212D8" w:rsidRPr="006C519E" w:rsidRDefault="009212D8" w:rsidP="006C519E">
    <w:pPr>
      <w:pStyle w:val="Header"/>
    </w:pPr>
    <w:r>
      <w:t>CS for SB 793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CFD2" w14:textId="173BDEA4" w:rsidR="000E56AE" w:rsidRDefault="000E56AE" w:rsidP="000E56AE">
    <w:pPr>
      <w:pStyle w:val="HeaderStyle"/>
    </w:pPr>
    <w:r>
      <w:t>Intr HB</w:t>
    </w:r>
    <w:r>
      <w:tab/>
    </w:r>
    <w:r>
      <w:tab/>
    </w:r>
    <w:sdt>
      <w:sdtPr>
        <w:alias w:val="CBD Number"/>
        <w:tag w:val="CBD Number"/>
        <w:id w:val="1194575547"/>
        <w:placeholder>
          <w:docPart w:val="DefaultPlaceholder_-1854013440"/>
        </w:placeholder>
      </w:sdtPr>
      <w:sdtEndPr/>
      <w:sdtContent>
        <w:r>
          <w:t>202</w:t>
        </w:r>
        <w:r w:rsidR="00DE7D5A">
          <w:t>6R1225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0856" w14:textId="77777777" w:rsidR="00DE7D5A" w:rsidRDefault="00DE7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3E"/>
    <w:rsid w:val="0000526A"/>
    <w:rsid w:val="000407FB"/>
    <w:rsid w:val="00055C6F"/>
    <w:rsid w:val="000573A9"/>
    <w:rsid w:val="00071BAD"/>
    <w:rsid w:val="00085D22"/>
    <w:rsid w:val="00091C7C"/>
    <w:rsid w:val="00093AB0"/>
    <w:rsid w:val="000A3C51"/>
    <w:rsid w:val="000C5C77"/>
    <w:rsid w:val="000D3A1B"/>
    <w:rsid w:val="000E3912"/>
    <w:rsid w:val="000E56AE"/>
    <w:rsid w:val="000F182C"/>
    <w:rsid w:val="0010070F"/>
    <w:rsid w:val="0015112E"/>
    <w:rsid w:val="001552E7"/>
    <w:rsid w:val="001566B4"/>
    <w:rsid w:val="001667FA"/>
    <w:rsid w:val="001A66B7"/>
    <w:rsid w:val="001B140C"/>
    <w:rsid w:val="001C279E"/>
    <w:rsid w:val="001D459E"/>
    <w:rsid w:val="0022348D"/>
    <w:rsid w:val="002407C0"/>
    <w:rsid w:val="0025062E"/>
    <w:rsid w:val="0027011C"/>
    <w:rsid w:val="00274200"/>
    <w:rsid w:val="00275740"/>
    <w:rsid w:val="002A0269"/>
    <w:rsid w:val="002D0C26"/>
    <w:rsid w:val="002E5446"/>
    <w:rsid w:val="00303684"/>
    <w:rsid w:val="003143F5"/>
    <w:rsid w:val="00314854"/>
    <w:rsid w:val="00394191"/>
    <w:rsid w:val="003B49AE"/>
    <w:rsid w:val="003C51CD"/>
    <w:rsid w:val="003C6034"/>
    <w:rsid w:val="003C7CE7"/>
    <w:rsid w:val="003D1E6E"/>
    <w:rsid w:val="00400291"/>
    <w:rsid w:val="00400B5C"/>
    <w:rsid w:val="004368E0"/>
    <w:rsid w:val="0049046E"/>
    <w:rsid w:val="00491A1E"/>
    <w:rsid w:val="004C13DD"/>
    <w:rsid w:val="004D22D9"/>
    <w:rsid w:val="004D3ABE"/>
    <w:rsid w:val="004E3441"/>
    <w:rsid w:val="00500579"/>
    <w:rsid w:val="005166DB"/>
    <w:rsid w:val="00556802"/>
    <w:rsid w:val="005A5366"/>
    <w:rsid w:val="005B5BF2"/>
    <w:rsid w:val="006369EB"/>
    <w:rsid w:val="00637E73"/>
    <w:rsid w:val="00654C06"/>
    <w:rsid w:val="00682EA7"/>
    <w:rsid w:val="006865E9"/>
    <w:rsid w:val="00686E9A"/>
    <w:rsid w:val="00691F3E"/>
    <w:rsid w:val="00694BFB"/>
    <w:rsid w:val="006A106B"/>
    <w:rsid w:val="006B3314"/>
    <w:rsid w:val="006C1FB4"/>
    <w:rsid w:val="006C523D"/>
    <w:rsid w:val="006D4036"/>
    <w:rsid w:val="00727E45"/>
    <w:rsid w:val="00742222"/>
    <w:rsid w:val="00785FB2"/>
    <w:rsid w:val="007A5259"/>
    <w:rsid w:val="007A7081"/>
    <w:rsid w:val="007E6C66"/>
    <w:rsid w:val="007F0D50"/>
    <w:rsid w:val="007F1CF5"/>
    <w:rsid w:val="007F5513"/>
    <w:rsid w:val="00834EDE"/>
    <w:rsid w:val="008406CF"/>
    <w:rsid w:val="008736AA"/>
    <w:rsid w:val="008D275D"/>
    <w:rsid w:val="009212D8"/>
    <w:rsid w:val="00980327"/>
    <w:rsid w:val="00984202"/>
    <w:rsid w:val="00986478"/>
    <w:rsid w:val="009A6330"/>
    <w:rsid w:val="009B5557"/>
    <w:rsid w:val="009F1067"/>
    <w:rsid w:val="009F1D5D"/>
    <w:rsid w:val="00A035BD"/>
    <w:rsid w:val="00A11673"/>
    <w:rsid w:val="00A31E01"/>
    <w:rsid w:val="00A527AD"/>
    <w:rsid w:val="00A718CF"/>
    <w:rsid w:val="00A7256B"/>
    <w:rsid w:val="00A84CC4"/>
    <w:rsid w:val="00A873D6"/>
    <w:rsid w:val="00A95825"/>
    <w:rsid w:val="00AE48A0"/>
    <w:rsid w:val="00AE61BE"/>
    <w:rsid w:val="00B02004"/>
    <w:rsid w:val="00B16F25"/>
    <w:rsid w:val="00B24422"/>
    <w:rsid w:val="00B66B81"/>
    <w:rsid w:val="00B71E6F"/>
    <w:rsid w:val="00B80C20"/>
    <w:rsid w:val="00B844FE"/>
    <w:rsid w:val="00B86B4F"/>
    <w:rsid w:val="00BA1F84"/>
    <w:rsid w:val="00BA53B3"/>
    <w:rsid w:val="00BC562B"/>
    <w:rsid w:val="00BD20F1"/>
    <w:rsid w:val="00BE0C97"/>
    <w:rsid w:val="00BF7915"/>
    <w:rsid w:val="00C0265C"/>
    <w:rsid w:val="00C255FA"/>
    <w:rsid w:val="00C33014"/>
    <w:rsid w:val="00C33434"/>
    <w:rsid w:val="00C34869"/>
    <w:rsid w:val="00C42EB6"/>
    <w:rsid w:val="00C85096"/>
    <w:rsid w:val="00CB20EF"/>
    <w:rsid w:val="00CB4C49"/>
    <w:rsid w:val="00CC1F3B"/>
    <w:rsid w:val="00CD12CB"/>
    <w:rsid w:val="00CD36CF"/>
    <w:rsid w:val="00CF1DCA"/>
    <w:rsid w:val="00D04CA2"/>
    <w:rsid w:val="00D579FC"/>
    <w:rsid w:val="00D6293E"/>
    <w:rsid w:val="00D81C16"/>
    <w:rsid w:val="00DE526B"/>
    <w:rsid w:val="00DE7D5A"/>
    <w:rsid w:val="00DF199D"/>
    <w:rsid w:val="00E01542"/>
    <w:rsid w:val="00E365F1"/>
    <w:rsid w:val="00E43749"/>
    <w:rsid w:val="00E62F48"/>
    <w:rsid w:val="00E831B3"/>
    <w:rsid w:val="00E95FBC"/>
    <w:rsid w:val="00EC5E63"/>
    <w:rsid w:val="00EE70CB"/>
    <w:rsid w:val="00F414D9"/>
    <w:rsid w:val="00F41CA2"/>
    <w:rsid w:val="00F443C0"/>
    <w:rsid w:val="00F569D3"/>
    <w:rsid w:val="00F62EFB"/>
    <w:rsid w:val="00F64BC9"/>
    <w:rsid w:val="00F919C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091AC"/>
  <w15:chartTrackingRefBased/>
  <w15:docId w15:val="{3F196238-9214-49F3-91F6-E8368E4F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212D8"/>
    <w:rPr>
      <w:rFonts w:eastAsia="Calibri"/>
      <w:b/>
      <w:caps/>
      <w:color w:val="000000"/>
      <w:sz w:val="28"/>
    </w:rPr>
  </w:style>
  <w:style w:type="character" w:customStyle="1" w:styleId="ArticleHeadingChar">
    <w:name w:val="Article Heading Char"/>
    <w:link w:val="ArticleHeading"/>
    <w:rsid w:val="009212D8"/>
    <w:rPr>
      <w:rFonts w:eastAsia="Calibri"/>
      <w:b/>
      <w:caps/>
      <w:color w:val="000000"/>
      <w:sz w:val="24"/>
    </w:rPr>
  </w:style>
  <w:style w:type="character" w:customStyle="1" w:styleId="SectionBodyChar">
    <w:name w:val="Section Body Char"/>
    <w:link w:val="SectionBody"/>
    <w:rsid w:val="009212D8"/>
    <w:rPr>
      <w:rFonts w:eastAsia="Calibri"/>
      <w:color w:val="000000"/>
    </w:rPr>
  </w:style>
  <w:style w:type="character" w:styleId="PageNumber">
    <w:name w:val="page number"/>
    <w:basedOn w:val="DefaultParagraphFont"/>
    <w:uiPriority w:val="99"/>
    <w:semiHidden/>
    <w:locked/>
    <w:rsid w:val="009212D8"/>
  </w:style>
  <w:style w:type="character" w:customStyle="1" w:styleId="SectionHeadingChar">
    <w:name w:val="Section Heading Char"/>
    <w:link w:val="SectionHeading"/>
    <w:rsid w:val="003D1E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8C9B500D84198903A8803EE3FCD7E"/>
        <w:category>
          <w:name w:val="General"/>
          <w:gallery w:val="placeholder"/>
        </w:category>
        <w:types>
          <w:type w:val="bbPlcHdr"/>
        </w:types>
        <w:behaviors>
          <w:behavior w:val="content"/>
        </w:behaviors>
        <w:guid w:val="{E38D8175-BCD3-4646-8680-B144AB38B954}"/>
      </w:docPartPr>
      <w:docPartBody>
        <w:p w:rsidR="00232AED" w:rsidRDefault="00232AED">
          <w:pPr>
            <w:pStyle w:val="44F8C9B500D84198903A8803EE3FCD7E"/>
          </w:pPr>
          <w:r w:rsidRPr="00B844FE">
            <w:t>Prefix Text</w:t>
          </w:r>
        </w:p>
      </w:docPartBody>
    </w:docPart>
    <w:docPart>
      <w:docPartPr>
        <w:name w:val="C2E83F55E0554408BA5EE78DE61C748A"/>
        <w:category>
          <w:name w:val="General"/>
          <w:gallery w:val="placeholder"/>
        </w:category>
        <w:types>
          <w:type w:val="bbPlcHdr"/>
        </w:types>
        <w:behaviors>
          <w:behavior w:val="content"/>
        </w:behaviors>
        <w:guid w:val="{5BB23263-8C77-4953-A2A8-FDAA25943803}"/>
      </w:docPartPr>
      <w:docPartBody>
        <w:p w:rsidR="00232AED" w:rsidRDefault="00232AED">
          <w:pPr>
            <w:pStyle w:val="C2E83F55E0554408BA5EE78DE61C748A"/>
          </w:pPr>
          <w:r w:rsidRPr="00B844FE">
            <w:t>[Type here]</w:t>
          </w:r>
        </w:p>
      </w:docPartBody>
    </w:docPart>
    <w:docPart>
      <w:docPartPr>
        <w:name w:val="41A01D79A7BF402CBA5DAA722C44CF76"/>
        <w:category>
          <w:name w:val="General"/>
          <w:gallery w:val="placeholder"/>
        </w:category>
        <w:types>
          <w:type w:val="bbPlcHdr"/>
        </w:types>
        <w:behaviors>
          <w:behavior w:val="content"/>
        </w:behaviors>
        <w:guid w:val="{E59DDAE7-3AC8-40A9-8146-363BDF610089}"/>
      </w:docPartPr>
      <w:docPartBody>
        <w:p w:rsidR="00232AED" w:rsidRDefault="00232AED">
          <w:pPr>
            <w:pStyle w:val="41A01D79A7BF402CBA5DAA722C44CF76"/>
          </w:pPr>
          <w:r w:rsidRPr="00B844FE">
            <w:t>Number</w:t>
          </w:r>
        </w:p>
      </w:docPartBody>
    </w:docPart>
    <w:docPart>
      <w:docPartPr>
        <w:name w:val="FAD0DA7273F848ECBBB8383294DB6206"/>
        <w:category>
          <w:name w:val="General"/>
          <w:gallery w:val="placeholder"/>
        </w:category>
        <w:types>
          <w:type w:val="bbPlcHdr"/>
        </w:types>
        <w:behaviors>
          <w:behavior w:val="content"/>
        </w:behaviors>
        <w:guid w:val="{02F51F59-AD22-4F32-AF24-E7041B2EAF48}"/>
      </w:docPartPr>
      <w:docPartBody>
        <w:p w:rsidR="00232AED" w:rsidRDefault="00232AED">
          <w:pPr>
            <w:pStyle w:val="FAD0DA7273F848ECBBB8383294DB6206"/>
          </w:pPr>
          <w:r w:rsidRPr="00B844FE">
            <w:t>Enter Sponsors Here</w:t>
          </w:r>
        </w:p>
      </w:docPartBody>
    </w:docPart>
    <w:docPart>
      <w:docPartPr>
        <w:name w:val="42169EC87E1A4FB8A0C423340E34016E"/>
        <w:category>
          <w:name w:val="General"/>
          <w:gallery w:val="placeholder"/>
        </w:category>
        <w:types>
          <w:type w:val="bbPlcHdr"/>
        </w:types>
        <w:behaviors>
          <w:behavior w:val="content"/>
        </w:behaviors>
        <w:guid w:val="{2EACCFE6-6155-4ED6-ACEF-1F6488465B10}"/>
      </w:docPartPr>
      <w:docPartBody>
        <w:p w:rsidR="00232AED" w:rsidRDefault="00232AED">
          <w:pPr>
            <w:pStyle w:val="42169EC87E1A4FB8A0C423340E34016E"/>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7461231-6648-469A-894C-EA946E7DFE12}"/>
      </w:docPartPr>
      <w:docPartBody>
        <w:p w:rsidR="00E843D3" w:rsidRDefault="00E843D3">
          <w:r w:rsidRPr="003276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ED"/>
    <w:rsid w:val="00071BAD"/>
    <w:rsid w:val="00091C7C"/>
    <w:rsid w:val="000D3A1B"/>
    <w:rsid w:val="000F182C"/>
    <w:rsid w:val="00232AED"/>
    <w:rsid w:val="002E5446"/>
    <w:rsid w:val="004D22D9"/>
    <w:rsid w:val="00556802"/>
    <w:rsid w:val="00654C06"/>
    <w:rsid w:val="006C1FB4"/>
    <w:rsid w:val="0075251F"/>
    <w:rsid w:val="00A11673"/>
    <w:rsid w:val="00A84CC4"/>
    <w:rsid w:val="00E8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F8C9B500D84198903A8803EE3FCD7E">
    <w:name w:val="44F8C9B500D84198903A8803EE3FCD7E"/>
  </w:style>
  <w:style w:type="paragraph" w:customStyle="1" w:styleId="C2E83F55E0554408BA5EE78DE61C748A">
    <w:name w:val="C2E83F55E0554408BA5EE78DE61C748A"/>
  </w:style>
  <w:style w:type="paragraph" w:customStyle="1" w:styleId="41A01D79A7BF402CBA5DAA722C44CF76">
    <w:name w:val="41A01D79A7BF402CBA5DAA722C44CF76"/>
  </w:style>
  <w:style w:type="paragraph" w:customStyle="1" w:styleId="FAD0DA7273F848ECBBB8383294DB6206">
    <w:name w:val="FAD0DA7273F848ECBBB8383294DB6206"/>
  </w:style>
  <w:style w:type="character" w:styleId="PlaceholderText">
    <w:name w:val="Placeholder Text"/>
    <w:basedOn w:val="DefaultParagraphFont"/>
    <w:uiPriority w:val="99"/>
    <w:semiHidden/>
    <w:rsid w:val="00E843D3"/>
    <w:rPr>
      <w:color w:val="808080"/>
    </w:rPr>
  </w:style>
  <w:style w:type="paragraph" w:customStyle="1" w:styleId="42169EC87E1A4FB8A0C423340E34016E">
    <w:name w:val="42169EC87E1A4FB8A0C423340E340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cp:lastPrinted>2025-01-17T16:13:00Z</cp:lastPrinted>
  <dcterms:created xsi:type="dcterms:W3CDTF">2026-01-13T23:19:00Z</dcterms:created>
  <dcterms:modified xsi:type="dcterms:W3CDTF">2026-01-13T23:19:00Z</dcterms:modified>
</cp:coreProperties>
</file>