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D2A90" w14:textId="77777777" w:rsidR="00FE067E" w:rsidRPr="00DE14FD" w:rsidRDefault="003C6034" w:rsidP="00CC1F3B">
      <w:pPr>
        <w:pStyle w:val="TitlePageOrigin"/>
        <w:rPr>
          <w:color w:val="auto"/>
        </w:rPr>
      </w:pPr>
      <w:r w:rsidRPr="00DE14FD">
        <w:rPr>
          <w:caps w:val="0"/>
          <w:color w:val="auto"/>
        </w:rPr>
        <w:t>WEST VIRGINIA LEGISLATURE</w:t>
      </w:r>
    </w:p>
    <w:p w14:paraId="6256B5FF" w14:textId="77777777" w:rsidR="00CD36CF" w:rsidRPr="00DE14FD" w:rsidRDefault="00CD36CF" w:rsidP="00CC1F3B">
      <w:pPr>
        <w:pStyle w:val="TitlePageSession"/>
        <w:rPr>
          <w:color w:val="auto"/>
        </w:rPr>
      </w:pPr>
      <w:r w:rsidRPr="00DE14FD">
        <w:rPr>
          <w:color w:val="auto"/>
        </w:rPr>
        <w:t>20</w:t>
      </w:r>
      <w:r w:rsidR="00EC5E63" w:rsidRPr="00DE14FD">
        <w:rPr>
          <w:color w:val="auto"/>
        </w:rPr>
        <w:t>2</w:t>
      </w:r>
      <w:r w:rsidR="0020151F" w:rsidRPr="00DE14FD">
        <w:rPr>
          <w:color w:val="auto"/>
        </w:rPr>
        <w:t>6</w:t>
      </w:r>
      <w:r w:rsidRPr="00DE14FD">
        <w:rPr>
          <w:color w:val="auto"/>
        </w:rPr>
        <w:t xml:space="preserve"> </w:t>
      </w:r>
      <w:r w:rsidR="003C6034" w:rsidRPr="00DE14FD">
        <w:rPr>
          <w:caps w:val="0"/>
          <w:color w:val="auto"/>
        </w:rPr>
        <w:t>REGULAR SESSION</w:t>
      </w:r>
    </w:p>
    <w:p w14:paraId="3390CFC1" w14:textId="77777777" w:rsidR="00CD36CF" w:rsidRPr="00DE14FD" w:rsidRDefault="00A15A3F" w:rsidP="00CC1F3B">
      <w:pPr>
        <w:pStyle w:val="TitlePageBillPrefix"/>
        <w:rPr>
          <w:color w:val="auto"/>
        </w:rPr>
      </w:pPr>
      <w:sdt>
        <w:sdtPr>
          <w:rPr>
            <w:color w:val="auto"/>
          </w:rPr>
          <w:tag w:val="IntroDate"/>
          <w:id w:val="-1236936958"/>
          <w:placeholder>
            <w:docPart w:val="FD0527AC2BB2450FB8DB0B9FFCF84DA2"/>
          </w:placeholder>
          <w:text/>
        </w:sdtPr>
        <w:sdtEndPr/>
        <w:sdtContent>
          <w:r w:rsidR="00AE48A0" w:rsidRPr="00DE14FD">
            <w:rPr>
              <w:color w:val="auto"/>
            </w:rPr>
            <w:t>Introduced</w:t>
          </w:r>
        </w:sdtContent>
      </w:sdt>
    </w:p>
    <w:p w14:paraId="557EE9F7" w14:textId="6ECCC609" w:rsidR="00CD36CF" w:rsidRPr="00DE14FD" w:rsidRDefault="00A15A3F" w:rsidP="00CC1F3B">
      <w:pPr>
        <w:pStyle w:val="BillNumber"/>
        <w:rPr>
          <w:color w:val="auto"/>
        </w:rPr>
      </w:pPr>
      <w:sdt>
        <w:sdtPr>
          <w:rPr>
            <w:color w:val="auto"/>
          </w:rPr>
          <w:tag w:val="Chamber"/>
          <w:id w:val="893011969"/>
          <w:lock w:val="sdtLocked"/>
          <w:placeholder>
            <w:docPart w:val="4762D85A34234F64A0F19CBDF5D2FF6F"/>
          </w:placeholder>
          <w:dropDownList>
            <w:listItem w:displayText="House" w:value="House"/>
            <w:listItem w:displayText="Senate" w:value="Senate"/>
          </w:dropDownList>
        </w:sdtPr>
        <w:sdtEndPr/>
        <w:sdtContent>
          <w:r w:rsidR="00C33434" w:rsidRPr="00DE14FD">
            <w:rPr>
              <w:color w:val="auto"/>
            </w:rPr>
            <w:t>House</w:t>
          </w:r>
        </w:sdtContent>
      </w:sdt>
      <w:r w:rsidR="00303684" w:rsidRPr="00DE14FD">
        <w:rPr>
          <w:color w:val="auto"/>
        </w:rPr>
        <w:t xml:space="preserve"> </w:t>
      </w:r>
      <w:r w:rsidR="00CD36CF" w:rsidRPr="00DE14FD">
        <w:rPr>
          <w:color w:val="auto"/>
        </w:rPr>
        <w:t xml:space="preserve">Bill </w:t>
      </w:r>
      <w:sdt>
        <w:sdtPr>
          <w:rPr>
            <w:color w:val="auto"/>
          </w:rPr>
          <w:tag w:val="BNum"/>
          <w:id w:val="1645317809"/>
          <w:lock w:val="sdtLocked"/>
          <w:placeholder>
            <w:docPart w:val="2923DEB66ECF4F6CAD5D4C97A3BBB3DD"/>
          </w:placeholder>
          <w:text/>
        </w:sdtPr>
        <w:sdtEndPr/>
        <w:sdtContent>
          <w:r>
            <w:rPr>
              <w:color w:val="auto"/>
            </w:rPr>
            <w:t>4387</w:t>
          </w:r>
        </w:sdtContent>
      </w:sdt>
    </w:p>
    <w:p w14:paraId="00E2942F" w14:textId="26ADCC3C" w:rsidR="00CD36CF" w:rsidRPr="00DE14FD" w:rsidRDefault="00CD36CF" w:rsidP="00CC1F3B">
      <w:pPr>
        <w:pStyle w:val="Sponsors"/>
        <w:rPr>
          <w:color w:val="auto"/>
        </w:rPr>
      </w:pPr>
      <w:r w:rsidRPr="00DE14FD">
        <w:rPr>
          <w:color w:val="auto"/>
        </w:rPr>
        <w:t xml:space="preserve">By </w:t>
      </w:r>
      <w:sdt>
        <w:sdtPr>
          <w:rPr>
            <w:color w:val="auto"/>
          </w:rPr>
          <w:tag w:val="Sponsors"/>
          <w:id w:val="1589585889"/>
          <w:placeholder>
            <w:docPart w:val="35C7C597FD2B40DBABA747B2D04479EE"/>
          </w:placeholder>
          <w:text w:multiLine="1"/>
        </w:sdtPr>
        <w:sdtEndPr/>
        <w:sdtContent>
          <w:r w:rsidR="004E70CE" w:rsidRPr="00DE14FD">
            <w:rPr>
              <w:color w:val="auto"/>
            </w:rPr>
            <w:t>Delegate Burkhammer</w:t>
          </w:r>
        </w:sdtContent>
      </w:sdt>
    </w:p>
    <w:p w14:paraId="0F5B6E53" w14:textId="784FB564" w:rsidR="00E831B3" w:rsidRPr="00DE14FD" w:rsidRDefault="00CD36CF" w:rsidP="00CC1F3B">
      <w:pPr>
        <w:pStyle w:val="References"/>
        <w:rPr>
          <w:color w:val="auto"/>
        </w:rPr>
      </w:pPr>
      <w:r w:rsidRPr="00DE14FD">
        <w:rPr>
          <w:color w:val="auto"/>
        </w:rPr>
        <w:t>[</w:t>
      </w:r>
      <w:sdt>
        <w:sdtPr>
          <w:rPr>
            <w:color w:val="auto"/>
          </w:rPr>
          <w:tag w:val="References"/>
          <w:id w:val="-1043047873"/>
          <w:placeholder>
            <w:docPart w:val="5AB36E73AF0C496E855C163C38DF64FB"/>
          </w:placeholder>
          <w:text w:multiLine="1"/>
        </w:sdtPr>
        <w:sdtEndPr/>
        <w:sdtContent>
          <w:r w:rsidR="00A15A3F">
            <w:rPr>
              <w:color w:val="auto"/>
            </w:rPr>
            <w:t>Introduced January 15, 2026; referred to the Committee on Health and Human Resources</w:t>
          </w:r>
        </w:sdtContent>
      </w:sdt>
      <w:r w:rsidRPr="00DE14FD">
        <w:rPr>
          <w:color w:val="auto"/>
        </w:rPr>
        <w:t>]</w:t>
      </w:r>
    </w:p>
    <w:p w14:paraId="41A40FD0" w14:textId="7D3B0FCC" w:rsidR="00303684" w:rsidRPr="00DE14FD" w:rsidRDefault="0000526A" w:rsidP="00CC1F3B">
      <w:pPr>
        <w:pStyle w:val="TitleSection"/>
        <w:rPr>
          <w:color w:val="auto"/>
        </w:rPr>
      </w:pPr>
      <w:r w:rsidRPr="00DE14FD">
        <w:rPr>
          <w:color w:val="auto"/>
        </w:rPr>
        <w:lastRenderedPageBreak/>
        <w:t>A BILL</w:t>
      </w:r>
      <w:r w:rsidR="004E70CE" w:rsidRPr="00DE14FD">
        <w:rPr>
          <w:color w:val="auto"/>
        </w:rPr>
        <w:t xml:space="preserve"> to amend and reenact </w:t>
      </w:r>
      <w:r w:rsidR="00005528" w:rsidRPr="00DE14FD">
        <w:rPr>
          <w:rFonts w:cs="Arial"/>
          <w:bCs/>
          <w:color w:val="auto"/>
        </w:rPr>
        <w:t xml:space="preserve">§15-3D-7 of the Code of West Virginia, 2026R1748, relating to </w:t>
      </w:r>
      <w:r w:rsidR="00923D30" w:rsidRPr="00DE14FD">
        <w:rPr>
          <w:rFonts w:cs="Arial"/>
          <w:bCs/>
          <w:color w:val="auto"/>
        </w:rPr>
        <w:t xml:space="preserve">the </w:t>
      </w:r>
      <w:r w:rsidR="00005528" w:rsidRPr="00DE14FD">
        <w:rPr>
          <w:rFonts w:cs="Arial"/>
          <w:bCs/>
          <w:color w:val="auto"/>
        </w:rPr>
        <w:t xml:space="preserve">information submitted by the </w:t>
      </w:r>
      <w:r w:rsidR="00923D30" w:rsidRPr="00DE14FD">
        <w:rPr>
          <w:rFonts w:cs="Arial"/>
          <w:bCs/>
          <w:color w:val="auto"/>
        </w:rPr>
        <w:t>medical examiner to the West Virginia State Police in identifying human remains.</w:t>
      </w:r>
    </w:p>
    <w:p w14:paraId="4DFF839A" w14:textId="77777777" w:rsidR="00303684" w:rsidRPr="00DE14FD" w:rsidRDefault="00303684" w:rsidP="00CC1F3B">
      <w:pPr>
        <w:pStyle w:val="EnactingClause"/>
        <w:rPr>
          <w:color w:val="auto"/>
        </w:rPr>
      </w:pPr>
      <w:r w:rsidRPr="00DE14FD">
        <w:rPr>
          <w:color w:val="auto"/>
        </w:rPr>
        <w:t>Be it enacted by the Legislature of West Virginia:</w:t>
      </w:r>
    </w:p>
    <w:p w14:paraId="5E6895CB" w14:textId="77777777" w:rsidR="003C6034" w:rsidRPr="00DE14FD" w:rsidRDefault="003C6034" w:rsidP="00CC1F3B">
      <w:pPr>
        <w:pStyle w:val="EnactingClause"/>
        <w:rPr>
          <w:color w:val="auto"/>
        </w:rPr>
        <w:sectPr w:rsidR="003C6034" w:rsidRPr="00DE14FD" w:rsidSect="004E70C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2F7AAD9" w14:textId="77777777" w:rsidR="004E70CE" w:rsidRPr="00DE14FD" w:rsidRDefault="004E70CE" w:rsidP="0075481E">
      <w:pPr>
        <w:pStyle w:val="ArticleHeading"/>
        <w:rPr>
          <w:color w:val="auto"/>
        </w:rPr>
      </w:pPr>
      <w:r w:rsidRPr="00DE14FD">
        <w:rPr>
          <w:color w:val="auto"/>
        </w:rPr>
        <w:t>ARTICLE 3D. MISSING PERSONs ACT.</w:t>
      </w:r>
    </w:p>
    <w:p w14:paraId="6262125C" w14:textId="77777777" w:rsidR="004E70CE" w:rsidRPr="00DE14FD" w:rsidRDefault="004E70CE" w:rsidP="00A961CE">
      <w:pPr>
        <w:ind w:left="720" w:hanging="720"/>
        <w:jc w:val="both"/>
        <w:outlineLvl w:val="1"/>
        <w:rPr>
          <w:rFonts w:cs="Arial"/>
          <w:b/>
          <w:caps/>
          <w:color w:val="auto"/>
          <w:sz w:val="24"/>
        </w:rPr>
        <w:sectPr w:rsidR="004E70CE" w:rsidRPr="00DE14FD" w:rsidSect="004E70CE">
          <w:type w:val="continuous"/>
          <w:pgSz w:w="12240" w:h="15840" w:code="1"/>
          <w:pgMar w:top="1440" w:right="1440" w:bottom="1440" w:left="1440" w:header="720" w:footer="720" w:gutter="0"/>
          <w:lnNumType w:countBy="1" w:restart="newSection"/>
          <w:cols w:space="720"/>
          <w:titlePg/>
          <w:docGrid w:linePitch="360"/>
        </w:sectPr>
      </w:pPr>
    </w:p>
    <w:p w14:paraId="013B2D8E" w14:textId="77777777" w:rsidR="004E70CE" w:rsidRPr="00DE14FD" w:rsidRDefault="004E70CE" w:rsidP="0075481E">
      <w:pPr>
        <w:pStyle w:val="SectionHeading"/>
        <w:rPr>
          <w:color w:val="auto"/>
        </w:rPr>
      </w:pPr>
      <w:r w:rsidRPr="00DE14FD">
        <w:rPr>
          <w:color w:val="auto"/>
        </w:rPr>
        <w:t>§15-3D-7. Identification of human remains.</w:t>
      </w:r>
    </w:p>
    <w:p w14:paraId="564F56C2" w14:textId="77777777" w:rsidR="004E70CE" w:rsidRPr="00DE14FD" w:rsidRDefault="004E70CE" w:rsidP="00B35931">
      <w:pPr>
        <w:ind w:left="720" w:hanging="720"/>
        <w:jc w:val="both"/>
        <w:outlineLvl w:val="3"/>
        <w:rPr>
          <w:rFonts w:cs="Arial"/>
          <w:b/>
          <w:color w:val="auto"/>
        </w:rPr>
        <w:sectPr w:rsidR="004E70CE" w:rsidRPr="00DE14FD" w:rsidSect="004E70CE">
          <w:type w:val="continuous"/>
          <w:pgSz w:w="12240" w:h="15840" w:code="1"/>
          <w:pgMar w:top="1440" w:right="1440" w:bottom="1440" w:left="1440" w:header="720" w:footer="720" w:gutter="0"/>
          <w:lnNumType w:countBy="1" w:restart="newSection"/>
          <w:cols w:space="720"/>
          <w:titlePg/>
          <w:docGrid w:linePitch="360"/>
        </w:sectPr>
      </w:pPr>
    </w:p>
    <w:p w14:paraId="3CC036D5" w14:textId="77777777" w:rsidR="004E70CE" w:rsidRPr="00DE14FD" w:rsidRDefault="004E70CE" w:rsidP="00B35931">
      <w:pPr>
        <w:ind w:firstLine="720"/>
        <w:jc w:val="both"/>
        <w:rPr>
          <w:rFonts w:cs="Arial"/>
          <w:color w:val="auto"/>
        </w:rPr>
      </w:pPr>
      <w:r w:rsidRPr="00DE14FD">
        <w:rPr>
          <w:rFonts w:cs="Arial"/>
          <w:color w:val="auto"/>
        </w:rPr>
        <w:t>(a) The Chief Medical Examiner or county medical examiner, whichever is applicable, shall make reasonable attempts to promptly identify unidentified human remains, by:</w:t>
      </w:r>
    </w:p>
    <w:p w14:paraId="35044CF7" w14:textId="77777777" w:rsidR="004E70CE" w:rsidRPr="00DE14FD" w:rsidRDefault="004E70CE" w:rsidP="00B35931">
      <w:pPr>
        <w:ind w:firstLine="720"/>
        <w:jc w:val="both"/>
        <w:rPr>
          <w:rFonts w:cs="Arial"/>
          <w:color w:val="auto"/>
        </w:rPr>
      </w:pPr>
      <w:r w:rsidRPr="00DE14FD">
        <w:rPr>
          <w:rFonts w:cs="Arial"/>
          <w:color w:val="auto"/>
        </w:rPr>
        <w:t xml:space="preserve">(1) Taking photographs of the human remains, prior to an autopsy; </w:t>
      </w:r>
    </w:p>
    <w:p w14:paraId="0109736E" w14:textId="77777777" w:rsidR="004E70CE" w:rsidRPr="00DE14FD" w:rsidRDefault="004E70CE" w:rsidP="00B35931">
      <w:pPr>
        <w:ind w:firstLine="720"/>
        <w:jc w:val="both"/>
        <w:rPr>
          <w:rFonts w:cs="Arial"/>
          <w:color w:val="auto"/>
        </w:rPr>
      </w:pPr>
      <w:r w:rsidRPr="00DE14FD">
        <w:rPr>
          <w:rFonts w:cs="Arial"/>
          <w:color w:val="auto"/>
        </w:rPr>
        <w:t>(2) Performing dental or skeletal x</w:t>
      </w:r>
      <w:r w:rsidRPr="00DE14FD">
        <w:rPr>
          <w:rFonts w:cs="Arial"/>
          <w:color w:val="auto"/>
        </w:rPr>
        <w:noBreakHyphen/>
        <w:t xml:space="preserve">rays, when possible; </w:t>
      </w:r>
    </w:p>
    <w:p w14:paraId="629DF250" w14:textId="77777777" w:rsidR="004E70CE" w:rsidRPr="00DE14FD" w:rsidRDefault="004E70CE" w:rsidP="00B35931">
      <w:pPr>
        <w:ind w:firstLine="720"/>
        <w:jc w:val="both"/>
        <w:rPr>
          <w:rFonts w:cs="Arial"/>
          <w:color w:val="auto"/>
        </w:rPr>
      </w:pPr>
      <w:r w:rsidRPr="00DE14FD">
        <w:rPr>
          <w:rFonts w:cs="Arial"/>
          <w:color w:val="auto"/>
        </w:rPr>
        <w:t xml:space="preserve">(3) Taking photographs of items found with the human remains; </w:t>
      </w:r>
    </w:p>
    <w:p w14:paraId="6065DF79" w14:textId="77777777" w:rsidR="004E70CE" w:rsidRPr="00DE14FD" w:rsidRDefault="004E70CE" w:rsidP="00B35931">
      <w:pPr>
        <w:ind w:firstLine="720"/>
        <w:jc w:val="both"/>
        <w:rPr>
          <w:rFonts w:cs="Arial"/>
          <w:color w:val="auto"/>
        </w:rPr>
      </w:pPr>
      <w:r w:rsidRPr="00DE14FD">
        <w:rPr>
          <w:rFonts w:cs="Arial"/>
          <w:color w:val="auto"/>
        </w:rPr>
        <w:t xml:space="preserve">(4) Obtaining fingerprints from the remains, when possible; </w:t>
      </w:r>
    </w:p>
    <w:p w14:paraId="3F3B064A" w14:textId="77777777" w:rsidR="004E70CE" w:rsidRPr="00DE14FD" w:rsidRDefault="004E70CE" w:rsidP="00B35931">
      <w:pPr>
        <w:ind w:firstLine="720"/>
        <w:jc w:val="both"/>
        <w:rPr>
          <w:rFonts w:cs="Arial"/>
          <w:color w:val="auto"/>
        </w:rPr>
      </w:pPr>
      <w:r w:rsidRPr="00DE14FD">
        <w:rPr>
          <w:rFonts w:cs="Arial"/>
          <w:color w:val="auto"/>
        </w:rPr>
        <w:t xml:space="preserve">(5) Taking samples of tissue suitable for DNA typing, when obtainable; </w:t>
      </w:r>
    </w:p>
    <w:p w14:paraId="566D1CD9" w14:textId="77777777" w:rsidR="004E70CE" w:rsidRPr="00DE14FD" w:rsidRDefault="004E70CE" w:rsidP="00B35931">
      <w:pPr>
        <w:ind w:firstLine="720"/>
        <w:jc w:val="both"/>
        <w:rPr>
          <w:rFonts w:cs="Arial"/>
          <w:color w:val="auto"/>
        </w:rPr>
      </w:pPr>
      <w:r w:rsidRPr="00DE14FD">
        <w:rPr>
          <w:rFonts w:cs="Arial"/>
          <w:color w:val="auto"/>
        </w:rPr>
        <w:t>(6) Taking samples of whole bone or hair, or both, when obtainable and suitable for DNA typing; and</w:t>
      </w:r>
    </w:p>
    <w:p w14:paraId="32F8941D" w14:textId="77777777" w:rsidR="004E70CE" w:rsidRPr="00DE14FD" w:rsidRDefault="004E70CE" w:rsidP="00B35931">
      <w:pPr>
        <w:ind w:firstLine="720"/>
        <w:jc w:val="both"/>
        <w:rPr>
          <w:rFonts w:cs="Arial"/>
          <w:color w:val="auto"/>
        </w:rPr>
      </w:pPr>
      <w:r w:rsidRPr="00DE14FD">
        <w:rPr>
          <w:rFonts w:cs="Arial"/>
          <w:color w:val="auto"/>
        </w:rPr>
        <w:t>(7) Collecting any other information or materials that may support identification efforts.</w:t>
      </w:r>
    </w:p>
    <w:p w14:paraId="0556E9DD" w14:textId="77777777" w:rsidR="004E70CE" w:rsidRPr="00DE14FD" w:rsidRDefault="004E70CE" w:rsidP="00B35931">
      <w:pPr>
        <w:ind w:firstLine="720"/>
        <w:jc w:val="both"/>
        <w:rPr>
          <w:rFonts w:cs="Arial"/>
          <w:color w:val="auto"/>
        </w:rPr>
      </w:pPr>
      <w:r w:rsidRPr="00DE14FD">
        <w:rPr>
          <w:rFonts w:cs="Arial"/>
          <w:color w:val="auto"/>
        </w:rPr>
        <w:t>(b) A medical examiner or any other person may not dispose of, or materially alter, unidentified human remains before:</w:t>
      </w:r>
    </w:p>
    <w:p w14:paraId="72568824" w14:textId="77777777" w:rsidR="004E70CE" w:rsidRPr="00DE14FD" w:rsidRDefault="004E70CE" w:rsidP="00B35931">
      <w:pPr>
        <w:ind w:firstLine="720"/>
        <w:jc w:val="both"/>
        <w:rPr>
          <w:rFonts w:cs="Arial"/>
          <w:color w:val="auto"/>
        </w:rPr>
      </w:pPr>
      <w:r w:rsidRPr="00DE14FD">
        <w:rPr>
          <w:rFonts w:cs="Arial"/>
          <w:color w:val="auto"/>
        </w:rPr>
        <w:t xml:space="preserve">(1) Any obtainable DNA samples have been collected that are suitable for DNA identification archiving; </w:t>
      </w:r>
    </w:p>
    <w:p w14:paraId="7CB1CA81" w14:textId="77777777" w:rsidR="004E70CE" w:rsidRPr="00DE14FD" w:rsidRDefault="004E70CE" w:rsidP="00B35931">
      <w:pPr>
        <w:ind w:firstLine="720"/>
        <w:jc w:val="both"/>
        <w:rPr>
          <w:rFonts w:cs="Arial"/>
          <w:color w:val="auto"/>
        </w:rPr>
      </w:pPr>
      <w:r w:rsidRPr="00DE14FD">
        <w:rPr>
          <w:rFonts w:cs="Arial"/>
          <w:color w:val="auto"/>
        </w:rPr>
        <w:t xml:space="preserve">(2) Photographs of the unidentified person or human remains have been taken; and </w:t>
      </w:r>
    </w:p>
    <w:p w14:paraId="4BB2B9C3" w14:textId="77777777" w:rsidR="004E70CE" w:rsidRPr="00DE14FD" w:rsidRDefault="004E70CE" w:rsidP="00B35931">
      <w:pPr>
        <w:ind w:firstLine="720"/>
        <w:jc w:val="both"/>
        <w:rPr>
          <w:rFonts w:cs="Arial"/>
          <w:color w:val="auto"/>
        </w:rPr>
      </w:pPr>
      <w:r w:rsidRPr="00DE14FD">
        <w:rPr>
          <w:rFonts w:cs="Arial"/>
          <w:color w:val="auto"/>
        </w:rPr>
        <w:t xml:space="preserve">(3) All other appropriate methods of identification have been exhausted. </w:t>
      </w:r>
    </w:p>
    <w:p w14:paraId="228D5445" w14:textId="77777777" w:rsidR="004E70CE" w:rsidRPr="00DE14FD" w:rsidRDefault="004E70CE" w:rsidP="00B35931">
      <w:pPr>
        <w:ind w:firstLine="720"/>
        <w:jc w:val="both"/>
        <w:rPr>
          <w:rFonts w:cs="Arial"/>
          <w:color w:val="auto"/>
        </w:rPr>
      </w:pPr>
      <w:r w:rsidRPr="00DE14FD">
        <w:rPr>
          <w:rFonts w:cs="Arial"/>
          <w:color w:val="auto"/>
        </w:rPr>
        <w:t xml:space="preserve">(c) A medical examiner shall make reasonable efforts to obtain prompt DNA analysis of biological samples from unidentified human remains if the human remains have not been identified by other means within 30 days. </w:t>
      </w:r>
    </w:p>
    <w:p w14:paraId="22E69A28" w14:textId="77777777" w:rsidR="004E70CE" w:rsidRPr="00DE14FD" w:rsidRDefault="004E70CE" w:rsidP="00B35931">
      <w:pPr>
        <w:ind w:firstLine="720"/>
        <w:jc w:val="both"/>
        <w:rPr>
          <w:rFonts w:cs="Arial"/>
          <w:color w:val="auto"/>
        </w:rPr>
      </w:pPr>
      <w:r w:rsidRPr="00DE14FD">
        <w:rPr>
          <w:rFonts w:cs="Arial"/>
          <w:color w:val="auto"/>
        </w:rPr>
        <w:t>(d) A medical examiner shall seek available support from appropriate state and federal agencies in efforts to identify human remains including, but not limited to, mitochondrial or nuclear DNA testing services, federal grants for DNA testing, or federal grants for laboratory or medical examiner office improvement.</w:t>
      </w:r>
    </w:p>
    <w:p w14:paraId="03B4C820" w14:textId="2A72217D" w:rsidR="004E70CE" w:rsidRPr="00DE14FD" w:rsidRDefault="004E70CE" w:rsidP="00B35931">
      <w:pPr>
        <w:ind w:firstLine="720"/>
        <w:jc w:val="both"/>
        <w:rPr>
          <w:rFonts w:cs="Arial"/>
          <w:color w:val="auto"/>
        </w:rPr>
      </w:pPr>
      <w:r w:rsidRPr="00DE14FD">
        <w:rPr>
          <w:rFonts w:cs="Arial"/>
          <w:color w:val="auto"/>
        </w:rPr>
        <w:t xml:space="preserve">(e) </w:t>
      </w:r>
      <w:r w:rsidRPr="00DE14FD">
        <w:rPr>
          <w:rFonts w:cs="Arial"/>
          <w:strike/>
          <w:color w:val="auto"/>
        </w:rPr>
        <w:t xml:space="preserve">The medical examiner shall promptly </w:t>
      </w:r>
      <w:r w:rsidR="00005528" w:rsidRPr="00DE14FD">
        <w:rPr>
          <w:rFonts w:cs="Arial"/>
          <w:strike/>
          <w:color w:val="auto"/>
        </w:rPr>
        <w:t xml:space="preserve">and request that that </w:t>
      </w:r>
      <w:r w:rsidRPr="00DE14FD">
        <w:rPr>
          <w:rFonts w:cs="Arial"/>
          <w:strike/>
          <w:color w:val="auto"/>
        </w:rPr>
        <w:t>submit all available information that may aid in the identification of human remains to NamUs and to the West Virginia State Police, for entry into all other appropriate law-enforcement databases</w:t>
      </w:r>
      <w:r w:rsidR="00005528" w:rsidRPr="00DE14FD">
        <w:rPr>
          <w:rFonts w:cs="Arial"/>
          <w:color w:val="auto"/>
        </w:rPr>
        <w:t xml:space="preserve"> </w:t>
      </w:r>
      <w:r w:rsidR="00005528" w:rsidRPr="00DE14FD">
        <w:rPr>
          <w:rFonts w:cs="Arial"/>
          <w:color w:val="auto"/>
          <w:u w:val="single"/>
        </w:rPr>
        <w:t>The medical examiner shall promptly provide all information to the West Virginia State Police and</w:t>
      </w:r>
      <w:r w:rsidR="00B902AD">
        <w:rPr>
          <w:rFonts w:cs="Arial"/>
          <w:color w:val="auto"/>
          <w:u w:val="single"/>
        </w:rPr>
        <w:t xml:space="preserve"> </w:t>
      </w:r>
      <w:r w:rsidR="00005528" w:rsidRPr="00DE14FD">
        <w:rPr>
          <w:rFonts w:cs="Arial"/>
          <w:color w:val="auto"/>
          <w:u w:val="single"/>
        </w:rPr>
        <w:t>the West Virginia State Police</w:t>
      </w:r>
      <w:r w:rsidR="00B902AD">
        <w:rPr>
          <w:rFonts w:cs="Arial"/>
          <w:color w:val="auto"/>
          <w:u w:val="single"/>
        </w:rPr>
        <w:t xml:space="preserve"> shall </w:t>
      </w:r>
      <w:r w:rsidR="00005528" w:rsidRPr="00DE14FD">
        <w:rPr>
          <w:rFonts w:cs="Arial"/>
          <w:color w:val="auto"/>
          <w:u w:val="single"/>
        </w:rPr>
        <w:t>immediately submit all available information that may aid in the identification of human remains to NamUs and to all other appropriate law-enforcement databases.</w:t>
      </w:r>
    </w:p>
    <w:p w14:paraId="496E3410" w14:textId="77777777" w:rsidR="004E70CE" w:rsidRPr="00DE14FD" w:rsidRDefault="004E70CE" w:rsidP="00B35931">
      <w:pPr>
        <w:ind w:firstLine="720"/>
        <w:jc w:val="both"/>
        <w:rPr>
          <w:rFonts w:cs="Arial"/>
          <w:color w:val="auto"/>
        </w:rPr>
      </w:pPr>
      <w:r w:rsidRPr="00DE14FD">
        <w:rPr>
          <w:rFonts w:cs="Arial"/>
          <w:color w:val="auto"/>
        </w:rPr>
        <w:t>(f) When human remains have been identified as belonging to a missing person, the medical examiner shall promptly notify the lead law</w:t>
      </w:r>
      <w:r w:rsidRPr="00DE14FD">
        <w:rPr>
          <w:rFonts w:cs="Arial"/>
          <w:color w:val="auto"/>
        </w:rPr>
        <w:noBreakHyphen/>
        <w:t>enforcement agency, or if the lead law-enforcement agency is unknown, the West Virginia State Police that the missing person’s remains have been identified.</w:t>
      </w:r>
    </w:p>
    <w:p w14:paraId="23D02BBF" w14:textId="77777777" w:rsidR="004E70CE" w:rsidRPr="00DE14FD" w:rsidRDefault="004E70CE" w:rsidP="00B35931">
      <w:pPr>
        <w:ind w:firstLine="720"/>
        <w:jc w:val="both"/>
        <w:rPr>
          <w:rFonts w:cs="Arial"/>
          <w:color w:val="auto"/>
        </w:rPr>
      </w:pPr>
      <w:r w:rsidRPr="00DE14FD">
        <w:rPr>
          <w:rFonts w:cs="Arial"/>
          <w:color w:val="auto"/>
        </w:rPr>
        <w:t>(g) As soon as possible, the lead law-enforcement agency shall make and document efforts to locate family members of the deceased person to inform them of the death and location of the remains of their family member, unless disclosure of such information would compromise a criminal investigation into a missing person’s death.</w:t>
      </w:r>
    </w:p>
    <w:p w14:paraId="042B0160" w14:textId="77777777" w:rsidR="004E70CE" w:rsidRPr="00DE14FD" w:rsidRDefault="004E70CE" w:rsidP="00B35931">
      <w:pPr>
        <w:ind w:firstLine="720"/>
        <w:jc w:val="both"/>
        <w:rPr>
          <w:rFonts w:cs="Arial"/>
          <w:color w:val="auto"/>
        </w:rPr>
      </w:pPr>
      <w:r w:rsidRPr="00DE14FD">
        <w:rPr>
          <w:rFonts w:cs="Arial"/>
          <w:color w:val="auto"/>
        </w:rPr>
        <w:t>(h) Nothing in this article shall be interpreted to preclude the West Virginia State Police or any other law</w:t>
      </w:r>
      <w:r w:rsidRPr="00DE14FD">
        <w:rPr>
          <w:rFonts w:cs="Arial"/>
          <w:color w:val="auto"/>
        </w:rPr>
        <w:noBreakHyphen/>
        <w:t xml:space="preserve">enforcement agency from pursuing additional efforts to identify human remains, including efforts to publicize information, descriptions, or photographs that may aid in the identification of the remains. </w:t>
      </w:r>
    </w:p>
    <w:p w14:paraId="00E08231" w14:textId="77777777" w:rsidR="004E70CE" w:rsidRPr="00DE14FD" w:rsidRDefault="004E70CE" w:rsidP="00CC1F3B">
      <w:pPr>
        <w:pStyle w:val="SectionBody"/>
        <w:rPr>
          <w:color w:val="auto"/>
        </w:rPr>
        <w:sectPr w:rsidR="004E70CE" w:rsidRPr="00DE14FD" w:rsidSect="004E70CE">
          <w:type w:val="continuous"/>
          <w:pgSz w:w="12240" w:h="15840" w:code="1"/>
          <w:pgMar w:top="1440" w:right="1440" w:bottom="1440" w:left="1440" w:header="720" w:footer="720" w:gutter="0"/>
          <w:lnNumType w:countBy="1" w:restart="newSection"/>
          <w:cols w:space="720"/>
          <w:titlePg/>
          <w:docGrid w:linePitch="360"/>
        </w:sectPr>
      </w:pPr>
    </w:p>
    <w:p w14:paraId="204AF98E" w14:textId="09A8B4DC" w:rsidR="006865E9" w:rsidRPr="00DE14FD" w:rsidRDefault="00CF1DCA" w:rsidP="00CC1F3B">
      <w:pPr>
        <w:pStyle w:val="Note"/>
        <w:rPr>
          <w:color w:val="auto"/>
        </w:rPr>
      </w:pPr>
      <w:r w:rsidRPr="00DE14FD">
        <w:rPr>
          <w:color w:val="auto"/>
        </w:rPr>
        <w:t>NOTE: The</w:t>
      </w:r>
      <w:r w:rsidR="006865E9" w:rsidRPr="00DE14FD">
        <w:rPr>
          <w:color w:val="auto"/>
        </w:rPr>
        <w:t xml:space="preserve"> purpose of this bill is to </w:t>
      </w:r>
      <w:r w:rsidR="00923D30" w:rsidRPr="00DE14FD">
        <w:rPr>
          <w:color w:val="auto"/>
        </w:rPr>
        <w:t xml:space="preserve">modify the </w:t>
      </w:r>
      <w:r w:rsidR="00FF6254" w:rsidRPr="00DE14FD">
        <w:rPr>
          <w:color w:val="auto"/>
        </w:rPr>
        <w:t xml:space="preserve">language stating the </w:t>
      </w:r>
      <w:r w:rsidR="00923D30" w:rsidRPr="00DE14FD">
        <w:rPr>
          <w:color w:val="auto"/>
        </w:rPr>
        <w:t>manner in which information is provided by the Medical Examiner to identify human remains.</w:t>
      </w:r>
    </w:p>
    <w:p w14:paraId="77548E8E" w14:textId="77777777" w:rsidR="006865E9" w:rsidRPr="00DE14FD" w:rsidRDefault="00AE48A0" w:rsidP="00CC1F3B">
      <w:pPr>
        <w:pStyle w:val="Note"/>
        <w:rPr>
          <w:color w:val="auto"/>
        </w:rPr>
      </w:pPr>
      <w:r w:rsidRPr="00DE14FD">
        <w:rPr>
          <w:color w:val="auto"/>
        </w:rPr>
        <w:t>Strike-throughs indicate language that would be stricken from a heading or the present law and underscoring indicates new language that would be added.</w:t>
      </w:r>
    </w:p>
    <w:sectPr w:rsidR="006865E9" w:rsidRPr="00DE14FD" w:rsidSect="004E70C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40C37" w14:textId="77777777" w:rsidR="004E70CE" w:rsidRPr="00B844FE" w:rsidRDefault="004E70CE" w:rsidP="00B844FE">
      <w:r>
        <w:separator/>
      </w:r>
    </w:p>
  </w:endnote>
  <w:endnote w:type="continuationSeparator" w:id="0">
    <w:p w14:paraId="4E83BD0B" w14:textId="77777777" w:rsidR="004E70CE" w:rsidRPr="00B844FE" w:rsidRDefault="004E70C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0E6085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3DB936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CFD718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C6318" w14:textId="77777777" w:rsidR="00BF7384" w:rsidRDefault="00BF73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EB304" w14:textId="77777777" w:rsidR="004E70CE" w:rsidRPr="00B844FE" w:rsidRDefault="004E70CE" w:rsidP="00B844FE">
      <w:r>
        <w:separator/>
      </w:r>
    </w:p>
  </w:footnote>
  <w:footnote w:type="continuationSeparator" w:id="0">
    <w:p w14:paraId="075723D7" w14:textId="77777777" w:rsidR="004E70CE" w:rsidRPr="00B844FE" w:rsidRDefault="004E70C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2CDEF" w14:textId="77777777" w:rsidR="002A0269" w:rsidRPr="00B844FE" w:rsidRDefault="00A15A3F">
    <w:pPr>
      <w:pStyle w:val="Header"/>
    </w:pPr>
    <w:sdt>
      <w:sdtPr>
        <w:id w:val="-684364211"/>
        <w:placeholder>
          <w:docPart w:val="4762D85A34234F64A0F19CBDF5D2FF6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762D85A34234F64A0F19CBDF5D2FF6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6A603" w14:textId="4EF4D96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4E70CE">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E70CE">
          <w:rPr>
            <w:sz w:val="22"/>
            <w:szCs w:val="22"/>
          </w:rPr>
          <w:t>2026R1748</w:t>
        </w:r>
      </w:sdtContent>
    </w:sdt>
  </w:p>
  <w:p w14:paraId="4E5B8F8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4A8B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0CE"/>
    <w:rsid w:val="0000526A"/>
    <w:rsid w:val="00005528"/>
    <w:rsid w:val="00047680"/>
    <w:rsid w:val="000573A9"/>
    <w:rsid w:val="00085D22"/>
    <w:rsid w:val="00093AB0"/>
    <w:rsid w:val="000C5C77"/>
    <w:rsid w:val="000E3912"/>
    <w:rsid w:val="0010070F"/>
    <w:rsid w:val="0015112E"/>
    <w:rsid w:val="001552E7"/>
    <w:rsid w:val="001566B4"/>
    <w:rsid w:val="001A66B7"/>
    <w:rsid w:val="001C279E"/>
    <w:rsid w:val="001D459E"/>
    <w:rsid w:val="001E4CCD"/>
    <w:rsid w:val="0020151F"/>
    <w:rsid w:val="00211F02"/>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4E70CE"/>
    <w:rsid w:val="00500579"/>
    <w:rsid w:val="00572702"/>
    <w:rsid w:val="005A0BFF"/>
    <w:rsid w:val="005A5366"/>
    <w:rsid w:val="006369EB"/>
    <w:rsid w:val="00637E73"/>
    <w:rsid w:val="006865E9"/>
    <w:rsid w:val="00686E9A"/>
    <w:rsid w:val="00691F3E"/>
    <w:rsid w:val="00694BFB"/>
    <w:rsid w:val="006A106B"/>
    <w:rsid w:val="006C523D"/>
    <w:rsid w:val="006D4036"/>
    <w:rsid w:val="0075481E"/>
    <w:rsid w:val="00766AD0"/>
    <w:rsid w:val="007A5259"/>
    <w:rsid w:val="007A7081"/>
    <w:rsid w:val="007F1CF5"/>
    <w:rsid w:val="00834EDE"/>
    <w:rsid w:val="0086297F"/>
    <w:rsid w:val="008736AA"/>
    <w:rsid w:val="008D275D"/>
    <w:rsid w:val="00923D30"/>
    <w:rsid w:val="00946186"/>
    <w:rsid w:val="00980327"/>
    <w:rsid w:val="00986478"/>
    <w:rsid w:val="009B5557"/>
    <w:rsid w:val="009F1067"/>
    <w:rsid w:val="00A15A3F"/>
    <w:rsid w:val="00A31E01"/>
    <w:rsid w:val="00A527AD"/>
    <w:rsid w:val="00A718CF"/>
    <w:rsid w:val="00AA069B"/>
    <w:rsid w:val="00AE48A0"/>
    <w:rsid w:val="00AE61BE"/>
    <w:rsid w:val="00B053CD"/>
    <w:rsid w:val="00B16F25"/>
    <w:rsid w:val="00B24422"/>
    <w:rsid w:val="00B276CA"/>
    <w:rsid w:val="00B66B81"/>
    <w:rsid w:val="00B71E6F"/>
    <w:rsid w:val="00B80C20"/>
    <w:rsid w:val="00B844FE"/>
    <w:rsid w:val="00B86B4F"/>
    <w:rsid w:val="00B902AD"/>
    <w:rsid w:val="00B9296A"/>
    <w:rsid w:val="00BA1F84"/>
    <w:rsid w:val="00BC562B"/>
    <w:rsid w:val="00BF7384"/>
    <w:rsid w:val="00C33014"/>
    <w:rsid w:val="00C33434"/>
    <w:rsid w:val="00C34869"/>
    <w:rsid w:val="00C42EB6"/>
    <w:rsid w:val="00C62327"/>
    <w:rsid w:val="00C85096"/>
    <w:rsid w:val="00CB20EF"/>
    <w:rsid w:val="00CC1F3B"/>
    <w:rsid w:val="00CD12CB"/>
    <w:rsid w:val="00CD36CF"/>
    <w:rsid w:val="00CF1DCA"/>
    <w:rsid w:val="00D579FC"/>
    <w:rsid w:val="00D81C16"/>
    <w:rsid w:val="00DE14FD"/>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B23D7"/>
    <w:rsid w:val="00FD5B51"/>
    <w:rsid w:val="00FE067E"/>
    <w:rsid w:val="00FE208F"/>
    <w:rsid w:val="00FF6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1790E4"/>
  <w15:chartTrackingRefBased/>
  <w15:docId w15:val="{799C99FA-02D9-4290-B229-BD8C88885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D0527AC2BB2450FB8DB0B9FFCF84DA2"/>
        <w:category>
          <w:name w:val="General"/>
          <w:gallery w:val="placeholder"/>
        </w:category>
        <w:types>
          <w:type w:val="bbPlcHdr"/>
        </w:types>
        <w:behaviors>
          <w:behavior w:val="content"/>
        </w:behaviors>
        <w:guid w:val="{AF162A38-605C-4F47-82B9-558414BCFD14}"/>
      </w:docPartPr>
      <w:docPartBody>
        <w:p w:rsidR="009A6BE4" w:rsidRDefault="009A6BE4">
          <w:pPr>
            <w:pStyle w:val="FD0527AC2BB2450FB8DB0B9FFCF84DA2"/>
          </w:pPr>
          <w:r w:rsidRPr="00B844FE">
            <w:t>Prefix Text</w:t>
          </w:r>
        </w:p>
      </w:docPartBody>
    </w:docPart>
    <w:docPart>
      <w:docPartPr>
        <w:name w:val="4762D85A34234F64A0F19CBDF5D2FF6F"/>
        <w:category>
          <w:name w:val="General"/>
          <w:gallery w:val="placeholder"/>
        </w:category>
        <w:types>
          <w:type w:val="bbPlcHdr"/>
        </w:types>
        <w:behaviors>
          <w:behavior w:val="content"/>
        </w:behaviors>
        <w:guid w:val="{CCE6855A-A0F3-4402-8FEE-347F2A37D171}"/>
      </w:docPartPr>
      <w:docPartBody>
        <w:p w:rsidR="009A6BE4" w:rsidRDefault="009A6BE4">
          <w:pPr>
            <w:pStyle w:val="4762D85A34234F64A0F19CBDF5D2FF6F"/>
          </w:pPr>
          <w:r w:rsidRPr="00B844FE">
            <w:t>[Type here]</w:t>
          </w:r>
        </w:p>
      </w:docPartBody>
    </w:docPart>
    <w:docPart>
      <w:docPartPr>
        <w:name w:val="2923DEB66ECF4F6CAD5D4C97A3BBB3DD"/>
        <w:category>
          <w:name w:val="General"/>
          <w:gallery w:val="placeholder"/>
        </w:category>
        <w:types>
          <w:type w:val="bbPlcHdr"/>
        </w:types>
        <w:behaviors>
          <w:behavior w:val="content"/>
        </w:behaviors>
        <w:guid w:val="{885262DC-F1D4-488F-98AD-8A1A6199277E}"/>
      </w:docPartPr>
      <w:docPartBody>
        <w:p w:rsidR="009A6BE4" w:rsidRDefault="009A6BE4">
          <w:pPr>
            <w:pStyle w:val="2923DEB66ECF4F6CAD5D4C97A3BBB3DD"/>
          </w:pPr>
          <w:r w:rsidRPr="00B844FE">
            <w:t>Number</w:t>
          </w:r>
        </w:p>
      </w:docPartBody>
    </w:docPart>
    <w:docPart>
      <w:docPartPr>
        <w:name w:val="35C7C597FD2B40DBABA747B2D04479EE"/>
        <w:category>
          <w:name w:val="General"/>
          <w:gallery w:val="placeholder"/>
        </w:category>
        <w:types>
          <w:type w:val="bbPlcHdr"/>
        </w:types>
        <w:behaviors>
          <w:behavior w:val="content"/>
        </w:behaviors>
        <w:guid w:val="{8ED3A73F-E847-4413-A545-E37FE1F750D2}"/>
      </w:docPartPr>
      <w:docPartBody>
        <w:p w:rsidR="009A6BE4" w:rsidRDefault="009A6BE4">
          <w:pPr>
            <w:pStyle w:val="35C7C597FD2B40DBABA747B2D04479EE"/>
          </w:pPr>
          <w:r w:rsidRPr="00B844FE">
            <w:t>Enter Sponsors Here</w:t>
          </w:r>
        </w:p>
      </w:docPartBody>
    </w:docPart>
    <w:docPart>
      <w:docPartPr>
        <w:name w:val="5AB36E73AF0C496E855C163C38DF64FB"/>
        <w:category>
          <w:name w:val="General"/>
          <w:gallery w:val="placeholder"/>
        </w:category>
        <w:types>
          <w:type w:val="bbPlcHdr"/>
        </w:types>
        <w:behaviors>
          <w:behavior w:val="content"/>
        </w:behaviors>
        <w:guid w:val="{25A2641A-260A-4009-8232-CBAA9DCAC330}"/>
      </w:docPartPr>
      <w:docPartBody>
        <w:p w:rsidR="009A6BE4" w:rsidRDefault="009A6BE4">
          <w:pPr>
            <w:pStyle w:val="5AB36E73AF0C496E855C163C38DF64F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BE4"/>
    <w:rsid w:val="00047680"/>
    <w:rsid w:val="001E4CCD"/>
    <w:rsid w:val="005A0BFF"/>
    <w:rsid w:val="009A6BE4"/>
    <w:rsid w:val="00B053CD"/>
    <w:rsid w:val="00B276CA"/>
    <w:rsid w:val="00B92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D0527AC2BB2450FB8DB0B9FFCF84DA2">
    <w:name w:val="FD0527AC2BB2450FB8DB0B9FFCF84DA2"/>
  </w:style>
  <w:style w:type="paragraph" w:customStyle="1" w:styleId="4762D85A34234F64A0F19CBDF5D2FF6F">
    <w:name w:val="4762D85A34234F64A0F19CBDF5D2FF6F"/>
  </w:style>
  <w:style w:type="paragraph" w:customStyle="1" w:styleId="2923DEB66ECF4F6CAD5D4C97A3BBB3DD">
    <w:name w:val="2923DEB66ECF4F6CAD5D4C97A3BBB3DD"/>
  </w:style>
  <w:style w:type="paragraph" w:customStyle="1" w:styleId="35C7C597FD2B40DBABA747B2D04479EE">
    <w:name w:val="35C7C597FD2B40DBABA747B2D04479EE"/>
  </w:style>
  <w:style w:type="character" w:styleId="PlaceholderText">
    <w:name w:val="Placeholder Text"/>
    <w:basedOn w:val="DefaultParagraphFont"/>
    <w:uiPriority w:val="99"/>
    <w:semiHidden/>
    <w:rPr>
      <w:color w:val="808080"/>
    </w:rPr>
  </w:style>
  <w:style w:type="paragraph" w:customStyle="1" w:styleId="5AB36E73AF0C496E855C163C38DF64FB">
    <w:name w:val="5AB36E73AF0C496E855C163C38DF64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584</Words>
  <Characters>3334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2026-01-15T01:35:00Z</dcterms:created>
  <dcterms:modified xsi:type="dcterms:W3CDTF">2026-01-15T01:35:00Z</dcterms:modified>
</cp:coreProperties>
</file>